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Чванова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Дмитриевна</w:t>
      </w:r>
      <w:r>
        <w:t xml:space="preserve"> </w:t>
      </w:r>
      <w:r>
        <w:t xml:space="preserve">,</w:t>
      </w:r>
      <w:r>
        <w:t xml:space="preserve"> </w:t>
      </w:r>
      <w:r>
        <w:t xml:space="preserve">НПИбд-02-21,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Операционная система</w:t>
      </w:r>
      <w:r>
        <w:t xml:space="preserve"> </w:t>
      </w:r>
      <w:r>
        <w:t xml:space="preserve">— то комплекс программ, предназначенных для управления ресурсами компьютера и организации взаимодействия с пользователем [1].</w:t>
      </w:r>
    </w:p>
    <w:p>
      <w:pPr>
        <w:pStyle w:val="BodyText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bookmarkEnd w:id="21"/>
    <w:bookmarkStart w:id="7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67" w:name="атрибуты-файлов"/>
    <w:p>
      <w:pPr>
        <w:pStyle w:val="Heading2"/>
      </w:pPr>
      <w:r>
        <w:t xml:space="preserve">Атрибуты файлов</w:t>
      </w:r>
    </w:p>
    <w:p>
      <w:pPr>
        <w:pStyle w:val="Compact"/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создайте учётную запись пользователя guest (использую учётную запись администратора):</w:t>
      </w:r>
      <w:r>
        <w:t xml:space="preserve"> </w:t>
      </w:r>
      <w:r>
        <w:t xml:space="preserve">useradd guest</w:t>
      </w:r>
    </w:p>
    <w:p>
      <w:pPr>
        <w:pStyle w:val="CaptionedFigure"/>
      </w:pPr>
      <w:r>
        <w:drawing>
          <wp:inline>
            <wp:extent cx="3733800" cy="698655"/>
            <wp:effectExtent b="0" l="0" r="0" t="0"/>
            <wp:docPr descr="useradd gues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8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useradd guest</w:t>
      </w:r>
    </w:p>
    <w:p>
      <w:pPr>
        <w:pStyle w:val="Compact"/>
        <w:numPr>
          <w:ilvl w:val="0"/>
          <w:numId w:val="1002"/>
        </w:numPr>
      </w:pPr>
      <w:r>
        <w:t xml:space="preserve">Задайте пароль для пользователя guest (использую учётную запись администратора):</w:t>
      </w:r>
      <w:r>
        <w:t xml:space="preserve"> </w:t>
      </w:r>
      <w:r>
        <w:t xml:space="preserve">passwd guest</w:t>
      </w:r>
    </w:p>
    <w:p>
      <w:pPr>
        <w:pStyle w:val="CaptionedFigure"/>
      </w:pPr>
      <w:r>
        <w:drawing>
          <wp:inline>
            <wp:extent cx="3733800" cy="717162"/>
            <wp:effectExtent b="0" l="0" r="0" t="0"/>
            <wp:docPr descr="passwd guest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passwd guest</w:t>
      </w:r>
    </w:p>
    <w:p>
      <w:pPr>
        <w:pStyle w:val="Compact"/>
        <w:numPr>
          <w:ilvl w:val="0"/>
          <w:numId w:val="1003"/>
        </w:numPr>
      </w:pPr>
      <w:r>
        <w:t xml:space="preserve">Войдите в систему от имени пользователя guest.</w:t>
      </w:r>
    </w:p>
    <w:p>
      <w:pPr>
        <w:pStyle w:val="CaptionedFigure"/>
      </w:pPr>
      <w:r>
        <w:drawing>
          <wp:inline>
            <wp:extent cx="2420470" cy="3427078"/>
            <wp:effectExtent b="0" l="0" r="0" t="0"/>
            <wp:docPr descr="log out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70" cy="3427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 out</w:t>
      </w:r>
    </w:p>
    <w:p>
      <w:pPr>
        <w:pStyle w:val="CaptionedFigure"/>
      </w:pPr>
      <w:r>
        <w:drawing>
          <wp:inline>
            <wp:extent cx="3733800" cy="2190496"/>
            <wp:effectExtent b="0" l="0" r="0" t="0"/>
            <wp:docPr descr="log in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0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 in</w:t>
      </w:r>
    </w:p>
    <w:p>
      <w:pPr>
        <w:pStyle w:val="CaptionedFigure"/>
      </w:pPr>
      <w:r>
        <w:drawing>
          <wp:inline>
            <wp:extent cx="3733800" cy="482329"/>
            <wp:effectExtent b="0" l="0" r="0" t="0"/>
            <wp:docPr descr="guest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guest</w:t>
      </w:r>
    </w:p>
    <w:p>
      <w:pPr>
        <w:pStyle w:val="Compact"/>
        <w:numPr>
          <w:ilvl w:val="0"/>
          <w:numId w:val="1004"/>
        </w:numPr>
      </w:pPr>
      <w:r>
        <w:t xml:space="preserve">Определите директорию, в которой вы находитесь, командой pwd. Сравните её с приглашением командной строки. Определите, является ли она вашей домашней директорией? Если нет, зайдите в домашнюю директорию.</w:t>
      </w:r>
    </w:p>
    <w:p>
      <w:pPr>
        <w:pStyle w:val="CaptionedFigure"/>
      </w:pPr>
      <w:r>
        <w:drawing>
          <wp:inline>
            <wp:extent cx="3733800" cy="696900"/>
            <wp:effectExtent b="0" l="0" r="0" t="0"/>
            <wp:docPr descr="pwd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pwd</w:t>
      </w:r>
    </w:p>
    <w:p>
      <w:pPr>
        <w:pStyle w:val="Compact"/>
        <w:numPr>
          <w:ilvl w:val="0"/>
          <w:numId w:val="1005"/>
        </w:numPr>
      </w:pPr>
      <w:r>
        <w:t xml:space="preserve">Уточните имя вашего пользователя командой whoami.</w:t>
      </w:r>
    </w:p>
    <w:p>
      <w:pPr>
        <w:pStyle w:val="CaptionedFigure"/>
      </w:pPr>
      <w:r>
        <w:drawing>
          <wp:inline>
            <wp:extent cx="3733800" cy="319225"/>
            <wp:effectExtent b="0" l="0" r="0" t="0"/>
            <wp:docPr descr="whoami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whoami</w:t>
      </w:r>
    </w:p>
    <w:p>
      <w:pPr>
        <w:pStyle w:val="Compact"/>
        <w:numPr>
          <w:ilvl w:val="0"/>
          <w:numId w:val="1006"/>
        </w:numPr>
      </w:pPr>
      <w:r>
        <w:t xml:space="preserve">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</w:t>
      </w:r>
    </w:p>
    <w:p>
      <w:pPr>
        <w:pStyle w:val="CaptionedFigure"/>
      </w:pPr>
      <w:r>
        <w:drawing>
          <wp:inline>
            <wp:extent cx="3733800" cy="657195"/>
            <wp:effectExtent b="0" l="0" r="0" t="0"/>
            <wp:docPr descr="id и groups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id и groups</w:t>
      </w:r>
    </w:p>
    <w:p>
      <w:pPr>
        <w:pStyle w:val="Compact"/>
        <w:numPr>
          <w:ilvl w:val="0"/>
          <w:numId w:val="1007"/>
        </w:numPr>
      </w:pPr>
      <w:r>
        <w:t xml:space="preserve">Сравните полученную информацию об имени пользователя с данными, выводимыми в приглашении командной строки.</w:t>
      </w:r>
    </w:p>
    <w:p>
      <w:pPr>
        <w:pStyle w:val="CaptionedFigure"/>
      </w:pPr>
      <w:r>
        <w:drawing>
          <wp:inline>
            <wp:extent cx="1582910" cy="315045"/>
            <wp:effectExtent b="0" l="0" r="0" t="0"/>
            <wp:docPr descr="Совпадение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910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Совпадение</w:t>
      </w:r>
    </w:p>
    <w:p>
      <w:pPr>
        <w:pStyle w:val="Compact"/>
        <w:numPr>
          <w:ilvl w:val="0"/>
          <w:numId w:val="1008"/>
        </w:numPr>
      </w:pPr>
      <w:r>
        <w:t xml:space="preserve">Просмотрите файл /etc/passwd командой cat /etc/passwd</w:t>
      </w:r>
      <w:r>
        <w:t xml:space="preserve"> </w:t>
      </w:r>
      <w:r>
        <w:t xml:space="preserve">Найдите в нём свою учётную запись. Определите uid пользователя. Определите gid пользователя. Сравните найденные значения с полученными в предыдущих пунктах.</w:t>
      </w:r>
    </w:p>
    <w:p>
      <w:pPr>
        <w:pStyle w:val="CaptionedFigure"/>
      </w:pPr>
      <w:r>
        <w:drawing>
          <wp:inline>
            <wp:extent cx="3733800" cy="953742"/>
            <wp:effectExtent b="0" l="0" r="0" t="0"/>
            <wp:docPr descr="cat /etc/passw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3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cat /etc/passwd</w:t>
      </w:r>
    </w:p>
    <w:p>
      <w:pPr>
        <w:pStyle w:val="Compact"/>
        <w:numPr>
          <w:ilvl w:val="0"/>
          <w:numId w:val="1009"/>
        </w:numPr>
      </w:pPr>
      <w:r>
        <w:t xml:space="preserve">Определите существующие в системе директории командой</w:t>
      </w:r>
      <w:r>
        <w:t xml:space="preserve"> </w:t>
      </w:r>
      <w:r>
        <w:t xml:space="preserve">ls -l /home/</w:t>
      </w:r>
      <w:r>
        <w:t xml:space="preserve"> </w:t>
      </w:r>
      <w:r>
        <w:t xml:space="preserve">Удалось ли вам получить список поддиректорий директории /home? Какие права установлены на директориях?</w:t>
      </w:r>
    </w:p>
    <w:p>
      <w:pPr>
        <w:pStyle w:val="CaptionedFigure"/>
      </w:pPr>
      <w:r>
        <w:drawing>
          <wp:inline>
            <wp:extent cx="3733800" cy="482159"/>
            <wp:effectExtent b="0" l="0" r="0" t="0"/>
            <wp:docPr descr="ls -l /home/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-l /home/</w:t>
      </w:r>
    </w:p>
    <w:p>
      <w:pPr>
        <w:pStyle w:val="Compact"/>
        <w:numPr>
          <w:ilvl w:val="0"/>
          <w:numId w:val="1010"/>
        </w:numPr>
      </w:pPr>
      <w:r>
        <w:t xml:space="preserve">Проверьте,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</w:t>
      </w:r>
      <w:r>
        <w:t xml:space="preserve"> </w:t>
      </w:r>
      <w:r>
        <w:t xml:space="preserve">Удалось ли вам увидеть расширенные атрибуты директории?</w:t>
      </w:r>
      <w:r>
        <w:t xml:space="preserve"> </w:t>
      </w:r>
      <w:r>
        <w:t xml:space="preserve">Удалось ли вам увидеть расширенные атрибуты директорий других</w:t>
      </w:r>
      <w:r>
        <w:t xml:space="preserve"> </w:t>
      </w:r>
      <w:r>
        <w:t xml:space="preserve">пользователей?</w:t>
      </w:r>
    </w:p>
    <w:p>
      <w:pPr>
        <w:pStyle w:val="CaptionedFigure"/>
      </w:pPr>
      <w:r>
        <w:drawing>
          <wp:inline>
            <wp:extent cx="3733800" cy="387469"/>
            <wp:effectExtent b="0" l="0" r="0" t="0"/>
            <wp:docPr descr="lsattr /home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lsattr /home</w:t>
      </w:r>
    </w:p>
    <w:p>
      <w:pPr>
        <w:pStyle w:val="Compact"/>
        <w:numPr>
          <w:ilvl w:val="0"/>
          <w:numId w:val="1011"/>
        </w:numPr>
      </w:pPr>
      <w:r>
        <w:t xml:space="preserve">Создайте в домашней директории поддиректорию dir1 командой</w:t>
      </w:r>
      <w:r>
        <w:t xml:space="preserve"> </w:t>
      </w:r>
      <w:r>
        <w:t xml:space="preserve">mkdir dir1</w:t>
      </w:r>
      <w:r>
        <w:t xml:space="preserve"> </w:t>
      </w:r>
      <w:r>
        <w:t xml:space="preserve">Определите командами ls -l и lsattr, какие права доступа и расширенные атрибуты были выставлены на директорию dir1.</w:t>
      </w:r>
    </w:p>
    <w:p>
      <w:pPr>
        <w:pStyle w:val="CaptionedFigure"/>
      </w:pPr>
      <w:r>
        <w:drawing>
          <wp:inline>
            <wp:extent cx="3733800" cy="2695487"/>
            <wp:effectExtent b="0" l="0" r="0" t="0"/>
            <wp:docPr descr="mkdir dir1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5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mkdir dir1</w:t>
      </w:r>
    </w:p>
    <w:p>
      <w:pPr>
        <w:pStyle w:val="Compact"/>
        <w:numPr>
          <w:ilvl w:val="0"/>
          <w:numId w:val="1012"/>
        </w:numPr>
      </w:pPr>
      <w:r>
        <w:t xml:space="preserve">Снимите с директории dir1 все атрибуты командой</w:t>
      </w:r>
      <w:r>
        <w:t xml:space="preserve"> </w:t>
      </w:r>
      <w:r>
        <w:t xml:space="preserve">chmod 000 dir1</w:t>
      </w:r>
      <w:r>
        <w:t xml:space="preserve"> </w:t>
      </w:r>
      <w:r>
        <w:t xml:space="preserve">и проверьте с её помощью правильность выполнения команды</w:t>
      </w:r>
      <w:r>
        <w:t xml:space="preserve"> </w:t>
      </w:r>
      <w:r>
        <w:t xml:space="preserve">ls -l</w:t>
      </w:r>
    </w:p>
    <w:p>
      <w:pPr>
        <w:pStyle w:val="CaptionedFigure"/>
      </w:pPr>
      <w:r>
        <w:drawing>
          <wp:inline>
            <wp:extent cx="3733800" cy="1137086"/>
            <wp:effectExtent b="0" l="0" r="0" t="0"/>
            <wp:docPr descr="chmod 000 dir1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chmod 000 dir1</w:t>
      </w:r>
    </w:p>
    <w:p>
      <w:pPr>
        <w:pStyle w:val="Compact"/>
        <w:numPr>
          <w:ilvl w:val="0"/>
          <w:numId w:val="1013"/>
        </w:numPr>
      </w:pPr>
      <w:r>
        <w:t xml:space="preserve">Попытайтесь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  <w:r>
        <w:t xml:space="preserve"> </w:t>
      </w:r>
      <w:r>
        <w:t xml:space="preserve">Объясните, почему вы получили отказ в выполнении операции по созданию файла?</w:t>
      </w:r>
      <w:r>
        <w:t xml:space="preserve"> </w:t>
      </w:r>
      <w:r>
        <w:t xml:space="preserve">Оцените, как сообщение об ошибке отразилось на создании файла? Проверьте командой</w:t>
      </w:r>
      <w:r>
        <w:t xml:space="preserve"> </w:t>
      </w:r>
      <w:r>
        <w:t xml:space="preserve">ls -l /home/guest/dir1</w:t>
      </w:r>
      <w:r>
        <w:t xml:space="preserve"> </w:t>
      </w:r>
      <w:r>
        <w:t xml:space="preserve">действительно ли файл file1 не находится внутри директории dir1.</w:t>
      </w:r>
    </w:p>
    <w:p>
      <w:pPr>
        <w:pStyle w:val="CaptionedFigure"/>
      </w:pPr>
      <w:r>
        <w:drawing>
          <wp:inline>
            <wp:extent cx="3733800" cy="430628"/>
            <wp:effectExtent b="0" l="0" r="0" t="0"/>
            <wp:docPr descr="“test” &gt; /home/guest/dir1/file1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</w:p>
    <w:bookmarkEnd w:id="67"/>
    <w:bookmarkStart w:id="71" w:name="заполнение-таблицы-2.1"/>
    <w:p>
      <w:pPr>
        <w:pStyle w:val="Heading2"/>
      </w:pPr>
      <w:r>
        <w:t xml:space="preserve">Заполнение таблицы 2.1</w:t>
      </w:r>
    </w:p>
    <w:p>
      <w:pPr>
        <w:pStyle w:val="Compact"/>
        <w:numPr>
          <w:ilvl w:val="0"/>
          <w:numId w:val="1014"/>
        </w:numPr>
      </w:pPr>
      <w:r>
        <w:t xml:space="preserve">Заполните таблицу «Установленные права и разрешённые действия» (см. табл. 2.1),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занесите в таблицу знак «+», если не разрешена, знак «-».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p>
      <w:pPr>
        <w:pStyle w:val="BodyText"/>
      </w:pPr>
      <w:r>
        <w:t xml:space="preserve">Пример заполнения таблицы 2.1:</w:t>
      </w:r>
    </w:p>
    <w:p>
      <w:pPr>
        <w:pStyle w:val="CaptionedFigure"/>
      </w:pPr>
      <w:r>
        <w:drawing>
          <wp:inline>
            <wp:extent cx="3733800" cy="1112520"/>
            <wp:effectExtent b="0" l="0" r="0" t="0"/>
            <wp:docPr descr="Проверка директории d(000) и d(100) с правами файла 000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директории d(000) и d(100) с правами файла 000</w:t>
      </w:r>
    </w:p>
    <w:bookmarkEnd w:id="71"/>
    <w:bookmarkStart w:id="75" w:name="заполнение-таблицы-2.2"/>
    <w:p>
      <w:pPr>
        <w:pStyle w:val="Heading2"/>
      </w:pPr>
      <w:r>
        <w:t xml:space="preserve">Заполнение таблицы 2.2</w:t>
      </w:r>
    </w:p>
    <w:p>
      <w:pPr>
        <w:pStyle w:val="Compact"/>
        <w:numPr>
          <w:ilvl w:val="0"/>
          <w:numId w:val="1015"/>
        </w:numPr>
      </w:pPr>
      <w:r>
        <w:t xml:space="preserve">На основании заполненной таблицы определите те или иные минимально необходимые права для выполнения операций внутри директории dir1, заполните табл. 2.2.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p>
      <w:pPr>
        <w:pStyle w:val="BodyText"/>
      </w:pPr>
      <w:r>
        <w:t xml:space="preserve">Пример заполнения таблицы 2.2:</w:t>
      </w:r>
    </w:p>
    <w:p>
      <w:pPr>
        <w:pStyle w:val="CaptionedFigure"/>
      </w:pPr>
      <w:r>
        <w:drawing>
          <wp:inline>
            <wp:extent cx="3733800" cy="1038839"/>
            <wp:effectExtent b="0" l="0" r="0" t="0"/>
            <wp:docPr descr="Проверка на минимальные необходимы права на создание поддиректории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8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минимальные необходимы права на создание поддиректории</w:t>
      </w:r>
    </w:p>
    <w:bookmarkEnd w:id="75"/>
    <w:bookmarkEnd w:id="76"/>
    <w:bookmarkStart w:id="7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</w:t>
      </w:r>
    </w:p>
    <w:bookmarkEnd w:id="77"/>
    <w:bookmarkStart w:id="78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Операционные системы: https://blog.skillfactory.ru/glossary/operaczionnaya-sistema/</w:t>
      </w:r>
    </w:p>
    <w:p>
      <w:pPr>
        <w:pStyle w:val="BodyText"/>
      </w:pPr>
      <w:r>
        <w:t xml:space="preserve">[2] Права доступа: https://codechick.io/tutorials/unix-linux/unix-linux-permissions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 Информационная безопасность</dc:title>
  <dc:creator>Выполнила: Чванова Ангелина Дмитриевна , НПИбд-02-21,</dc:creator>
  <dc:language>ru-RU</dc:language>
  <cp:keywords/>
  <dcterms:created xsi:type="dcterms:W3CDTF">2024-09-14T15:44:43Z</dcterms:created>
  <dcterms:modified xsi:type="dcterms:W3CDTF">2024-09-14T15:44:43Z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Основные атрибуты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