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Необходимо 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[@brute, @force, @parasram]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необходимо сначала найти большой список частоиспользуемых паролей. Его можно найти в открытых источниках, в рамках данного этапа был взят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p>
      <w:pPr>
        <w:pStyle w:val="CaptionedFigure"/>
      </w:pPr>
      <w:r>
        <w:drawing>
          <wp:inline>
            <wp:extent cx="3733800" cy="1160398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BodyText"/>
      </w:pPr>
      <w:r>
        <w:t xml:space="preserve">Сайт DVWA, полученный в ходе предыдущего этапа проекта. Для запроса hydra нужны параметры cookie с этого сайта (рис. 2).</w:t>
      </w:r>
    </w:p>
    <w:p>
      <w:pPr>
        <w:pStyle w:val="CaptionedFigure"/>
      </w:pPr>
      <w:r>
        <w:drawing>
          <wp:inline>
            <wp:extent cx="3733800" cy="2521874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Для того чтобы получить информацию о параметрах cookie я было установлено соответствующее расширение для браузера</w:t>
      </w:r>
      <w:r>
        <w:t xml:space="preserve"> </w:t>
      </w:r>
      <w:r>
        <w:t xml:space="preserve">[@cookies]</w:t>
      </w:r>
      <w:r>
        <w:t xml:space="preserve">, теперь можно не только посмотреть параметры cookie, но и скопировать их (рис. 3).</w:t>
      </w:r>
    </w:p>
    <w:p>
      <w:pPr>
        <w:pStyle w:val="CaptionedFigure"/>
      </w:pPr>
      <w:r>
        <w:drawing>
          <wp:inline>
            <wp:extent cx="3733800" cy="1339880"/>
            <wp:effectExtent b="0" l="0" r="0" t="0"/>
            <wp:docPr descr="Информация о параметрах Cookie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Hydra запрос с нужной информацией.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>
      <w:pPr>
        <w:pStyle w:val="CaptionedFigure"/>
      </w:pPr>
      <w:r>
        <w:drawing>
          <wp:inline>
            <wp:extent cx="3733800" cy="564776"/>
            <wp:effectExtent b="0" l="0" r="0" t="0"/>
            <wp:docPr descr="Запрос Hydra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CaptionedFigure"/>
      </w:pPr>
      <w:r>
        <w:drawing>
          <wp:inline>
            <wp:extent cx="3733800" cy="867090"/>
            <wp:effectExtent b="0" l="0" r="0" t="0"/>
            <wp:docPr descr="Результат запрос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Полученные данные были введены на сайт для проверки (рис. 6).</w:t>
      </w:r>
    </w:p>
    <w:p>
      <w:pPr>
        <w:pStyle w:val="CaptionedFigure"/>
      </w:pPr>
      <w:r>
        <w:drawing>
          <wp:inline>
            <wp:extent cx="3733800" cy="1357324"/>
            <wp:effectExtent b="0" l="0" r="0" t="0"/>
            <wp:docPr descr="Ввод полученного результата в уязвимую форму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BodyText"/>
      </w:pPr>
      <w:r>
        <w:t xml:space="preserve">Был получен положительный результат проверки пароля. Все сделано верно (рис. 7).</w:t>
      </w:r>
    </w:p>
    <w:p>
      <w:pPr>
        <w:pStyle w:val="CaptionedFigure"/>
      </w:pPr>
      <w:r>
        <w:drawing>
          <wp:inline>
            <wp:extent cx="3733800" cy="1229281"/>
            <wp:effectExtent b="0" l="0" r="0" t="0"/>
            <wp:docPr descr="Результат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использованию инструмента Hydra для брутфорса паролей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Чванова Ангелина Дмитриевна, НПИбд02-21</dc:creator>
  <dc:language>ru-RU</dc:language>
  <cp:keywords/>
  <dcterms:created xsi:type="dcterms:W3CDTF">2024-09-27T19:36:43Z</dcterms:created>
  <dcterms:modified xsi:type="dcterms:W3CDTF">2024-09-27T19:36:43Z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