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9.png" ContentType="image/png"/>
  <Override PartName="/word/media/rId51.png" ContentType="image/png"/>
  <Override PartName="/word/media/rId55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Дмитриевна</w:t>
      </w:r>
      <w:r>
        <w:t xml:space="preserve"> </w:t>
      </w:r>
      <w:r>
        <w:t xml:space="preserve">Чванова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1.Выполните все примеры, приведённые в первой части описания лабораторной работы.</w:t>
      </w:r>
    </w:p>
    <w:p>
      <w:pPr>
        <w:pStyle w:val="BodyText"/>
      </w:pPr>
      <w:r>
        <w:t xml:space="preserve">2.Выполните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pStyle w:val="BodyText"/>
      </w:pP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</w:p>
    <w:p>
      <w:pPr>
        <w:pStyle w:val="BodyText"/>
      </w:pPr>
      <w:r>
        <w:t xml:space="preserve">2.2. В домашнем каталоге создайте директорию ~/ski.plases.</w:t>
      </w:r>
    </w:p>
    <w:p>
      <w:pPr>
        <w:pStyle w:val="BodyText"/>
      </w:pPr>
      <w:r>
        <w:t xml:space="preserve">2.3. Переместите файл equipment в каталог ~/ski.plases.</w:t>
      </w:r>
    </w:p>
    <w:p>
      <w:pPr>
        <w:pStyle w:val="BodyText"/>
      </w:pPr>
      <w:r>
        <w:t xml:space="preserve">2.4. Переименуйте файл ~/ski.plases/equipment в ~/ski.plases/equiplist.</w:t>
      </w:r>
    </w:p>
    <w:p>
      <w:pPr>
        <w:pStyle w:val="BodyText"/>
      </w:pP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</w:p>
    <w:p>
      <w:pPr>
        <w:pStyle w:val="BodyText"/>
      </w:pPr>
      <w:r>
        <w:t xml:space="preserve">2.6. Создайте каталог с именем equipment в каталоге ~/ski.plases.</w:t>
      </w:r>
    </w:p>
    <w:p>
      <w:pPr>
        <w:pStyle w:val="BodyText"/>
      </w:pP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</w:p>
    <w:p>
      <w:pPr>
        <w:pStyle w:val="BodyText"/>
      </w:pP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pStyle w:val="BodyText"/>
      </w:pPr>
      <w:r>
        <w:t xml:space="preserve">3.Определите опции команды chmod, необходимые для того, чтобы присвоить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</w:p>
    <w:p>
      <w:pPr>
        <w:pStyle w:val="BodyText"/>
      </w:pPr>
      <w:r>
        <w:t xml:space="preserve">3.1. drwxr–r– … australia</w:t>
      </w:r>
    </w:p>
    <w:p>
      <w:pPr>
        <w:pStyle w:val="BodyText"/>
      </w:pPr>
      <w:r>
        <w:t xml:space="preserve">3.2. drwx–x–x … play</w:t>
      </w:r>
    </w:p>
    <w:p>
      <w:pPr>
        <w:pStyle w:val="BodyText"/>
      </w:pPr>
      <w:r>
        <w:t xml:space="preserve">3.3. -r-xr–r– … my_os</w:t>
      </w:r>
    </w:p>
    <w:p>
      <w:pPr>
        <w:pStyle w:val="BodyText"/>
      </w:pPr>
      <w:r>
        <w:t xml:space="preserve">3.4. -rw-rw-r– … feathers</w:t>
      </w:r>
    </w:p>
    <w:p>
      <w:pPr>
        <w:pStyle w:val="BodyText"/>
      </w:pPr>
      <w:r>
        <w:t xml:space="preserve">При необходимости создайте нужные файлы.</w:t>
      </w:r>
    </w:p>
    <w:p>
      <w:pPr>
        <w:pStyle w:val="BodyText"/>
      </w:pPr>
      <w:r>
        <w:t xml:space="preserve">4.Проделайте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pStyle w:val="BodyText"/>
      </w:pPr>
      <w:r>
        <w:t xml:space="preserve">4.1. Просмотрите содержимое файла /etc/password.</w:t>
      </w:r>
    </w:p>
    <w:p>
      <w:pPr>
        <w:pStyle w:val="BodyText"/>
      </w:pPr>
      <w:r>
        <w:t xml:space="preserve">4.2. Скопируйте файл ~/feathers в файл ~/file.old.</w:t>
      </w:r>
    </w:p>
    <w:p>
      <w:pPr>
        <w:pStyle w:val="BodyText"/>
      </w:pPr>
      <w:r>
        <w:t xml:space="preserve">4.3. Переместите файл ~/file.old в каталог ~/play.</w:t>
      </w:r>
    </w:p>
    <w:p>
      <w:pPr>
        <w:pStyle w:val="BodyText"/>
      </w:pPr>
      <w:r>
        <w:t xml:space="preserve">4.4. Скопируйте каталог ~/play в каталог ~/fun.</w:t>
      </w:r>
    </w:p>
    <w:p>
      <w:pPr>
        <w:pStyle w:val="BodyText"/>
      </w:pPr>
      <w:r>
        <w:t xml:space="preserve">4.5. Переместите каталог ~/fun в каталог ~/play и назовите его games.</w:t>
      </w:r>
    </w:p>
    <w:p>
      <w:pPr>
        <w:pStyle w:val="BodyText"/>
      </w:pPr>
      <w:r>
        <w:t xml:space="preserve">4.6. Лишите владельца файла ~/feathers права на чтение.</w:t>
      </w:r>
    </w:p>
    <w:p>
      <w:pPr>
        <w:pStyle w:val="BodyText"/>
      </w:pP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</w:p>
    <w:p>
      <w:pPr>
        <w:pStyle w:val="BodyText"/>
      </w:pPr>
      <w:r>
        <w:t xml:space="preserve">4.8. Что произойдёт, если вы попытаетесь скопировать файл ~/feathers?</w:t>
      </w:r>
    </w:p>
    <w:p>
      <w:pPr>
        <w:pStyle w:val="BodyText"/>
      </w:pPr>
      <w:r>
        <w:t xml:space="preserve">4.9. Дайте владельцу файла ~/feathers право на чтение.</w:t>
      </w:r>
    </w:p>
    <w:p>
      <w:pPr>
        <w:pStyle w:val="BodyText"/>
      </w:pPr>
      <w:r>
        <w:t xml:space="preserve">4.10. Лишите владельца каталога ~/play права на выполнение.</w:t>
      </w:r>
    </w:p>
    <w:p>
      <w:pPr>
        <w:pStyle w:val="BodyText"/>
      </w:pPr>
      <w:r>
        <w:t xml:space="preserve">4.11. Перейдите в каталог ~/play. Что произошло?</w:t>
      </w:r>
    </w:p>
    <w:p>
      <w:pPr>
        <w:pStyle w:val="BodyText"/>
      </w:pPr>
      <w:r>
        <w:t xml:space="preserve">4.12. Дайте владельцу каталога ~/play право на выполнение.</w:t>
      </w:r>
    </w:p>
    <w:p>
      <w:pPr>
        <w:pStyle w:val="BodyText"/>
      </w:pPr>
      <w:r>
        <w:t xml:space="preserve">5.Прочитайте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создания текстового файла можно использовать команду touch. Для просмотра файлов небольшого размера можно использовать команду cat. Для просмотра файлов постранично удобнее использовать команду less.</w:t>
      </w:r>
      <w:r>
        <w:t xml:space="preserve"> </w:t>
      </w:r>
      <w:r>
        <w:t xml:space="preserve">Следующие клавиши используются для управления процессом просмотра:</w:t>
      </w:r>
    </w:p>
    <w:p>
      <w:pPr>
        <w:pStyle w:val="BodyText"/>
      </w:pPr>
      <w:r>
        <w:t xml:space="preserve">– Space — переход к следующей странице,</w:t>
      </w:r>
    </w:p>
    <w:p>
      <w:pPr>
        <w:pStyle w:val="BodyText"/>
      </w:pPr>
      <w:r>
        <w:t xml:space="preserve">– ENTER — сдвиг вперёд на одну строку,</w:t>
      </w:r>
    </w:p>
    <w:p>
      <w:pPr>
        <w:pStyle w:val="BodyText"/>
      </w:pPr>
      <w:r>
        <w:t xml:space="preserve">– b — возврат на предыдущую страницу,</w:t>
      </w:r>
    </w:p>
    <w:p>
      <w:pPr>
        <w:pStyle w:val="BodyText"/>
      </w:pPr>
      <w:r>
        <w:t xml:space="preserve">– h — обращение за подсказкой,</w:t>
      </w:r>
    </w:p>
    <w:p>
      <w:pPr>
        <w:pStyle w:val="BodyText"/>
      </w:pPr>
      <w:r>
        <w:t xml:space="preserve">– q — выход из режима просмотра файла.</w:t>
      </w:r>
    </w:p>
    <w:p>
      <w:pPr>
        <w:pStyle w:val="BodyText"/>
      </w:pPr>
      <w:r>
        <w:t xml:space="preserve">Команда head выводит по умолчанию первые 10 строк файла.</w:t>
      </w:r>
    </w:p>
    <w:p>
      <w:pPr>
        <w:pStyle w:val="BodyText"/>
      </w:pPr>
      <w:r>
        <w:t xml:space="preserve">Команда cp используется для копирования файлов и каталогов.</w:t>
      </w:r>
    </w:p>
    <w:p>
      <w:pPr>
        <w:pStyle w:val="BodyText"/>
      </w:pPr>
      <w:r>
        <w:t xml:space="preserve">Команды mv и mvdir предназначены для перемещения и переименования файлов</w:t>
      </w:r>
      <w:r>
        <w:t xml:space="preserve"> </w:t>
      </w:r>
      <w:r>
        <w:t xml:space="preserve">и каталогов.</w:t>
      </w:r>
    </w:p>
    <w:p>
      <w:pPr>
        <w:pStyle w:val="BodyText"/>
      </w:pPr>
      <w:r>
        <w:t xml:space="preserve">Каждый файл или каталог имеет права доступа.</w:t>
      </w:r>
      <w:r>
        <w:t xml:space="preserve"> </w:t>
      </w:r>
      <w:r>
        <w:t xml:space="preserve">В сведениях о файле или каталоге указываются:</w:t>
      </w:r>
    </w:p>
    <w:p>
      <w:pPr>
        <w:pStyle w:val="BodyText"/>
      </w:pPr>
      <w:r>
        <w:t xml:space="preserve">– тип файла (символ (-) обозначает файл, а символ (d) — каталог);</w:t>
      </w:r>
      <w:r>
        <w:t xml:space="preserve"> </w:t>
      </w:r>
      <w:r>
        <w:t xml:space="preserve">– права для владельца файла (r — разрешено чтение, w — разрешена запись, x — разрешено выполнение, - — право доступа отсутствует);</w:t>
      </w:r>
    </w:p>
    <w:p>
      <w:pPr>
        <w:pStyle w:val="BodyText"/>
      </w:pPr>
      <w:r>
        <w:t xml:space="preserve">– права для членов группы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отсутствует);</w:t>
      </w:r>
    </w:p>
    <w:p>
      <w:pPr>
        <w:pStyle w:val="BodyText"/>
      </w:pPr>
      <w:r>
        <w:t xml:space="preserve">– права для всех остальных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отсутствует).</w:t>
      </w:r>
    </w:p>
    <w:p>
      <w:pPr>
        <w:pStyle w:val="BodyText"/>
      </w:pPr>
      <w:r>
        <w:t xml:space="preserve">= установить право</w:t>
      </w:r>
    </w:p>
    <w:p>
      <w:pPr>
        <w:pStyle w:val="BodyText"/>
      </w:pPr>
      <w:r>
        <w:t xml:space="preserve">.- лишить права</w:t>
      </w:r>
    </w:p>
    <w:p>
      <w:pPr>
        <w:pStyle w:val="BodyText"/>
      </w:pPr>
      <w:r>
        <w:t xml:space="preserve">.+ дать право</w:t>
      </w:r>
    </w:p>
    <w:p>
      <w:pPr>
        <w:pStyle w:val="BodyText"/>
      </w:pPr>
      <w:r>
        <w:t xml:space="preserve">r чтение</w:t>
      </w:r>
    </w:p>
    <w:p>
      <w:pPr>
        <w:pStyle w:val="BodyText"/>
      </w:pPr>
      <w:r>
        <w:t xml:space="preserve">w запись</w:t>
      </w:r>
    </w:p>
    <w:p>
      <w:pPr>
        <w:pStyle w:val="BodyText"/>
      </w:pPr>
      <w:r>
        <w:t xml:space="preserve">x выполнение</w:t>
      </w:r>
    </w:p>
    <w:p>
      <w:pPr>
        <w:pStyle w:val="BodyText"/>
      </w:pPr>
      <w:r>
        <w:t xml:space="preserve">u (user) владелец файла</w:t>
      </w:r>
    </w:p>
    <w:p>
      <w:pPr>
        <w:pStyle w:val="BodyText"/>
      </w:pPr>
      <w:r>
        <w:t xml:space="preserve">g (group) группа, к которой принадлежит владелец файла</w:t>
      </w:r>
    </w:p>
    <w:p>
      <w:pPr>
        <w:pStyle w:val="BodyText"/>
      </w:pPr>
      <w:r>
        <w:t xml:space="preserve">o (others) все остальные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1.Выполнение всех примеров, приведённых в первой части описания лабораторной работы.(рис. 1- 2)</w:t>
      </w:r>
    </w:p>
    <w:p>
      <w:pPr>
        <w:pStyle w:val="CaptionedFigure"/>
      </w:pPr>
      <w:bookmarkStart w:id="26" w:name="fig:001"/>
      <w:r>
        <w:drawing>
          <wp:inline>
            <wp:extent cx="5334000" cy="2745249"/>
            <wp:effectExtent b="0" l="0" r="0" t="0"/>
            <wp:docPr descr="Рис. 1: Консоль с введенными командами из примеров первой части лабораторной работы" title="" id="24" name="Picture"/>
            <a:graphic>
              <a:graphicData uri="http://schemas.openxmlformats.org/drawingml/2006/picture">
                <pic:pic>
                  <pic:nvPicPr>
                    <pic:cNvPr descr="image/1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5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Консоль с введенными командами из примеров первой части лабораторной работы</w:t>
      </w:r>
    </w:p>
    <w:p>
      <w:pPr>
        <w:pStyle w:val="CaptionedFigure"/>
      </w:pPr>
      <w:bookmarkStart w:id="30" w:name="fig:002"/>
      <w:r>
        <w:drawing>
          <wp:inline>
            <wp:extent cx="5334000" cy="1366507"/>
            <wp:effectExtent b="0" l="0" r="0" t="0"/>
            <wp:docPr descr="Рис. 2: Консоль с введенными командами из примеров первой части лабораторной работы" title="" id="28" name="Picture"/>
            <a:graphic>
              <a:graphicData uri="http://schemas.openxmlformats.org/drawingml/2006/picture">
                <pic:pic>
                  <pic:nvPicPr>
                    <pic:cNvPr descr="image/1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Консоль с введенными командами из примеров первой части лабораторной работы</w:t>
      </w:r>
    </w:p>
    <w:p>
      <w:pPr>
        <w:pStyle w:val="BodyText"/>
      </w:pPr>
      <w:r>
        <w:t xml:space="preserve">2.Выполните следующие действия:</w:t>
      </w:r>
      <w:r>
        <w:t xml:space="preserve"> </w:t>
      </w:r>
      <w:r>
        <w:t xml:space="preserve">(рис. 3,4,5)</w:t>
      </w:r>
    </w:p>
    <w:p>
      <w:pPr>
        <w:pStyle w:val="BodyText"/>
      </w:pP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 В домашнем каталоге создайте директорию ~/ski.plases. Переместите файл equipment в каталог ~/ski.plases. Переименуйте файл ~/ski.plases/equipment в ~/ski.plases/equiplist. Создайте в домашнем каталоге файл abc1 и скопируйте его в каталог ~/ski.plases, назовите его equiplist2. (рис. 3)</w:t>
      </w:r>
    </w:p>
    <w:p>
      <w:pPr>
        <w:pStyle w:val="CaptionedFigure"/>
      </w:pPr>
      <w:bookmarkStart w:id="34" w:name="fig:003"/>
      <w:r>
        <w:drawing>
          <wp:inline>
            <wp:extent cx="5334000" cy="2351689"/>
            <wp:effectExtent b="0" l="0" r="0" t="0"/>
            <wp:docPr descr="Рис. 3: Копирование файла и название его equipment.Создание директории ~/ski.plases и перенос туда файла, а также его переименование ~/ski.plases/equipment в ~/ski.plases/equiplist. Копирование abc1 в каталог ~/ski.plases, с названием его equiplist2" title="" id="32" name="Picture"/>
            <a:graphic>
              <a:graphicData uri="http://schemas.openxmlformats.org/drawingml/2006/picture">
                <pic:pic>
                  <pic:nvPicPr>
                    <pic:cNvPr descr="image/2.1-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Копирование файла и название его equipment.Создание директории ~/ski.plases и перенос туда файла, а также его переименование ~/ski.plases/equipment в ~/ski.plases/equiplist. Копирование abc1 в каталог ~/ski.plases, с названием его equiplist2</w:t>
      </w:r>
    </w:p>
    <w:p>
      <w:pPr>
        <w:pStyle w:val="BodyText"/>
      </w:pPr>
      <w:r>
        <w:t xml:space="preserve">2.2. Создайте каталог с именем equipment в каталоге ~/ski.plases. Переместите файлы ~/ski.plases/equiplist и equiplist2 в каталог</w:t>
      </w:r>
      <w:r>
        <w:t xml:space="preserve"> </w:t>
      </w:r>
      <w:r>
        <w:t xml:space="preserve">~/ski.plases/equipment. (рис. 4)</w:t>
      </w:r>
    </w:p>
    <w:p>
      <w:pPr>
        <w:pStyle w:val="CaptionedFigure"/>
      </w:pPr>
      <w:bookmarkStart w:id="38" w:name="fig:004"/>
      <w:r>
        <w:drawing>
          <wp:inline>
            <wp:extent cx="5334000" cy="591935"/>
            <wp:effectExtent b="0" l="0" r="0" t="0"/>
            <wp:docPr descr="Рис. 4: Создание каталога equipment в каталоге ~/ski.plase, а также пренос файлов ~/ski.plases/equiplist и equiplist2 в каталог ~/ski.plases/equipment" title="" id="36" name="Picture"/>
            <a:graphic>
              <a:graphicData uri="http://schemas.openxmlformats.org/drawingml/2006/picture">
                <pic:pic>
                  <pic:nvPicPr>
                    <pic:cNvPr descr="image/2.6-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Создание каталога equipment в каталоге ~/ski.plase, а также пренос файлов ~/ski.plases/equiplist и equiplist2 в каталог</w:t>
      </w:r>
      <w:r>
        <w:t xml:space="preserve"> </w:t>
      </w:r>
      <w:r>
        <w:t xml:space="preserve">~/ski.plases/equipment</w:t>
      </w:r>
    </w:p>
    <w:p>
      <w:pPr>
        <w:pStyle w:val="BodyText"/>
      </w:pPr>
      <w:r>
        <w:t xml:space="preserve">2.3. Создайте и переместите каталог ~/newdir в каталог ~/ski.plases и назовите</w:t>
      </w:r>
      <w:r>
        <w:t xml:space="preserve"> </w:t>
      </w:r>
      <w:r>
        <w:t xml:space="preserve">его plans. (рис. 5)</w:t>
      </w:r>
    </w:p>
    <w:p>
      <w:pPr>
        <w:pStyle w:val="CaptionedFigure"/>
      </w:pPr>
      <w:bookmarkStart w:id="42" w:name="fig:005"/>
      <w:r>
        <w:drawing>
          <wp:inline>
            <wp:extent cx="5334000" cy="571500"/>
            <wp:effectExtent b="0" l="0" r="0" t="0"/>
            <wp:docPr descr="Рис. 5: Создание каталога ~/newdir и перемещение его с именем plans в каталог ~/ski.plases" title="" id="40" name="Picture"/>
            <a:graphic>
              <a:graphicData uri="http://schemas.openxmlformats.org/drawingml/2006/picture">
                <pic:pic>
                  <pic:nvPicPr>
                    <pic:cNvPr descr="image/2.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Создание каталога ~/newdir и перемещение его с именем plans в каталог ~/ski.plases</w:t>
      </w:r>
    </w:p>
    <w:p>
      <w:pPr>
        <w:pStyle w:val="BodyText"/>
      </w:pPr>
      <w:r>
        <w:t xml:space="preserve">3.Определите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 (рис. 6)</w:t>
      </w:r>
    </w:p>
    <w:p>
      <w:pPr>
        <w:pStyle w:val="BodyText"/>
      </w:pPr>
      <w:r>
        <w:t xml:space="preserve">drwxr–r– … australia</w:t>
      </w:r>
    </w:p>
    <w:p>
      <w:pPr>
        <w:pStyle w:val="BodyText"/>
      </w:pPr>
      <w:r>
        <w:t xml:space="preserve">drwx–x–x … play</w:t>
      </w:r>
    </w:p>
    <w:p>
      <w:pPr>
        <w:pStyle w:val="BodyText"/>
      </w:pPr>
      <w:r>
        <w:t xml:space="preserve">-r-xr–r– … my_os</w:t>
      </w:r>
    </w:p>
    <w:p>
      <w:pPr>
        <w:pStyle w:val="BodyText"/>
      </w:pPr>
      <w:r>
        <w:t xml:space="preserve">-rw-rw-r– … feathers</w:t>
      </w:r>
    </w:p>
    <w:p>
      <w:pPr>
        <w:pStyle w:val="BodyText"/>
      </w:pPr>
      <w:r>
        <w:t xml:space="preserve">При необходимости создайте нужные файлы.</w:t>
      </w:r>
    </w:p>
    <w:p>
      <w:pPr>
        <w:pStyle w:val="CaptionedFigure"/>
      </w:pPr>
      <w:bookmarkStart w:id="46" w:name="fig:006"/>
      <w:r>
        <w:drawing>
          <wp:inline>
            <wp:extent cx="5334000" cy="1677151"/>
            <wp:effectExtent b="0" l="0" r="0" t="0"/>
            <wp:docPr descr="Рис. 6: Присваивание файла прав" title="" id="44" name="Picture"/>
            <a:graphic>
              <a:graphicData uri="http://schemas.openxmlformats.org/drawingml/2006/picture">
                <pic:pic>
                  <pic:nvPicPr>
                    <pic:cNvPr descr="image/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Присваивание файла прав</w:t>
      </w:r>
    </w:p>
    <w:p>
      <w:pPr>
        <w:pStyle w:val="BodyText"/>
      </w:pPr>
      <w:r>
        <w:t xml:space="preserve">4.Проделайте приведённые ниже упражнения: (рис. 7, 8,9,10)</w:t>
      </w:r>
    </w:p>
    <w:p>
      <w:pPr>
        <w:pStyle w:val="BodyText"/>
      </w:pPr>
      <w:r>
        <w:t xml:space="preserve">4.1. Просмотрите содержимое файла /etc/passwd. (рис. 7)</w:t>
      </w:r>
    </w:p>
    <w:p>
      <w:pPr>
        <w:pStyle w:val="CaptionedFigure"/>
      </w:pPr>
      <w:bookmarkStart w:id="50" w:name="fig:007"/>
      <w:r>
        <w:drawing>
          <wp:inline>
            <wp:extent cx="5334000" cy="1702495"/>
            <wp:effectExtent b="0" l="0" r="0" t="0"/>
            <wp:docPr descr="Рис. 7: Содержимое файла /etc/passwd" title="" id="48" name="Picture"/>
            <a:graphic>
              <a:graphicData uri="http://schemas.openxmlformats.org/drawingml/2006/picture">
                <pic:pic>
                  <pic:nvPicPr>
                    <pic:cNvPr descr="image/4.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2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Содержимое файла /etc/passwd</w:t>
      </w:r>
    </w:p>
    <w:p>
      <w:pPr>
        <w:pStyle w:val="BodyText"/>
      </w:pPr>
      <w:r>
        <w:t xml:space="preserve">4.2. Скопируйте файл ~/feathers в файл ~/file.old. Переместите файл ~/file.old в каталог ~/play. Скопируйте каталог ~/play в каталог ~/fun. Переместите каталог ~/fun в каталог ~/play и назовите его games. (рис. 8)</w:t>
      </w:r>
    </w:p>
    <w:p>
      <w:pPr>
        <w:pStyle w:val="CaptionedFigure"/>
      </w:pPr>
      <w:bookmarkStart w:id="54" w:name="fig:008"/>
      <w:r>
        <w:drawing>
          <wp:inline>
            <wp:extent cx="5334000" cy="757127"/>
            <wp:effectExtent b="0" l="0" r="0" t="0"/>
            <wp:docPr descr="Рис. 8: Копирование ~/feathers в файл ~/file. Перемещение ~/file.old в каталог ~/play. Копирование каталога ~/play в каталог ~/fun. ПЕремещение каталога ~/fun в каталог ~/play с переименованием его в games" title="" id="52" name="Picture"/>
            <a:graphic>
              <a:graphicData uri="http://schemas.openxmlformats.org/drawingml/2006/picture">
                <pic:pic>
                  <pic:nvPicPr>
                    <pic:cNvPr descr="image/4.2-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Копирование ~/feathers в файл ~/file. Перемещение ~/file.old в каталог ~/play. Копирование каталога ~/play в каталог ~/fun. ПЕремещение каталога ~/fun в каталог ~/play с переименованием его в games</w:t>
      </w:r>
    </w:p>
    <w:p>
      <w:pPr>
        <w:pStyle w:val="BodyText"/>
      </w:pPr>
      <w:r>
        <w:t xml:space="preserve">4.3. Лишите владельца файла ~/feathers права на чтение. Что произойдёт, если вы попытаетесь просмотреть файл ~/feathers командой</w:t>
      </w:r>
      <w:r>
        <w:t xml:space="preserve"> </w:t>
      </w:r>
      <w:r>
        <w:t xml:space="preserve">cat? Что произойдёт, если вы попытаетесь скопировать файл ~/feathers? Дайте владельцу файла ~/feathers право на чтение. (рис. 9)</w:t>
      </w:r>
    </w:p>
    <w:p>
      <w:pPr>
        <w:pStyle w:val="CaptionedFigure"/>
      </w:pPr>
      <w:bookmarkStart w:id="58" w:name="fig:009"/>
      <w:r>
        <w:drawing>
          <wp:inline>
            <wp:extent cx="5334000" cy="836318"/>
            <wp:effectExtent b="0" l="0" r="0" t="0"/>
            <wp:docPr descr="Рис. 9: Лишение владельца ~/feathers права на чтение,попытка посмотреть и скопировать файл. Возвращение владельцу прав на чтение" title="" id="56" name="Picture"/>
            <a:graphic>
              <a:graphicData uri="http://schemas.openxmlformats.org/drawingml/2006/picture">
                <pic:pic>
                  <pic:nvPicPr>
                    <pic:cNvPr descr="image/4.6-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6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Лишение владельца ~/feathers права на чтение,попытка посмотреть и скопировать файл. Возвращение владельцу прав на чтение</w:t>
      </w:r>
    </w:p>
    <w:p>
      <w:pPr>
        <w:pStyle w:val="BodyText"/>
      </w:pPr>
      <w:r>
        <w:t xml:space="preserve">4.4. Лишите владельца каталога ~/play права на выполнение. Перейдите в каталог ~/play. Что произошло? Дайте владельцу каталога ~/play право на выполнение. (рис. 10)</w:t>
      </w:r>
    </w:p>
    <w:p>
      <w:pPr>
        <w:pStyle w:val="CaptionedFigure"/>
      </w:pPr>
      <w:bookmarkStart w:id="62" w:name="fig:010"/>
      <w:r>
        <w:drawing>
          <wp:inline>
            <wp:extent cx="5334000" cy="660034"/>
            <wp:effectExtent b="0" l="0" r="0" t="0"/>
            <wp:docPr descr="Рис. 10: Лишение владельца ~/play права на выполнение, попытка перейти в каталог ~/play, а также возвращение владельцу права на выполнение" title="" id="60" name="Picture"/>
            <a:graphic>
              <a:graphicData uri="http://schemas.openxmlformats.org/drawingml/2006/picture">
                <pic:pic>
                  <pic:nvPicPr>
                    <pic:cNvPr descr="image/4.10-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Лишение владельца ~/play права на выполнение, попытка перейти в каталог ~/play, а также возвращение владельцу права на выполнение</w:t>
      </w:r>
    </w:p>
    <w:p>
      <w:pPr>
        <w:pStyle w:val="BodyText"/>
      </w:pPr>
      <w:r>
        <w:t xml:space="preserve">5.Прочитайте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примеры.(рис. 11, 12,13,14,15)</w:t>
      </w:r>
    </w:p>
    <w:p>
      <w:pPr>
        <w:pStyle w:val="CaptionedFigure"/>
      </w:pPr>
      <w:bookmarkStart w:id="66" w:name="fig:011"/>
      <w:r>
        <w:drawing>
          <wp:inline>
            <wp:extent cx="5334000" cy="870401"/>
            <wp:effectExtent b="0" l="0" r="0" t="0"/>
            <wp:docPr descr="Рис. 11: Все команды man в консоле" title="" id="64" name="Picture"/>
            <a:graphic>
              <a:graphicData uri="http://schemas.openxmlformats.org/drawingml/2006/picture">
                <pic:pic>
                  <pic:nvPicPr>
                    <pic:cNvPr descr="image/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Все команды man в консоле</w:t>
      </w:r>
    </w:p>
    <w:p>
      <w:pPr>
        <w:pStyle w:val="CaptionedFigure"/>
      </w:pPr>
      <w:bookmarkStart w:id="70" w:name="fig:012"/>
      <w:r>
        <w:drawing>
          <wp:inline>
            <wp:extent cx="5334000" cy="2458219"/>
            <wp:effectExtent b="0" l="0" r="0" t="0"/>
            <wp:docPr descr="Рис. 12: man для mount" title="" id="68" name="Picture"/>
            <a:graphic>
              <a:graphicData uri="http://schemas.openxmlformats.org/drawingml/2006/picture">
                <pic:pic>
                  <pic:nvPicPr>
                    <pic:cNvPr descr="image/5.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man для mount</w:t>
      </w:r>
    </w:p>
    <w:p>
      <w:pPr>
        <w:pStyle w:val="CaptionedFigure"/>
      </w:pPr>
      <w:bookmarkStart w:id="74" w:name="fig:013"/>
      <w:r>
        <w:drawing>
          <wp:inline>
            <wp:extent cx="5334000" cy="2640128"/>
            <wp:effectExtent b="0" l="0" r="0" t="0"/>
            <wp:docPr descr="Рис. 13: man для fsck" title="" id="72" name="Picture"/>
            <a:graphic>
              <a:graphicData uri="http://schemas.openxmlformats.org/drawingml/2006/picture">
                <pic:pic>
                  <pic:nvPicPr>
                    <pic:cNvPr descr="image/5.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0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man для fsck</w:t>
      </w:r>
    </w:p>
    <w:p>
      <w:pPr>
        <w:pStyle w:val="CaptionedFigure"/>
      </w:pPr>
      <w:bookmarkStart w:id="78" w:name="fig:014"/>
      <w:r>
        <w:drawing>
          <wp:inline>
            <wp:extent cx="5334000" cy="2749826"/>
            <wp:effectExtent b="0" l="0" r="0" t="0"/>
            <wp:docPr descr="Рис. 14: man для mkfs" title="" id="76" name="Picture"/>
            <a:graphic>
              <a:graphicData uri="http://schemas.openxmlformats.org/drawingml/2006/picture">
                <pic:pic>
                  <pic:nvPicPr>
                    <pic:cNvPr descr="image/5.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9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man для mkfs</w:t>
      </w:r>
    </w:p>
    <w:p>
      <w:pPr>
        <w:pStyle w:val="CaptionedFigure"/>
      </w:pPr>
      <w:bookmarkStart w:id="82" w:name="fig:015"/>
      <w:r>
        <w:drawing>
          <wp:inline>
            <wp:extent cx="5334000" cy="2969992"/>
            <wp:effectExtent b="0" l="0" r="0" t="0"/>
            <wp:docPr descr="Рис. 15: man для kill" title="" id="80" name="Picture"/>
            <a:graphic>
              <a:graphicData uri="http://schemas.openxmlformats.org/drawingml/2006/picture">
                <pic:pic>
                  <pic:nvPicPr>
                    <pic:cNvPr descr="image/5.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9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man для kill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Linux, её структурой, именами и содержанием</w:t>
      </w:r>
      <w:r>
        <w:t xml:space="preserve"> </w:t>
      </w:r>
      <w:r>
        <w:t xml:space="preserve">каталогов. Были приобретены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84"/>
    <w:bookmarkStart w:id="85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1.Дайте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работу.</w:t>
      </w:r>
    </w:p>
    <w:p>
      <w:pPr>
        <w:pStyle w:val="BodyText"/>
      </w:pP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pPr>
        <w:pStyle w:val="BodyText"/>
      </w:pPr>
      <w:r>
        <w:t xml:space="preserve">JFS или Journaled File System была разработана в IBM для AIX UNIX и использовалась в качестве альтернативы для файловых систем ext. Сейчас она используется там, где необходима высокая стабильность и минимальное потребление ресурсов. При разработке файловой системы ставилась цель создать максимально эффективную файловую систему для многопроцессорных компьютеров. Также как и ext, это журналируемая файловая система, но в журнале хранятся только метаданные, что может привести к использованию старых версий файлов после сбоев.</w:t>
      </w:r>
    </w:p>
    <w:p>
      <w:pPr>
        <w:pStyle w:val="BodyText"/>
      </w:pPr>
      <w:r>
        <w:t xml:space="preserve">ReiserFS - была разработана намного позже, в качестве альтернативы ext3 с улучшенной производительностью и расширенными возможностями. Она была разработана под руководством Ганса Райзера и поддерживает только Linux. Из особенностей можно отметить динамический размер блока, что позволяет упаковывать несколько небольших файлов в один блок, что предотвращает фрагментацию и улучшает работу с небольшими файлами. Еще одно преимущество - в возможности изменять размеры разделов на лету. Но минус в некоторой нестабильности и риске потери данных при отключении энергии. Раньше ReiserFS применялась по умолчанию в SUSE Linux, но сейчас разработчики перешли на Btrfs.</w:t>
      </w:r>
    </w:p>
    <w:p>
      <w:pPr>
        <w:pStyle w:val="BodyText"/>
      </w:pPr>
      <w:r>
        <w:t xml:space="preserve">XFS - это высокопроизводительная файловая система, разработанная в Silicon Graphics для собственной операционной системы еще в 2001 году. Она изначально была рассчитана на файлы большого размера, и поддерживала диски до 2 Терабайт. Из преимуществ файловой системы можно отметить высокую скорость работы с большими файлами, отложенное выделение места, увеличение разделов на лету и незначительный размер служебной информации.</w:t>
      </w:r>
    </w:p>
    <w:p>
      <w:pPr>
        <w:pStyle w:val="BodyText"/>
      </w:pPr>
      <w:r>
        <w:t xml:space="preserve">XFS - журналируемая файловая система, однако в отличие от ext, в журнал записываются только изменения метаданных. Она используется по умолчанию в дистрибутивах на основе Red Hat. Из недостатков - это невозможность уменьшения размера, сложность восстановления данных и риск потери файлов при записи, если будет неожиданное отключение питания, поскольку большинство данных находится в памяти.</w:t>
      </w:r>
    </w:p>
    <w:p>
      <w:pPr>
        <w:pStyle w:val="BodyText"/>
      </w:pPr>
      <w:r>
        <w:t xml:space="preserve">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pPr>
        <w:pStyle w:val="BodyText"/>
      </w:pPr>
      <w:r>
        <w:t xml:space="preserve">2.Приведите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BodyText"/>
      </w:pPr>
      <w:r>
        <w:t xml:space="preserve">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pStyle w:val="BodyText"/>
      </w:pPr>
      <w:r>
        <w:t xml:space="preserve">3.Какая операция должна быть выполнена, чтобы содержимое некоторой файловой</w:t>
      </w:r>
      <w:r>
        <w:t xml:space="preserve"> </w:t>
      </w:r>
      <w:r>
        <w:t xml:space="preserve">системы было доступно операционной системе?</w:t>
      </w:r>
    </w:p>
    <w:p>
      <w:pPr>
        <w:pStyle w:val="BodyText"/>
      </w:pPr>
      <w:r>
        <w:t xml:space="preserve">Монтирование тома</w:t>
      </w:r>
    </w:p>
    <w:p>
      <w:pPr>
        <w:pStyle w:val="BodyText"/>
      </w:pPr>
      <w:r>
        <w:t xml:space="preserve">4.Назовите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BodyText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pStyle w:val="BodyText"/>
      </w:pPr>
      <w:r>
        <w:t xml:space="preserve">Один блок адресуется несколькими mode (принадлежит нескольким файлам).</w:t>
      </w:r>
    </w:p>
    <w:p>
      <w:pPr>
        <w:pStyle w:val="BodyText"/>
      </w:pPr>
      <w:r>
        <w:t xml:space="preserve">Блок помечен как свободный, но в то же время занят (на него ссылается onode).</w:t>
      </w:r>
    </w:p>
    <w:p>
      <w:pPr>
        <w:pStyle w:val="BodyText"/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pStyle w:val="BodyText"/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pStyle w:val="BodyText"/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pStyle w:val="BodyText"/>
      </w:pPr>
      <w:r>
        <w:t xml:space="preserve">Недопустимые или неразмещенные номера inode в записях каталогов.</w:t>
      </w:r>
    </w:p>
    <w:p>
      <w:pPr>
        <w:pStyle w:val="BodyText"/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pStyle w:val="BodyText"/>
      </w:pPr>
      <w:r>
        <w:t xml:space="preserve">Несовпадение между размером файла и суммарным размером адресуемых inode блоков.</w:t>
      </w:r>
    </w:p>
    <w:p>
      <w:pPr>
        <w:pStyle w:val="BodyText"/>
      </w:pPr>
      <w:r>
        <w:t xml:space="preserve">5.Как создаётся файловая система?</w:t>
      </w:r>
    </w:p>
    <w:p>
      <w:pPr>
        <w:pStyle w:val="BodyText"/>
      </w:pPr>
      <w:r>
        <w:t xml:space="preserve">mkfs - позволяет создать файловую систему Linux.</w:t>
      </w:r>
    </w:p>
    <w:p>
      <w:pPr>
        <w:pStyle w:val="BodyText"/>
      </w:pPr>
      <w:r>
        <w:t xml:space="preserve">6.Дайте характеристику командам для просмотра текстовых файлов.</w:t>
      </w:r>
    </w:p>
    <w:p>
      <w:pPr>
        <w:pStyle w:val="BodyText"/>
      </w:pPr>
      <w:r>
        <w:t xml:space="preserve">Cat - выводит содержимое файла на стандартное устройство вывода</w:t>
      </w:r>
    </w:p>
    <w:p>
      <w:pPr>
        <w:pStyle w:val="BodyText"/>
      </w:pPr>
      <w:r>
        <w:t xml:space="preserve">7.Приведите основные возможности команды cp в Linux.</w:t>
      </w:r>
    </w:p>
    <w:p>
      <w:pPr>
        <w:pStyle w:val="BodyText"/>
      </w:pPr>
      <w:r>
        <w:t xml:space="preserve">Cp – копирует или перемещает директорию, файлы.</w:t>
      </w:r>
    </w:p>
    <w:p>
      <w:pPr>
        <w:pStyle w:val="BodyText"/>
      </w:pPr>
      <w:r>
        <w:t xml:space="preserve">8.Приведите основные возможности команды mv в Linux.</w:t>
      </w:r>
    </w:p>
    <w:p>
      <w:pPr>
        <w:pStyle w:val="BodyText"/>
      </w:pPr>
      <w:r>
        <w:t xml:space="preserve">Mv - переименовать или переместить файл или директорию</w:t>
      </w:r>
    </w:p>
    <w:p>
      <w:pPr>
        <w:pStyle w:val="BodyText"/>
      </w:pPr>
      <w:r>
        <w:t xml:space="preserve">9.Что такое права доступа? Как они могут быть изменены?</w:t>
      </w:r>
    </w:p>
    <w:p>
      <w:pPr>
        <w:pStyle w:val="BodyText"/>
      </w:pPr>
      <w:r>
        <w:t xml:space="preserve">Каждый файл или каталог имеет права доступа.</w:t>
      </w:r>
      <w:r>
        <w:t xml:space="preserve"> </w:t>
      </w:r>
      <w:r>
        <w:t xml:space="preserve">В сведениях о файле или каталоге указываются:</w:t>
      </w:r>
    </w:p>
    <w:p>
      <w:pPr>
        <w:pStyle w:val="BodyText"/>
      </w:pPr>
      <w:r>
        <w:t xml:space="preserve">– тип файла (символ (-) обозначает файл, а символ (d) — каталог);</w:t>
      </w:r>
      <w:r>
        <w:t xml:space="preserve"> </w:t>
      </w:r>
      <w:r>
        <w:t xml:space="preserve">– права для владельца файла (r — разрешено чтение, w — разрешена запись, x — разрешено выполнение, - — право доступа отсутствует);</w:t>
      </w:r>
    </w:p>
    <w:p>
      <w:pPr>
        <w:pStyle w:val="BodyText"/>
      </w:pPr>
      <w:r>
        <w:t xml:space="preserve">– права для членов группы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отсутствует);</w:t>
      </w:r>
    </w:p>
    <w:p>
      <w:pPr>
        <w:pStyle w:val="BodyText"/>
      </w:pPr>
      <w:r>
        <w:t xml:space="preserve">– права для всех остальных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отсутствует).</w:t>
      </w:r>
    </w:p>
    <w:p>
      <w:pPr>
        <w:pStyle w:val="BodyText"/>
      </w:pPr>
      <w:r>
        <w:t xml:space="preserve">= установить право</w:t>
      </w:r>
    </w:p>
    <w:p>
      <w:pPr>
        <w:pStyle w:val="BodyText"/>
      </w:pPr>
      <w:r>
        <w:t xml:space="preserve">.- лишить права</w:t>
      </w:r>
    </w:p>
    <w:p>
      <w:pPr>
        <w:pStyle w:val="BodyText"/>
      </w:pPr>
      <w:r>
        <w:t xml:space="preserve">.+ дать право</w:t>
      </w:r>
    </w:p>
    <w:p>
      <w:pPr>
        <w:pStyle w:val="BodyText"/>
      </w:pPr>
      <w:r>
        <w:t xml:space="preserve">r чтение</w:t>
      </w:r>
    </w:p>
    <w:p>
      <w:pPr>
        <w:pStyle w:val="BodyText"/>
      </w:pPr>
      <w:r>
        <w:t xml:space="preserve">w запись</w:t>
      </w:r>
    </w:p>
    <w:p>
      <w:pPr>
        <w:pStyle w:val="BodyText"/>
      </w:pPr>
      <w:r>
        <w:t xml:space="preserve">x выполнение</w:t>
      </w:r>
    </w:p>
    <w:p>
      <w:pPr>
        <w:pStyle w:val="BodyText"/>
      </w:pPr>
      <w:r>
        <w:t xml:space="preserve">u (user) владелец файла</w:t>
      </w:r>
    </w:p>
    <w:p>
      <w:pPr>
        <w:pStyle w:val="BodyText"/>
      </w:pPr>
      <w:r>
        <w:t xml:space="preserve">g (group) группа, к которой принадлежит владелец файла</w:t>
      </w:r>
    </w:p>
    <w:p>
      <w:pPr>
        <w:pStyle w:val="BodyText"/>
      </w:pPr>
      <w:r>
        <w:t xml:space="preserve">o (others) все остальные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9" Target="media/rId59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Ангелина Дмитриевна Чванова</dc:creator>
  <dc:language>ru-RU</dc:language>
  <cp:keywords/>
  <dcterms:created xsi:type="dcterms:W3CDTF">2022-05-05T20:00:16Z</dcterms:created>
  <dcterms:modified xsi:type="dcterms:W3CDTF">2022-05-05T20:00:16Z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Анализ файловой системы Linux. Команды для работы с файлами и каталогами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