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3F6B" w14:textId="77777777" w:rsidR="00102909" w:rsidRPr="00EE4915" w:rsidRDefault="00673043">
      <w:r w:rsidRPr="00EE4915">
        <w:t>Are we really on Bumpy Flat?</w:t>
      </w:r>
    </w:p>
    <w:p w14:paraId="2195A951" w14:textId="1B7922F7" w:rsidR="00673043" w:rsidRPr="00EE4915" w:rsidRDefault="00673043">
      <w:r w:rsidRPr="00EE4915">
        <w:t>By Aaron Close</w:t>
      </w:r>
    </w:p>
    <w:p w14:paraId="2D113318" w14:textId="3BEBB366" w:rsidR="000138B6" w:rsidRPr="00EE4915" w:rsidRDefault="00673043" w:rsidP="002B5166">
      <w:r w:rsidRPr="00EE4915">
        <w:t xml:space="preserve">I </w:t>
      </w:r>
      <w:r w:rsidR="001F0927" w:rsidRPr="00EE4915">
        <w:t xml:space="preserve">would like </w:t>
      </w:r>
      <w:r w:rsidRPr="00EE4915">
        <w:t>to thank Dr. Stoner for his detailed and thoughtful analysis</w:t>
      </w:r>
      <w:r w:rsidR="001F0927" w:rsidRPr="00EE4915">
        <w:t xml:space="preserve"> </w:t>
      </w:r>
      <w:r w:rsidR="004E1E49" w:rsidRPr="00EE4915">
        <w:t>of the future population of the Walsh school</w:t>
      </w:r>
      <w:r w:rsidR="00D56D1D" w:rsidRPr="00EE4915">
        <w:t>.</w:t>
      </w:r>
      <w:r w:rsidRPr="00EE4915">
        <w:t xml:space="preserve"> </w:t>
      </w:r>
      <w:r w:rsidR="00B32345" w:rsidRPr="00EE4915">
        <w:t>I wish to first</w:t>
      </w:r>
      <w:r w:rsidRPr="00EE4915">
        <w:t xml:space="preserve"> discuss the points I agree with him on.  </w:t>
      </w:r>
      <w:r w:rsidR="00B32345" w:rsidRPr="00EE4915">
        <w:t>W</w:t>
      </w:r>
      <w:r w:rsidRPr="00EE4915">
        <w:t>e can agree that there was an early phase of growth referred to by Dr. Stoner as Ripples</w:t>
      </w:r>
      <w:r w:rsidR="002B5166" w:rsidRPr="00EE4915">
        <w:t xml:space="preserve"> </w:t>
      </w:r>
      <w:r w:rsidR="00B32345" w:rsidRPr="00EE4915">
        <w:t>of Manifest Destiny</w:t>
      </w:r>
      <w:r w:rsidR="00D56D1D" w:rsidRPr="00EE4915">
        <w:t>.</w:t>
      </w:r>
      <w:r w:rsidR="00B32345" w:rsidRPr="00EE4915">
        <w:t>,</w:t>
      </w:r>
      <w:r w:rsidR="00D56D1D" w:rsidRPr="00EE4915">
        <w:t xml:space="preserve"> </w:t>
      </w:r>
      <w:r w:rsidR="000022F6" w:rsidRPr="00EE4915">
        <w:t>T</w:t>
      </w:r>
      <w:r w:rsidR="002B5166" w:rsidRPr="00EE4915">
        <w:t xml:space="preserve">his period is clearly visible in population growth data from Baca and surrounding </w:t>
      </w:r>
      <w:r w:rsidR="00DA16E6" w:rsidRPr="00EE4915">
        <w:t>c</w:t>
      </w:r>
      <w:r w:rsidR="002B5166" w:rsidRPr="00EE4915">
        <w:t>ounties</w:t>
      </w:r>
      <w:r w:rsidR="00B32345" w:rsidRPr="00EE4915">
        <w:t xml:space="preserve"> as seen in </w:t>
      </w:r>
      <w:r w:rsidR="00B32345" w:rsidRPr="00EE4915">
        <w:fldChar w:fldCharType="begin"/>
      </w:r>
      <w:r w:rsidR="00B32345" w:rsidRPr="00EE4915">
        <w:instrText xml:space="preserve"> REF _Ref15083424 \h </w:instrText>
      </w:r>
      <w:r w:rsidR="00B32345" w:rsidRPr="00EE4915">
        <w:fldChar w:fldCharType="separate"/>
      </w:r>
      <w:r w:rsidR="00B32345" w:rsidRPr="00EE4915">
        <w:t xml:space="preserve">Figure </w:t>
      </w:r>
      <w:r w:rsidR="00B32345" w:rsidRPr="00EE4915">
        <w:rPr>
          <w:noProof/>
        </w:rPr>
        <w:t>1</w:t>
      </w:r>
      <w:r w:rsidR="00B32345" w:rsidRPr="00EE4915">
        <w:fldChar w:fldCharType="end"/>
      </w:r>
      <w:r w:rsidR="002B5166" w:rsidRPr="00EE4915">
        <w:t>.  Then</w:t>
      </w:r>
      <w:r w:rsidR="001F0927" w:rsidRPr="00EE4915">
        <w:t>,</w:t>
      </w:r>
      <w:r w:rsidR="002B5166" w:rsidRPr="00EE4915">
        <w:t xml:space="preserve"> there was a transi</w:t>
      </w:r>
      <w:r w:rsidR="00B32345" w:rsidRPr="00EE4915">
        <w:t>tion period to a new domain of c</w:t>
      </w:r>
      <w:r w:rsidR="002B5166" w:rsidRPr="00EE4915">
        <w:t>ontraction</w:t>
      </w:r>
      <w:r w:rsidR="00D56D1D" w:rsidRPr="00EE4915">
        <w:t>.</w:t>
      </w:r>
      <w:r w:rsidR="002B5166" w:rsidRPr="00EE4915">
        <w:t xml:space="preserve"> </w:t>
      </w:r>
      <w:r w:rsidR="00D56D1D" w:rsidRPr="00EE4915">
        <w:t>T</w:t>
      </w:r>
      <w:r w:rsidR="001F0927" w:rsidRPr="00EE4915">
        <w:t xml:space="preserve">his </w:t>
      </w:r>
      <w:r w:rsidR="002B5166" w:rsidRPr="00EE4915">
        <w:t>transition started at the peak in 1930 prior to the Dustbowl and thing</w:t>
      </w:r>
      <w:r w:rsidR="00B32345" w:rsidRPr="00EE4915">
        <w:t>s</w:t>
      </w:r>
      <w:r w:rsidR="002B5166" w:rsidRPr="00EE4915">
        <w:t xml:space="preserve"> settled into the exponential decline phase </w:t>
      </w:r>
      <w:r w:rsidR="004E1E49" w:rsidRPr="00EE4915">
        <w:t>about</w:t>
      </w:r>
      <w:r w:rsidR="002B5166" w:rsidRPr="00EE4915">
        <w:t xml:space="preserve"> 1950</w:t>
      </w:r>
      <w:r w:rsidR="001F0927" w:rsidRPr="00EE4915">
        <w:t>. I</w:t>
      </w:r>
      <w:r w:rsidR="002B5166" w:rsidRPr="00EE4915">
        <w:t>n addition</w:t>
      </w:r>
      <w:r w:rsidR="001F0927" w:rsidRPr="00EE4915">
        <w:t>,</w:t>
      </w:r>
      <w:r w:rsidR="002B5166" w:rsidRPr="00EE4915">
        <w:t xml:space="preserve"> the surrounding counties</w:t>
      </w:r>
      <w:r w:rsidR="00B32345" w:rsidRPr="00EE4915">
        <w:t xml:space="preserve"> all experienced the same overall pattern</w:t>
      </w:r>
      <w:r w:rsidR="004E1E49" w:rsidRPr="00EE4915">
        <w:t xml:space="preserve"> of decreasing population</w:t>
      </w:r>
      <w:r w:rsidR="00B32345" w:rsidRPr="00EE4915">
        <w:t xml:space="preserve"> which was well established during the last ~40 years since 1980 (</w:t>
      </w:r>
      <w:r w:rsidR="00B32345" w:rsidRPr="00EE4915">
        <w:fldChar w:fldCharType="begin"/>
      </w:r>
      <w:r w:rsidR="00B32345" w:rsidRPr="00EE4915">
        <w:instrText xml:space="preserve"> REF _Ref15083558 \h </w:instrText>
      </w:r>
      <w:r w:rsidR="00B32345" w:rsidRPr="00EE4915">
        <w:fldChar w:fldCharType="separate"/>
      </w:r>
      <w:r w:rsidR="00B32345" w:rsidRPr="00EE4915">
        <w:t xml:space="preserve">Figure </w:t>
      </w:r>
      <w:r w:rsidR="00B32345" w:rsidRPr="00EE4915">
        <w:rPr>
          <w:noProof/>
        </w:rPr>
        <w:t>2</w:t>
      </w:r>
      <w:r w:rsidR="00B32345" w:rsidRPr="00EE4915">
        <w:fldChar w:fldCharType="end"/>
      </w:r>
      <w:r w:rsidR="00B32345" w:rsidRPr="00EE4915">
        <w:t xml:space="preserve"> &amp; </w:t>
      </w:r>
      <w:r w:rsidR="00B32345" w:rsidRPr="00EE4915">
        <w:fldChar w:fldCharType="begin"/>
      </w:r>
      <w:r w:rsidR="00B32345" w:rsidRPr="00EE4915">
        <w:instrText xml:space="preserve"> REF _Ref15083566 \h </w:instrText>
      </w:r>
      <w:r w:rsidR="00B32345" w:rsidRPr="00EE4915">
        <w:fldChar w:fldCharType="separate"/>
      </w:r>
      <w:r w:rsidR="00B32345" w:rsidRPr="00EE4915">
        <w:t xml:space="preserve">Figure </w:t>
      </w:r>
      <w:r w:rsidR="00B32345" w:rsidRPr="00EE4915">
        <w:rPr>
          <w:noProof/>
        </w:rPr>
        <w:t>3</w:t>
      </w:r>
      <w:r w:rsidR="00B32345" w:rsidRPr="00EE4915">
        <w:fldChar w:fldCharType="end"/>
      </w:r>
      <w:r w:rsidR="00B32345" w:rsidRPr="00EE4915">
        <w:t>)</w:t>
      </w:r>
      <w:r w:rsidR="001F0927" w:rsidRPr="00EE4915">
        <w:t>.</w:t>
      </w:r>
      <w:r w:rsidR="00B32345" w:rsidRPr="00EE4915">
        <w:t xml:space="preserve"> The only</w:t>
      </w:r>
      <w:r w:rsidR="002B5166" w:rsidRPr="00EE4915">
        <w:t xml:space="preserve"> exception </w:t>
      </w:r>
      <w:r w:rsidR="00B32345" w:rsidRPr="00EE4915">
        <w:t xml:space="preserve">was </w:t>
      </w:r>
      <w:r w:rsidR="002B5166" w:rsidRPr="00EE4915">
        <w:t xml:space="preserve">Las Animas county which was left off because </w:t>
      </w:r>
      <w:r w:rsidR="001F0927" w:rsidRPr="00EE4915">
        <w:t>o</w:t>
      </w:r>
      <w:r w:rsidR="002B5166" w:rsidRPr="00EE4915">
        <w:t>f the strong population influence associated with its population center in Trinidad along</w:t>
      </w:r>
      <w:r w:rsidR="007100F9" w:rsidRPr="00EE4915">
        <w:t xml:space="preserve"> with</w:t>
      </w:r>
      <w:r w:rsidR="002B5166" w:rsidRPr="00EE4915">
        <w:t xml:space="preserve"> the front range.  Where my analysis of data diverges from Dr. Stoner</w:t>
      </w:r>
      <w:r w:rsidR="001F0927" w:rsidRPr="00EE4915">
        <w:t>’</w:t>
      </w:r>
      <w:r w:rsidR="002B5166" w:rsidRPr="00EE4915">
        <w:t xml:space="preserve">s is in the data from 2010 </w:t>
      </w:r>
      <w:r w:rsidR="001F0927" w:rsidRPr="00EE4915">
        <w:t>through</w:t>
      </w:r>
      <w:r w:rsidR="002B5166" w:rsidRPr="00EE4915">
        <w:t xml:space="preserve"> the projections into the future.  </w:t>
      </w:r>
      <w:r w:rsidR="00BB04E1" w:rsidRPr="00EE4915">
        <w:t xml:space="preserve">Here </w:t>
      </w:r>
      <w:r w:rsidR="000138B6" w:rsidRPr="00EE4915">
        <w:t xml:space="preserve">my analysis of both population trends as well as probable student body size for the Walsh schools differs significantly which could create </w:t>
      </w:r>
      <w:r w:rsidR="007100F9" w:rsidRPr="00EE4915">
        <w:t xml:space="preserve">undue </w:t>
      </w:r>
      <w:r w:rsidR="000138B6" w:rsidRPr="00EE4915">
        <w:t>costs if it leads to building a facility approximately 25% larger than necessary.</w:t>
      </w:r>
    </w:p>
    <w:p w14:paraId="7E6A0B95" w14:textId="323FBEE4" w:rsidR="000138B6" w:rsidRPr="00EE4915" w:rsidRDefault="000138B6" w:rsidP="002B5166">
      <w:r w:rsidRPr="00EE4915">
        <w:t xml:space="preserve">The Science Section </w:t>
      </w:r>
    </w:p>
    <w:p w14:paraId="058D39CF" w14:textId="3E4DE07E" w:rsidR="00641BE1" w:rsidRPr="00EE4915" w:rsidRDefault="00783D83" w:rsidP="002B5166">
      <w:r w:rsidRPr="00EE4915">
        <w:t>To begin with</w:t>
      </w:r>
      <w:r w:rsidR="000022F6" w:rsidRPr="00EE4915">
        <w:t>,</w:t>
      </w:r>
      <w:r w:rsidRPr="00EE4915">
        <w:t xml:space="preserve"> I understand this section is </w:t>
      </w:r>
      <w:proofErr w:type="gramStart"/>
      <w:r w:rsidRPr="00EE4915">
        <w:t>fairly technical</w:t>
      </w:r>
      <w:proofErr w:type="gramEnd"/>
      <w:r w:rsidRPr="00EE4915">
        <w:t xml:space="preserve"> and can be a bit boring to some readers however I thought it important to include as </w:t>
      </w:r>
      <w:r w:rsidR="002002E2" w:rsidRPr="00EE4915">
        <w:t>it</w:t>
      </w:r>
      <w:r w:rsidRPr="00EE4915">
        <w:t xml:space="preserve"> is the technical basis for my conclusions.  If you want to skip this section</w:t>
      </w:r>
      <w:r w:rsidR="002002E2" w:rsidRPr="00EE4915">
        <w:t>,</w:t>
      </w:r>
      <w:r w:rsidRPr="00EE4915">
        <w:t xml:space="preserve"> feel free and jump straight to the conclusions</w:t>
      </w:r>
      <w:r w:rsidR="002002E2" w:rsidRPr="00EE4915">
        <w:t>.</w:t>
      </w:r>
      <w:r w:rsidRPr="00EE4915">
        <w:t xml:space="preserve">  </w:t>
      </w:r>
      <w:r w:rsidR="002B5166" w:rsidRPr="00EE4915">
        <w:t xml:space="preserve">Let me </w:t>
      </w:r>
      <w:r w:rsidR="001F0927" w:rsidRPr="00EE4915">
        <w:t>preface</w:t>
      </w:r>
      <w:r w:rsidR="002B5166" w:rsidRPr="00EE4915">
        <w:t xml:space="preserve"> that scientists often disagree in these types of situations where extrapolation is needed</w:t>
      </w:r>
      <w:r w:rsidR="00DA16E6" w:rsidRPr="00EE4915">
        <w:t xml:space="preserve"> </w:t>
      </w:r>
      <w:r w:rsidR="002B5166" w:rsidRPr="00EE4915">
        <w:t xml:space="preserve">as they are very dependent on the models used to make those projections.  </w:t>
      </w:r>
    </w:p>
    <w:p w14:paraId="15EF6237" w14:textId="77777777" w:rsidR="00641BE1" w:rsidRPr="00EE4915" w:rsidRDefault="00641BE1"/>
    <w:p w14:paraId="1B978B4F" w14:textId="2812DBB7" w:rsidR="00641BE1" w:rsidRPr="00EE4915" w:rsidRDefault="002B66DB" w:rsidP="00641BE1">
      <w:pPr>
        <w:keepNext/>
      </w:pPr>
      <w:r>
        <w:pict w14:anchorId="06C0A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2.75pt">
            <v:imagedata r:id="rId6" o:title="AllYears"/>
          </v:shape>
        </w:pict>
      </w:r>
    </w:p>
    <w:p w14:paraId="1FC81970" w14:textId="5DE7FDFD" w:rsidR="00641BE1" w:rsidRPr="00EE4915" w:rsidRDefault="00641BE1" w:rsidP="00641BE1">
      <w:pPr>
        <w:pStyle w:val="Caption"/>
        <w:rPr>
          <w:color w:val="auto"/>
        </w:rPr>
      </w:pPr>
      <w:bookmarkStart w:id="0" w:name="_Ref15083424"/>
      <w:bookmarkStart w:id="1" w:name="_Ref15083416"/>
      <w:r w:rsidRPr="00EE4915">
        <w:rPr>
          <w:color w:val="auto"/>
        </w:rPr>
        <w:t xml:space="preserve">Figure </w:t>
      </w:r>
      <w:r w:rsidR="00EE4915" w:rsidRPr="00EE4915">
        <w:rPr>
          <w:color w:val="auto"/>
        </w:rPr>
        <w:fldChar w:fldCharType="begin"/>
      </w:r>
      <w:r w:rsidR="00EE4915" w:rsidRPr="00EE4915">
        <w:rPr>
          <w:color w:val="auto"/>
        </w:rPr>
        <w:instrText xml:space="preserve"> SEQ Figure \* ARABIC </w:instrText>
      </w:r>
      <w:r w:rsidR="00EE4915" w:rsidRPr="00EE4915">
        <w:rPr>
          <w:color w:val="auto"/>
        </w:rPr>
        <w:fldChar w:fldCharType="separate"/>
      </w:r>
      <w:r w:rsidR="002B5166" w:rsidRPr="00EE4915">
        <w:rPr>
          <w:noProof/>
          <w:color w:val="auto"/>
        </w:rPr>
        <w:t>1</w:t>
      </w:r>
      <w:r w:rsidR="00EE4915" w:rsidRPr="00EE4915">
        <w:rPr>
          <w:noProof/>
          <w:color w:val="auto"/>
        </w:rPr>
        <w:fldChar w:fldCharType="end"/>
      </w:r>
      <w:bookmarkEnd w:id="0"/>
      <w:r w:rsidRPr="00EE4915">
        <w:rPr>
          <w:color w:val="auto"/>
        </w:rPr>
        <w:t xml:space="preserve"> Population Data for Various Counties 1900 to current source US Census</w:t>
      </w:r>
      <w:r w:rsidR="002B5166" w:rsidRPr="00EE4915">
        <w:rPr>
          <w:color w:val="auto"/>
        </w:rPr>
        <w:t xml:space="preserve"> shows </w:t>
      </w:r>
      <w:r w:rsidR="007100F9" w:rsidRPr="00EE4915">
        <w:rPr>
          <w:color w:val="auto"/>
        </w:rPr>
        <w:t xml:space="preserve">a </w:t>
      </w:r>
      <w:r w:rsidR="002B5166" w:rsidRPr="00EE4915">
        <w:rPr>
          <w:color w:val="auto"/>
        </w:rPr>
        <w:t xml:space="preserve">poor correlation to </w:t>
      </w:r>
      <w:r w:rsidR="007100F9" w:rsidRPr="00EE4915">
        <w:rPr>
          <w:color w:val="auto"/>
        </w:rPr>
        <w:t xml:space="preserve">the </w:t>
      </w:r>
      <w:r w:rsidR="002B5166" w:rsidRPr="00EE4915">
        <w:rPr>
          <w:color w:val="auto"/>
        </w:rPr>
        <w:t xml:space="preserve">exponential model over </w:t>
      </w:r>
      <w:r w:rsidR="007100F9" w:rsidRPr="00EE4915">
        <w:rPr>
          <w:color w:val="auto"/>
        </w:rPr>
        <w:t xml:space="preserve">the </w:t>
      </w:r>
      <w:r w:rsidR="002B5166" w:rsidRPr="00EE4915">
        <w:rPr>
          <w:color w:val="auto"/>
        </w:rPr>
        <w:t>whole period</w:t>
      </w:r>
      <w:bookmarkEnd w:id="1"/>
    </w:p>
    <w:p w14:paraId="5A8498F4" w14:textId="77777777" w:rsidR="00641BE1" w:rsidRPr="00EE4915" w:rsidRDefault="00673043">
      <w:r w:rsidRPr="00EE4915">
        <w:t xml:space="preserve"> </w:t>
      </w:r>
    </w:p>
    <w:p w14:paraId="2BECBC7B" w14:textId="77777777" w:rsidR="00641BE1" w:rsidRPr="00EE4915" w:rsidRDefault="00641BE1" w:rsidP="00641BE1">
      <w:pPr>
        <w:keepNext/>
      </w:pPr>
      <w:r w:rsidRPr="00EE4915">
        <w:rPr>
          <w:noProof/>
        </w:rPr>
        <w:lastRenderedPageBreak/>
        <w:drawing>
          <wp:inline distT="0" distB="0" distL="0" distR="0" wp14:anchorId="27B2B322" wp14:editId="0D8EE317">
            <wp:extent cx="5927090" cy="2834640"/>
            <wp:effectExtent l="0" t="0" r="0" b="3810"/>
            <wp:docPr id="3" name="Picture 3" descr="C:\Users\geosteering\AppData\Local\Microsoft\Windows\INetCache\Content.Word\19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steering\AppData\Local\Microsoft\Windows\INetCache\Content.Word\1950Pl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7090" cy="2834640"/>
                    </a:xfrm>
                    <a:prstGeom prst="rect">
                      <a:avLst/>
                    </a:prstGeom>
                    <a:noFill/>
                    <a:ln>
                      <a:noFill/>
                    </a:ln>
                  </pic:spPr>
                </pic:pic>
              </a:graphicData>
            </a:graphic>
          </wp:inline>
        </w:drawing>
      </w:r>
    </w:p>
    <w:p w14:paraId="34078D7B" w14:textId="2807B8F7" w:rsidR="00641BE1" w:rsidRPr="00EE4915" w:rsidRDefault="00641BE1" w:rsidP="00641BE1">
      <w:pPr>
        <w:pStyle w:val="Caption"/>
        <w:rPr>
          <w:color w:val="auto"/>
        </w:rPr>
      </w:pPr>
      <w:bookmarkStart w:id="2" w:name="_Ref15083558"/>
      <w:r w:rsidRPr="00EE4915">
        <w:rPr>
          <w:color w:val="auto"/>
        </w:rPr>
        <w:t xml:space="preserve">Figure </w:t>
      </w:r>
      <w:r w:rsidR="00EE4915" w:rsidRPr="00EE4915">
        <w:rPr>
          <w:color w:val="auto"/>
        </w:rPr>
        <w:fldChar w:fldCharType="begin"/>
      </w:r>
      <w:r w:rsidR="00EE4915" w:rsidRPr="00EE4915">
        <w:rPr>
          <w:color w:val="auto"/>
        </w:rPr>
        <w:instrText xml:space="preserve"> SEQ Figure \* ARABIC </w:instrText>
      </w:r>
      <w:r w:rsidR="00EE4915" w:rsidRPr="00EE4915">
        <w:rPr>
          <w:color w:val="auto"/>
        </w:rPr>
        <w:fldChar w:fldCharType="separate"/>
      </w:r>
      <w:r w:rsidR="002B5166" w:rsidRPr="00EE4915">
        <w:rPr>
          <w:noProof/>
          <w:color w:val="auto"/>
        </w:rPr>
        <w:t>2</w:t>
      </w:r>
      <w:r w:rsidR="00EE4915" w:rsidRPr="00EE4915">
        <w:rPr>
          <w:noProof/>
          <w:color w:val="auto"/>
        </w:rPr>
        <w:fldChar w:fldCharType="end"/>
      </w:r>
      <w:bookmarkEnd w:id="2"/>
      <w:r w:rsidR="00B32345" w:rsidRPr="00EE4915">
        <w:rPr>
          <w:color w:val="auto"/>
        </w:rPr>
        <w:t xml:space="preserve"> </w:t>
      </w:r>
      <w:r w:rsidRPr="00EE4915">
        <w:rPr>
          <w:color w:val="auto"/>
        </w:rPr>
        <w:t>Population Data for Various Counties 1950 to current source US Census</w:t>
      </w:r>
      <w:r w:rsidR="002B5166" w:rsidRPr="00EE4915">
        <w:rPr>
          <w:color w:val="auto"/>
        </w:rPr>
        <w:t xml:space="preserve"> shows good correlation to </w:t>
      </w:r>
      <w:r w:rsidR="007100F9" w:rsidRPr="00EE4915">
        <w:rPr>
          <w:color w:val="auto"/>
        </w:rPr>
        <w:t xml:space="preserve">the </w:t>
      </w:r>
      <w:r w:rsidR="002B5166" w:rsidRPr="00EE4915">
        <w:rPr>
          <w:color w:val="auto"/>
        </w:rPr>
        <w:t>exponential model for both Baca and Cimarron Counties</w:t>
      </w:r>
    </w:p>
    <w:p w14:paraId="20CB7683" w14:textId="77777777" w:rsidR="00641BE1" w:rsidRPr="00EE4915" w:rsidRDefault="00641BE1" w:rsidP="00641BE1">
      <w:pPr>
        <w:keepNext/>
      </w:pPr>
      <w:r w:rsidRPr="00EE4915">
        <w:rPr>
          <w:noProof/>
        </w:rPr>
        <w:drawing>
          <wp:inline distT="0" distB="0" distL="0" distR="0" wp14:anchorId="3DAAA4A0" wp14:editId="567A5B9A">
            <wp:extent cx="5928995" cy="2839720"/>
            <wp:effectExtent l="0" t="0" r="0" b="0"/>
            <wp:docPr id="2" name="Picture 2" descr="C:\Users\geosteering\AppData\Local\Microsoft\Windows\INetCache\Content.Word\198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steering\AppData\Local\Microsoft\Windows\INetCache\Content.Word\1980Pl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8995" cy="2839720"/>
                    </a:xfrm>
                    <a:prstGeom prst="rect">
                      <a:avLst/>
                    </a:prstGeom>
                    <a:noFill/>
                    <a:ln>
                      <a:noFill/>
                    </a:ln>
                  </pic:spPr>
                </pic:pic>
              </a:graphicData>
            </a:graphic>
          </wp:inline>
        </w:drawing>
      </w:r>
    </w:p>
    <w:p w14:paraId="388E365D" w14:textId="77777777" w:rsidR="00641BE1" w:rsidRPr="00EE4915" w:rsidRDefault="00641BE1" w:rsidP="00641BE1">
      <w:pPr>
        <w:pStyle w:val="Caption"/>
        <w:rPr>
          <w:color w:val="auto"/>
        </w:rPr>
      </w:pPr>
      <w:bookmarkStart w:id="3" w:name="_Ref15083566"/>
      <w:r w:rsidRPr="00EE4915">
        <w:rPr>
          <w:color w:val="auto"/>
        </w:rPr>
        <w:t xml:space="preserve">Figure </w:t>
      </w:r>
      <w:r w:rsidR="00EE4915" w:rsidRPr="00EE4915">
        <w:rPr>
          <w:color w:val="auto"/>
        </w:rPr>
        <w:fldChar w:fldCharType="begin"/>
      </w:r>
      <w:r w:rsidR="00EE4915" w:rsidRPr="00EE4915">
        <w:rPr>
          <w:color w:val="auto"/>
        </w:rPr>
        <w:instrText xml:space="preserve"> SEQ Figure \* ARABIC </w:instrText>
      </w:r>
      <w:r w:rsidR="00EE4915" w:rsidRPr="00EE4915">
        <w:rPr>
          <w:color w:val="auto"/>
        </w:rPr>
        <w:fldChar w:fldCharType="separate"/>
      </w:r>
      <w:r w:rsidR="002B5166" w:rsidRPr="00EE4915">
        <w:rPr>
          <w:noProof/>
          <w:color w:val="auto"/>
        </w:rPr>
        <w:t>3</w:t>
      </w:r>
      <w:r w:rsidR="00EE4915" w:rsidRPr="00EE4915">
        <w:rPr>
          <w:noProof/>
          <w:color w:val="auto"/>
        </w:rPr>
        <w:fldChar w:fldCharType="end"/>
      </w:r>
      <w:bookmarkEnd w:id="3"/>
      <w:r w:rsidR="002B5166" w:rsidRPr="00EE4915">
        <w:rPr>
          <w:color w:val="auto"/>
        </w:rPr>
        <w:t xml:space="preserve"> </w:t>
      </w:r>
      <w:r w:rsidRPr="00EE4915">
        <w:rPr>
          <w:color w:val="auto"/>
        </w:rPr>
        <w:t>Population Data for Various Counties 1980 to current source US Census</w:t>
      </w:r>
      <w:r w:rsidR="002B5166" w:rsidRPr="00EE4915">
        <w:rPr>
          <w:color w:val="auto"/>
        </w:rPr>
        <w:t xml:space="preserve"> shows all adjacent counties have had declining populations since 1980 or longer.</w:t>
      </w:r>
    </w:p>
    <w:p w14:paraId="42C85F28" w14:textId="2CD6BED7" w:rsidR="00421AA6" w:rsidRPr="00EE4915" w:rsidRDefault="006722E5">
      <w:r w:rsidRPr="00EE4915">
        <w:t>My first point of divergence from Dr. Stoner is the interpretation that there has been another inflection point and we will be experiencing a different mode going forward.  I would argue that the data does</w:t>
      </w:r>
      <w:r w:rsidR="00DA16E6" w:rsidRPr="00EE4915">
        <w:t xml:space="preserve"> not</w:t>
      </w:r>
      <w:r w:rsidRPr="00EE4915">
        <w:t xml:space="preserve"> show a change in the pattern.  </w:t>
      </w:r>
      <w:r w:rsidR="00DA16E6" w:rsidRPr="00EE4915">
        <w:t xml:space="preserve">Figure 4 </w:t>
      </w:r>
      <w:r w:rsidRPr="00EE4915">
        <w:t>shows the fit to an exponential decline model for Baca and surrounding counties.  The two columns include critical information for not only understanding the trends but also for understanding the certainty of them.  First is the R squared column.  A</w:t>
      </w:r>
      <w:r w:rsidR="007100F9" w:rsidRPr="00EE4915">
        <w:t>n</w:t>
      </w:r>
      <w:r w:rsidRPr="00EE4915">
        <w:t xml:space="preserve"> R^2 of 1 would be a perfect relationship between the model and the data</w:t>
      </w:r>
      <w:r w:rsidR="00F96CA4" w:rsidRPr="00EE4915">
        <w:t xml:space="preserve"> and 100% of the variation in the data can be explained by the model</w:t>
      </w:r>
      <w:r w:rsidRPr="00EE4915">
        <w:t>, and 0 is no relationship between the model and data</w:t>
      </w:r>
      <w:r w:rsidR="00F96CA4" w:rsidRPr="00EE4915">
        <w:t xml:space="preserve"> and model explains none of the variation</w:t>
      </w:r>
      <w:r w:rsidR="007100F9" w:rsidRPr="00EE4915">
        <w:t>s</w:t>
      </w:r>
      <w:r w:rsidR="00F96CA4" w:rsidRPr="00EE4915">
        <w:t xml:space="preserve"> in the data</w:t>
      </w:r>
      <w:r w:rsidRPr="00EE4915">
        <w:t xml:space="preserve">.  </w:t>
      </w:r>
      <w:proofErr w:type="gramStart"/>
      <w:r w:rsidRPr="00EE4915">
        <w:t>As a general rule</w:t>
      </w:r>
      <w:proofErr w:type="gramEnd"/>
      <w:r w:rsidRPr="00EE4915">
        <w:t xml:space="preserve"> of thumb numbers over .75 are c</w:t>
      </w:r>
      <w:r w:rsidR="00F96CA4" w:rsidRPr="00EE4915">
        <w:t xml:space="preserve">onsidered reliable, </w:t>
      </w:r>
      <w:r w:rsidR="00F96CA4" w:rsidRPr="00EE4915">
        <w:lastRenderedPageBreak/>
        <w:t xml:space="preserve">between .75 and .4 should be used with caution particularly if there is a small sample size, and below .4 are considered poor to no relationship. The second </w:t>
      </w:r>
      <w:r w:rsidR="00BB04E1" w:rsidRPr="00EE4915">
        <w:t xml:space="preserve">column is the </w:t>
      </w:r>
      <w:r w:rsidR="00F96CA4" w:rsidRPr="00EE4915">
        <w:t>Growth Rate from the fit model</w:t>
      </w:r>
      <w:r w:rsidR="000357EA" w:rsidRPr="00EE4915">
        <w:t>.  A</w:t>
      </w:r>
      <w:r w:rsidR="00F96CA4" w:rsidRPr="00EE4915">
        <w:t xml:space="preserve"> positive number means the population is growing and a negative number means it is shrinking.  The number can be thought of </w:t>
      </w:r>
      <w:r w:rsidR="000357EA" w:rsidRPr="00EE4915">
        <w:t xml:space="preserve">like the annual percentage change of </w:t>
      </w:r>
      <w:r w:rsidR="00F96CA4" w:rsidRPr="00EE4915">
        <w:t>interest on an account.  I have highlighted 5 rows</w:t>
      </w:r>
      <w:r w:rsidR="00B32345" w:rsidRPr="00EE4915">
        <w:t xml:space="preserve"> in </w:t>
      </w:r>
      <w:r w:rsidR="00B32345" w:rsidRPr="00EE4915">
        <w:fldChar w:fldCharType="begin"/>
      </w:r>
      <w:r w:rsidR="00B32345" w:rsidRPr="00EE4915">
        <w:instrText xml:space="preserve"> REF _Ref15083676 \h </w:instrText>
      </w:r>
      <w:r w:rsidR="00B32345" w:rsidRPr="00EE4915">
        <w:fldChar w:fldCharType="separate"/>
      </w:r>
      <w:r w:rsidR="00B32345" w:rsidRPr="00EE4915">
        <w:t xml:space="preserve">Figure </w:t>
      </w:r>
      <w:r w:rsidR="00B32345" w:rsidRPr="00EE4915">
        <w:rPr>
          <w:noProof/>
        </w:rPr>
        <w:t>4</w:t>
      </w:r>
      <w:r w:rsidR="00B32345" w:rsidRPr="00EE4915">
        <w:fldChar w:fldCharType="end"/>
      </w:r>
      <w:r w:rsidR="00B32345" w:rsidRPr="00EE4915">
        <w:t xml:space="preserve">, </w:t>
      </w:r>
      <w:r w:rsidR="00DA16E6" w:rsidRPr="00EE4915">
        <w:t xml:space="preserve">in </w:t>
      </w:r>
      <w:r w:rsidR="00B32345" w:rsidRPr="00EE4915">
        <w:t>e</w:t>
      </w:r>
      <w:r w:rsidR="00F96CA4" w:rsidRPr="00EE4915">
        <w:t xml:space="preserve">ach of these are rows there is a high degree of confidence in the fit.  It should be noted that these are </w:t>
      </w:r>
      <w:r w:rsidR="000357EA" w:rsidRPr="00EE4915">
        <w:t>all</w:t>
      </w:r>
      <w:r w:rsidR="00F96CA4" w:rsidRPr="00EE4915">
        <w:t xml:space="preserve"> the fits for Baca and Cimarron counties from 1950 to 2017 and from 1980 to 2017 </w:t>
      </w:r>
      <w:r w:rsidR="00B32345" w:rsidRPr="00EE4915">
        <w:t>and from</w:t>
      </w:r>
      <w:r w:rsidR="00F96CA4" w:rsidRPr="00EE4915">
        <w:t xml:space="preserve"> Morton County from 1980 to 2017.  </w:t>
      </w:r>
      <w:proofErr w:type="gramStart"/>
      <w:r w:rsidR="00F96CA4" w:rsidRPr="00EE4915">
        <w:t>All of</w:t>
      </w:r>
      <w:proofErr w:type="gramEnd"/>
      <w:r w:rsidR="00F96CA4" w:rsidRPr="00EE4915">
        <w:t xml:space="preserve"> the</w:t>
      </w:r>
      <w:r w:rsidR="000357EA" w:rsidRPr="00EE4915">
        <w:t xml:space="preserve"> percentages</w:t>
      </w:r>
      <w:r w:rsidR="00F96CA4" w:rsidRPr="00EE4915">
        <w:t xml:space="preserve"> show a strong relationship and a negative growth rate </w:t>
      </w:r>
      <w:r w:rsidR="00890570" w:rsidRPr="00EE4915">
        <w:t xml:space="preserve">of between -.5% and -1.5%.  This means that </w:t>
      </w:r>
      <w:r w:rsidR="000357EA" w:rsidRPr="00EE4915">
        <w:t>all</w:t>
      </w:r>
      <w:r w:rsidR="00890570" w:rsidRPr="00EE4915">
        <w:t xml:space="preserve"> the statistically significant population trends show negative growth.  By looking at the plot you can see there is not</w:t>
      </w:r>
      <w:r w:rsidR="00B32345" w:rsidRPr="00EE4915">
        <w:t xml:space="preserve"> any data yet </w:t>
      </w:r>
      <w:r w:rsidR="00890570" w:rsidRPr="00EE4915">
        <w:t>show</w:t>
      </w:r>
      <w:r w:rsidR="00B32345" w:rsidRPr="00EE4915">
        <w:t>ing</w:t>
      </w:r>
      <w:r w:rsidR="00890570" w:rsidRPr="00EE4915">
        <w:t xml:space="preserve"> a variation from that trend.  This is not to say there could</w:t>
      </w:r>
      <w:r w:rsidR="00DA16E6" w:rsidRPr="00EE4915">
        <w:t xml:space="preserve"> not</w:t>
      </w:r>
      <w:r w:rsidR="00890570" w:rsidRPr="00EE4915">
        <w:t xml:space="preserve"> be</w:t>
      </w:r>
      <w:r w:rsidR="00DA16E6" w:rsidRPr="00EE4915">
        <w:t>,</w:t>
      </w:r>
      <w:r w:rsidR="00890570" w:rsidRPr="00EE4915">
        <w:t xml:space="preserve"> only that it is not </w:t>
      </w:r>
      <w:r w:rsidR="0095713B" w:rsidRPr="00EE4915">
        <w:t xml:space="preserve">yet </w:t>
      </w:r>
      <w:r w:rsidR="00890570" w:rsidRPr="00EE4915">
        <w:t xml:space="preserve">supported by the data.  </w:t>
      </w:r>
      <w:r w:rsidR="00B32345" w:rsidRPr="00EE4915">
        <w:t>T</w:t>
      </w:r>
      <w:r w:rsidR="00890570" w:rsidRPr="00EE4915">
        <w:t xml:space="preserve">here </w:t>
      </w:r>
      <w:r w:rsidR="00B32345" w:rsidRPr="00EE4915">
        <w:t xml:space="preserve">may be </w:t>
      </w:r>
      <w:r w:rsidR="00890570" w:rsidRPr="00EE4915">
        <w:t xml:space="preserve">good reasons to think the trend could change, and arguments such as the rise of telecommuting and other factors could </w:t>
      </w:r>
      <w:r w:rsidR="000357EA" w:rsidRPr="00EE4915">
        <w:t>affect that change</w:t>
      </w:r>
      <w:r w:rsidR="00B32345" w:rsidRPr="00EE4915">
        <w:t>, but as of now</w:t>
      </w:r>
      <w:r w:rsidR="007100F9" w:rsidRPr="00EE4915">
        <w:t>,</w:t>
      </w:r>
      <w:r w:rsidR="00B32345" w:rsidRPr="00EE4915">
        <w:t xml:space="preserve"> the data</w:t>
      </w:r>
      <w:r w:rsidR="000357EA" w:rsidRPr="00EE4915">
        <w:t xml:space="preserve"> indicates</w:t>
      </w:r>
      <w:r w:rsidR="00DA16E6" w:rsidRPr="00EE4915">
        <w:t xml:space="preserve"> </w:t>
      </w:r>
      <w:r w:rsidR="000357EA" w:rsidRPr="00EE4915">
        <w:t xml:space="preserve">that </w:t>
      </w:r>
      <w:r w:rsidR="00B32345" w:rsidRPr="00EE4915">
        <w:t>population</w:t>
      </w:r>
      <w:r w:rsidR="000357EA" w:rsidRPr="00EE4915">
        <w:t>s</w:t>
      </w:r>
      <w:r w:rsidR="00B32345" w:rsidRPr="00EE4915">
        <w:t xml:space="preserve"> are decreasing in the area</w:t>
      </w:r>
      <w:r w:rsidR="00890570" w:rsidRPr="00EE4915">
        <w:t xml:space="preserve">. </w:t>
      </w:r>
    </w:p>
    <w:p w14:paraId="1BF7656A" w14:textId="77777777" w:rsidR="002B5166" w:rsidRPr="00EE4915" w:rsidRDefault="002B5166" w:rsidP="002B5166">
      <w:pPr>
        <w:keepNext/>
      </w:pPr>
      <w:r w:rsidRPr="00EE4915">
        <w:rPr>
          <w:noProof/>
        </w:rPr>
        <w:drawing>
          <wp:inline distT="0" distB="0" distL="0" distR="0" wp14:anchorId="2F18F5BE" wp14:editId="6B9848D8">
            <wp:extent cx="3142211" cy="333695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9044" cy="3365447"/>
                    </a:xfrm>
                    <a:prstGeom prst="rect">
                      <a:avLst/>
                    </a:prstGeom>
                    <a:noFill/>
                    <a:ln>
                      <a:noFill/>
                    </a:ln>
                  </pic:spPr>
                </pic:pic>
              </a:graphicData>
            </a:graphic>
          </wp:inline>
        </w:drawing>
      </w:r>
    </w:p>
    <w:p w14:paraId="7CFA4BDA" w14:textId="77777777" w:rsidR="002B5166" w:rsidRPr="00EE4915" w:rsidRDefault="002B5166" w:rsidP="002B5166">
      <w:pPr>
        <w:pStyle w:val="Caption"/>
        <w:rPr>
          <w:color w:val="auto"/>
        </w:rPr>
      </w:pPr>
      <w:bookmarkStart w:id="4" w:name="_Ref15083676"/>
      <w:r w:rsidRPr="00EE4915">
        <w:rPr>
          <w:color w:val="auto"/>
        </w:rPr>
        <w:t xml:space="preserve">Figure </w:t>
      </w:r>
      <w:r w:rsidR="00EE4915" w:rsidRPr="00EE4915">
        <w:rPr>
          <w:color w:val="auto"/>
        </w:rPr>
        <w:fldChar w:fldCharType="begin"/>
      </w:r>
      <w:r w:rsidR="00EE4915" w:rsidRPr="00EE4915">
        <w:rPr>
          <w:color w:val="auto"/>
        </w:rPr>
        <w:instrText xml:space="preserve"> SEQ Figure \* ARABIC </w:instrText>
      </w:r>
      <w:r w:rsidR="00EE4915" w:rsidRPr="00EE4915">
        <w:rPr>
          <w:color w:val="auto"/>
        </w:rPr>
        <w:fldChar w:fldCharType="separate"/>
      </w:r>
      <w:r w:rsidRPr="00EE4915">
        <w:rPr>
          <w:noProof/>
          <w:color w:val="auto"/>
        </w:rPr>
        <w:t>4</w:t>
      </w:r>
      <w:r w:rsidR="00EE4915" w:rsidRPr="00EE4915">
        <w:rPr>
          <w:noProof/>
          <w:color w:val="auto"/>
        </w:rPr>
        <w:fldChar w:fldCharType="end"/>
      </w:r>
      <w:bookmarkEnd w:id="4"/>
      <w:r w:rsidRPr="00EE4915">
        <w:rPr>
          <w:color w:val="auto"/>
        </w:rPr>
        <w:t xml:space="preserve"> Table showing the best fit models for each county during each period of study.</w:t>
      </w:r>
    </w:p>
    <w:p w14:paraId="293CDAD0" w14:textId="116B2052" w:rsidR="00421AA6" w:rsidRPr="00EE4915" w:rsidRDefault="00421AA6">
      <w:r w:rsidRPr="00EE4915">
        <w:t>A series of models have been built showing what the average class size might look like in the future given different growth or shrinkage models</w:t>
      </w:r>
      <w:r w:rsidR="00B32345" w:rsidRPr="00EE4915">
        <w:t xml:space="preserve"> in </w:t>
      </w:r>
      <w:r w:rsidR="00B32345" w:rsidRPr="00EE4915">
        <w:fldChar w:fldCharType="begin"/>
      </w:r>
      <w:r w:rsidR="00B32345" w:rsidRPr="00EE4915">
        <w:instrText xml:space="preserve"> REF _Ref15083861 \h </w:instrText>
      </w:r>
      <w:r w:rsidR="00B32345" w:rsidRPr="00EE4915">
        <w:fldChar w:fldCharType="separate"/>
      </w:r>
      <w:r w:rsidR="00B32345" w:rsidRPr="00EE4915">
        <w:t xml:space="preserve">Figure </w:t>
      </w:r>
      <w:r w:rsidR="00B32345" w:rsidRPr="00EE4915">
        <w:rPr>
          <w:noProof/>
        </w:rPr>
        <w:t>5</w:t>
      </w:r>
      <w:r w:rsidR="00B32345" w:rsidRPr="00EE4915">
        <w:fldChar w:fldCharType="end"/>
      </w:r>
      <w:r w:rsidRPr="00EE4915">
        <w:t>.  The 0% growth is equivalent to Dr. Stoners model</w:t>
      </w:r>
      <w:r w:rsidR="000357EA" w:rsidRPr="00EE4915">
        <w:t xml:space="preserve"> and</w:t>
      </w:r>
      <w:r w:rsidRPr="00EE4915">
        <w:t xml:space="preserve"> the -1% growth is close to this historic average of county population change since 1980.  </w:t>
      </w:r>
      <w:r w:rsidR="00EE4915" w:rsidRPr="00EE4915">
        <w:t>A</w:t>
      </w:r>
      <w:r w:rsidRPr="00EE4915">
        <w:t xml:space="preserve"> high case where </w:t>
      </w:r>
      <w:r w:rsidR="007100F9" w:rsidRPr="00EE4915">
        <w:t xml:space="preserve">the </w:t>
      </w:r>
      <w:r w:rsidRPr="00EE4915">
        <w:t>growth of the county and by implication the school at 0.5% per year and a low case with population contraction accelerating at -1.5%</w:t>
      </w:r>
      <w:r w:rsidR="00EE4915" w:rsidRPr="00EE4915">
        <w:t xml:space="preserve"> were also included for reference</w:t>
      </w:r>
      <w:r w:rsidRPr="00EE4915">
        <w:t xml:space="preserve">.  </w:t>
      </w:r>
    </w:p>
    <w:p w14:paraId="1EA337B4" w14:textId="77777777" w:rsidR="002B5166" w:rsidRPr="00EE4915" w:rsidRDefault="002B5166" w:rsidP="002B5166">
      <w:pPr>
        <w:keepNext/>
      </w:pPr>
      <w:r w:rsidRPr="00EE4915">
        <w:rPr>
          <w:noProof/>
        </w:rPr>
        <w:lastRenderedPageBreak/>
        <w:drawing>
          <wp:inline distT="0" distB="0" distL="0" distR="0" wp14:anchorId="4C2F89F8" wp14:editId="56CCC08A">
            <wp:extent cx="5943600" cy="43129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9CBB92" w14:textId="77777777" w:rsidR="002B5166" w:rsidRPr="00EE4915" w:rsidRDefault="002B5166" w:rsidP="002B5166">
      <w:pPr>
        <w:pStyle w:val="Caption"/>
        <w:rPr>
          <w:color w:val="auto"/>
        </w:rPr>
      </w:pPr>
      <w:bookmarkStart w:id="5" w:name="_Ref15083861"/>
      <w:r w:rsidRPr="00EE4915">
        <w:rPr>
          <w:color w:val="auto"/>
        </w:rPr>
        <w:t xml:space="preserve">Figure </w:t>
      </w:r>
      <w:r w:rsidR="00EE4915" w:rsidRPr="00EE4915">
        <w:rPr>
          <w:color w:val="auto"/>
        </w:rPr>
        <w:fldChar w:fldCharType="begin"/>
      </w:r>
      <w:r w:rsidR="00EE4915" w:rsidRPr="00EE4915">
        <w:rPr>
          <w:color w:val="auto"/>
        </w:rPr>
        <w:instrText xml:space="preserve"> SEQ Figure \* ARABIC </w:instrText>
      </w:r>
      <w:r w:rsidR="00EE4915" w:rsidRPr="00EE4915">
        <w:rPr>
          <w:color w:val="auto"/>
        </w:rPr>
        <w:fldChar w:fldCharType="separate"/>
      </w:r>
      <w:r w:rsidRPr="00EE4915">
        <w:rPr>
          <w:noProof/>
          <w:color w:val="auto"/>
        </w:rPr>
        <w:t>5</w:t>
      </w:r>
      <w:r w:rsidR="00EE4915" w:rsidRPr="00EE4915">
        <w:rPr>
          <w:noProof/>
          <w:color w:val="auto"/>
        </w:rPr>
        <w:fldChar w:fldCharType="end"/>
      </w:r>
      <w:bookmarkEnd w:id="5"/>
      <w:r w:rsidRPr="00EE4915">
        <w:rPr>
          <w:color w:val="auto"/>
        </w:rPr>
        <w:t xml:space="preserve"> Models of Walsh school mean population through time given different county growth assumptions</w:t>
      </w:r>
    </w:p>
    <w:p w14:paraId="75D4BF4E" w14:textId="414AEC2D" w:rsidR="00BE1EAA" w:rsidRPr="00EE4915" w:rsidRDefault="00421AA6" w:rsidP="00BE1EAA">
      <w:pPr>
        <w:keepNext/>
      </w:pPr>
      <w:r w:rsidRPr="00EE4915">
        <w:t>In addition</w:t>
      </w:r>
      <w:r w:rsidR="006B4E73" w:rsidRPr="00EE4915">
        <w:t>,</w:t>
      </w:r>
      <w:r w:rsidRPr="00EE4915">
        <w:t xml:space="preserve"> Dr. Stoner made a mathematical assumption that is very common and intuitive but incorrect</w:t>
      </w:r>
      <w:r w:rsidR="007B7603" w:rsidRPr="00EE4915">
        <w:t xml:space="preserve"> which</w:t>
      </w:r>
      <w:r w:rsidRPr="00EE4915">
        <w:t xml:space="preserve"> is that the variance of a sample of the population is the same as the variance of multiple samples combined </w:t>
      </w:r>
      <w:r w:rsidR="000138B6" w:rsidRPr="00EE4915">
        <w:t xml:space="preserve">of that population </w:t>
      </w:r>
      <w:r w:rsidRPr="00EE4915">
        <w:t xml:space="preserve">or the average.  </w:t>
      </w:r>
      <w:r w:rsidR="00413001" w:rsidRPr="00EE4915">
        <w:t>By</w:t>
      </w:r>
      <w:r w:rsidR="00C91F4A" w:rsidRPr="00EE4915">
        <w:t xml:space="preserve"> way of example</w:t>
      </w:r>
      <w:r w:rsidR="006B4E73" w:rsidRPr="00EE4915">
        <w:t>,</w:t>
      </w:r>
      <w:r w:rsidR="00C91F4A" w:rsidRPr="00EE4915">
        <w:t xml:space="preserve"> the mean/average(</w:t>
      </w:r>
      <w:r w:rsidR="00C91F4A" w:rsidRPr="00EE4915">
        <w:rPr>
          <w:rFonts w:cstheme="minorHAnsi"/>
        </w:rPr>
        <w:t>μ)</w:t>
      </w:r>
      <w:r w:rsidR="00C91F4A" w:rsidRPr="00EE4915">
        <w:t xml:space="preserve"> </w:t>
      </w:r>
      <w:r w:rsidR="00413001" w:rsidRPr="00EE4915">
        <w:t>of the 15 classes size is by my calculation 11.053 and by his 12.</w:t>
      </w:r>
      <w:r w:rsidR="006B4E73" w:rsidRPr="00EE4915">
        <w:t xml:space="preserve"> </w:t>
      </w:r>
      <w:r w:rsidR="00413001" w:rsidRPr="00EE4915">
        <w:t xml:space="preserve">To get to the average school population we agree that it is simply the </w:t>
      </w:r>
      <w:r w:rsidR="006B4E73" w:rsidRPr="00EE4915">
        <w:t>average</w:t>
      </w:r>
      <w:r w:rsidR="00413001" w:rsidRPr="00EE4915">
        <w:t xml:space="preserve"> size times number of classes or 12*15 for Dr. Stoner and 11.053*15 for me</w:t>
      </w:r>
      <w:r w:rsidR="0095713B" w:rsidRPr="00EE4915">
        <w:t>.</w:t>
      </w:r>
      <w:r w:rsidR="00413001" w:rsidRPr="00EE4915">
        <w:t xml:space="preserve"> </w:t>
      </w:r>
      <w:r w:rsidR="0095713B" w:rsidRPr="00EE4915">
        <w:t>T</w:t>
      </w:r>
      <w:r w:rsidR="00413001" w:rsidRPr="00EE4915">
        <w:t>his is roughly the same</w:t>
      </w:r>
      <w:r w:rsidR="006B4E73" w:rsidRPr="00EE4915">
        <w:t>,</w:t>
      </w:r>
      <w:r w:rsidR="00413001" w:rsidRPr="00EE4915">
        <w:t xml:space="preserve"> however</w:t>
      </w:r>
      <w:r w:rsidR="006B4E73" w:rsidRPr="00EE4915">
        <w:t>,</w:t>
      </w:r>
      <w:r w:rsidR="00413001" w:rsidRPr="00EE4915">
        <w:t xml:space="preserve"> Dr. Stoner states that the dynamic range</w:t>
      </w:r>
      <w:r w:rsidR="007100F9" w:rsidRPr="00EE4915">
        <w:t>, in this case,</w:t>
      </w:r>
      <w:r w:rsidR="00413001" w:rsidRPr="00EE4915">
        <w:t xml:space="preserve"> implied 90% confidence interval was -/+ 60.  I</w:t>
      </w:r>
      <w:r w:rsidR="006B4E73" w:rsidRPr="00EE4915">
        <w:t xml:space="preserve"> a</w:t>
      </w:r>
      <w:r w:rsidR="00413001" w:rsidRPr="00EE4915">
        <w:t>m not exactly sure how he go</w:t>
      </w:r>
      <w:r w:rsidR="006B4E73" w:rsidRPr="00EE4915">
        <w:t>t</w:t>
      </w:r>
      <w:r w:rsidR="00413001" w:rsidRPr="00EE4915">
        <w:t xml:space="preserve"> this number</w:t>
      </w:r>
      <w:r w:rsidR="007B7603" w:rsidRPr="00EE4915">
        <w:t xml:space="preserve"> </w:t>
      </w:r>
      <w:proofErr w:type="gramStart"/>
      <w:r w:rsidR="007B7603" w:rsidRPr="00EE4915">
        <w:t>h</w:t>
      </w:r>
      <w:r w:rsidR="00413001" w:rsidRPr="00EE4915">
        <w:t>owever</w:t>
      </w:r>
      <w:r w:rsidR="006B4E73" w:rsidRPr="00EE4915">
        <w:t>,</w:t>
      </w:r>
      <w:proofErr w:type="gramEnd"/>
      <w:r w:rsidR="00413001" w:rsidRPr="00EE4915">
        <w:t xml:space="preserve"> I will take a bit more rigorous approach.  The 90% confidence interval implies that the values will lie between </w:t>
      </w:r>
      <w:r w:rsidR="00C91F4A" w:rsidRPr="00EE4915">
        <w:t>+/-1.645*standard deviation (</w:t>
      </w:r>
      <w:r w:rsidR="00C91F4A" w:rsidRPr="00EE4915">
        <w:rPr>
          <w:rFonts w:cstheme="minorHAnsi"/>
        </w:rPr>
        <w:t>σ)</w:t>
      </w:r>
      <w:r w:rsidR="00C91F4A" w:rsidRPr="00EE4915">
        <w:t xml:space="preserve"> + average for a single test.   Which in my case the calculated standard deviation calculated from the class data provided by Dr. Stoner was 3.778 implying a 90% confidence interval of 17.27 to 4.8 students per class.  However</w:t>
      </w:r>
      <w:r w:rsidR="006B4E73" w:rsidRPr="00EE4915">
        <w:t>,</w:t>
      </w:r>
      <w:r w:rsidR="00C91F4A" w:rsidRPr="00EE4915">
        <w:t xml:space="preserve"> this changes when we </w:t>
      </w:r>
      <w:r w:rsidR="007B7603" w:rsidRPr="00EE4915">
        <w:t>consider</w:t>
      </w:r>
      <w:r w:rsidR="00C91F4A" w:rsidRPr="00EE4915">
        <w:t xml:space="preserve"> we are dealing with a total school population of 15 classes.  In that case</w:t>
      </w:r>
      <w:r w:rsidR="007100F9" w:rsidRPr="00EE4915">
        <w:t>,</w:t>
      </w:r>
      <w:r w:rsidR="00C91F4A" w:rsidRPr="00EE4915">
        <w:t xml:space="preserve"> we would expect the average class size to be the same however the standard deviation</w:t>
      </w:r>
      <w:r w:rsidR="000C016A" w:rsidRPr="00EE4915">
        <w:t xml:space="preserve"> of the mean</w:t>
      </w:r>
      <w:r w:rsidR="00C91F4A" w:rsidRPr="00EE4915">
        <w:t xml:space="preserve"> decreases due to being able to</w:t>
      </w:r>
      <w:r w:rsidR="00F258C1" w:rsidRPr="00EE4915">
        <w:t xml:space="preserve"> sample</w:t>
      </w:r>
      <w:r w:rsidR="00C91F4A" w:rsidRPr="00EE4915">
        <w:t xml:space="preserve"> the distribution multiple times.  </w:t>
      </w:r>
      <w:r w:rsidR="006A072C" w:rsidRPr="00EE4915">
        <w:t>As a result,</w:t>
      </w:r>
      <w:r w:rsidR="00C91F4A" w:rsidRPr="00EE4915">
        <w:t xml:space="preserve"> we can expect the range of average standard </w:t>
      </w:r>
      <w:r w:rsidR="000C016A" w:rsidRPr="00EE4915">
        <w:t>deviations</w:t>
      </w:r>
      <w:r w:rsidR="00C91F4A" w:rsidRPr="00EE4915">
        <w:t xml:space="preserve"> to then be reduced the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0C016A" w:rsidRPr="00EE4915">
        <w:rPr>
          <w:rFonts w:eastAsiaTheme="minorEastAsia"/>
        </w:rPr>
        <w:t xml:space="preserve"> where n is the number of </w:t>
      </w:r>
      <w:r w:rsidR="00F258C1" w:rsidRPr="00EE4915">
        <w:rPr>
          <w:rFonts w:eastAsiaTheme="minorEastAsia"/>
        </w:rPr>
        <w:t xml:space="preserve">samples or </w:t>
      </w:r>
      <w:r w:rsidR="000C016A" w:rsidRPr="00EE4915">
        <w:rPr>
          <w:rFonts w:eastAsiaTheme="minorEastAsia"/>
        </w:rPr>
        <w:t xml:space="preserve">classes in this case.  This means the sum of the standard distributions will be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n </m:t>
        </m:r>
      </m:oMath>
      <w:r w:rsidR="000C016A" w:rsidRPr="00EE4915">
        <w:rPr>
          <w:rFonts w:eastAsiaTheme="minorEastAsia"/>
        </w:rPr>
        <w:t xml:space="preserve">which simplifies to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sidRPr="00EE4915">
        <w:rPr>
          <w:rFonts w:eastAsiaTheme="minorEastAsia"/>
        </w:rPr>
        <w:t xml:space="preserve"> which means that we should expect the 90 % confidence interval for the whole school population to be </w:t>
      </w:r>
      <m:oMath>
        <m:r>
          <w:rPr>
            <w:rFonts w:ascii="Cambria Math" w:eastAsiaTheme="minorEastAsia" w:hAnsi="Cambria Math"/>
          </w:rPr>
          <m:t>μn</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box>
        <m:r>
          <w:rPr>
            <w:rFonts w:ascii="Cambria Math" w:eastAsiaTheme="minorEastAsia" w:hAnsi="Cambria Math"/>
          </w:rPr>
          <m:t>1.645σ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sidRPr="00EE4915">
        <w:rPr>
          <w:rFonts w:eastAsiaTheme="minorEastAsia"/>
        </w:rPr>
        <w:t xml:space="preserve"> which works out to 11.053*15 +/- (1.645*3.77*</w:t>
      </w:r>
      <w:r w:rsidR="00BE1EAA" w:rsidRPr="00EE4915">
        <w:rPr>
          <w:rFonts w:eastAsiaTheme="minorEastAsia"/>
        </w:rPr>
        <w:t>3.87) or 166+/-24.  Th</w:t>
      </w:r>
      <w:r w:rsidR="006B4E73" w:rsidRPr="00EE4915">
        <w:rPr>
          <w:rFonts w:eastAsiaTheme="minorEastAsia"/>
        </w:rPr>
        <w:t>ese are</w:t>
      </w:r>
      <w:r w:rsidR="00BE1EAA" w:rsidRPr="00EE4915">
        <w:rPr>
          <w:rFonts w:eastAsiaTheme="minorEastAsia"/>
        </w:rPr>
        <w:t xml:space="preserve"> the theoretical numbers.  To confirm them a </w:t>
      </w:r>
      <w:r w:rsidR="001205CE" w:rsidRPr="00EE4915">
        <w:rPr>
          <w:rFonts w:eastAsiaTheme="minorEastAsia"/>
        </w:rPr>
        <w:t>Monte</w:t>
      </w:r>
      <w:r w:rsidR="00BE1EAA" w:rsidRPr="00EE4915">
        <w:rPr>
          <w:rFonts w:eastAsiaTheme="minorEastAsia"/>
        </w:rPr>
        <w:t xml:space="preserve"> </w:t>
      </w:r>
      <w:r w:rsidR="001205CE" w:rsidRPr="00EE4915">
        <w:rPr>
          <w:rFonts w:eastAsiaTheme="minorEastAsia"/>
        </w:rPr>
        <w:t>Carlo</w:t>
      </w:r>
      <w:r w:rsidR="00BE1EAA" w:rsidRPr="00EE4915">
        <w:rPr>
          <w:rFonts w:eastAsiaTheme="minorEastAsia"/>
        </w:rPr>
        <w:t xml:space="preserve"> </w:t>
      </w:r>
      <w:r w:rsidR="00BE1EAA" w:rsidRPr="00EE4915">
        <w:rPr>
          <w:rFonts w:eastAsiaTheme="minorEastAsia"/>
        </w:rPr>
        <w:lastRenderedPageBreak/>
        <w:t xml:space="preserve">simulation was run using </w:t>
      </w:r>
      <w:r w:rsidR="001205CE" w:rsidRPr="00EE4915">
        <w:rPr>
          <w:rFonts w:eastAsiaTheme="minorEastAsia"/>
        </w:rPr>
        <w:t>the</w:t>
      </w:r>
      <w:r w:rsidR="00BE1EAA" w:rsidRPr="00EE4915">
        <w:rPr>
          <w:rFonts w:eastAsiaTheme="minorEastAsia"/>
        </w:rPr>
        <w:t xml:space="preserve"> normal distribution for the num</w:t>
      </w:r>
      <w:r w:rsidR="00B32345" w:rsidRPr="00EE4915">
        <w:rPr>
          <w:rFonts w:eastAsiaTheme="minorEastAsia"/>
        </w:rPr>
        <w:t>ber of students in each class</w:t>
      </w:r>
      <w:r w:rsidR="00BE1EAA" w:rsidRPr="00EE4915">
        <w:rPr>
          <w:rFonts w:eastAsiaTheme="minorEastAsia"/>
        </w:rPr>
        <w:t>. Then modeling 15 independent classes and taking the total of those then iterating on that 10k times. This gives modeled distribution that should match our theoretical one</w:t>
      </w:r>
      <w:r w:rsidR="00B32345" w:rsidRPr="00EE4915">
        <w:rPr>
          <w:rFonts w:eastAsiaTheme="minorEastAsia"/>
        </w:rPr>
        <w:t xml:space="preserve"> as seen in </w:t>
      </w:r>
      <w:r w:rsidR="00B32345" w:rsidRPr="00EE4915">
        <w:rPr>
          <w:rFonts w:eastAsiaTheme="minorEastAsia"/>
        </w:rPr>
        <w:fldChar w:fldCharType="begin"/>
      </w:r>
      <w:r w:rsidR="00B32345" w:rsidRPr="00EE4915">
        <w:rPr>
          <w:rFonts w:eastAsiaTheme="minorEastAsia"/>
        </w:rPr>
        <w:instrText xml:space="preserve"> REF _Ref15083928 \h </w:instrText>
      </w:r>
      <w:r w:rsidR="00B32345" w:rsidRPr="00EE4915">
        <w:rPr>
          <w:rFonts w:eastAsiaTheme="minorEastAsia"/>
        </w:rPr>
      </w:r>
      <w:r w:rsidR="00B32345" w:rsidRPr="00EE4915">
        <w:rPr>
          <w:rFonts w:eastAsiaTheme="minorEastAsia"/>
        </w:rPr>
        <w:fldChar w:fldCharType="separate"/>
      </w:r>
      <w:r w:rsidR="00B32345" w:rsidRPr="00EE4915">
        <w:t xml:space="preserve">Figure </w:t>
      </w:r>
      <w:r w:rsidR="00B32345" w:rsidRPr="00EE4915">
        <w:rPr>
          <w:noProof/>
        </w:rPr>
        <w:t>6</w:t>
      </w:r>
      <w:r w:rsidR="00B32345" w:rsidRPr="00EE4915">
        <w:rPr>
          <w:rFonts w:eastAsiaTheme="minorEastAsia"/>
        </w:rPr>
        <w:fldChar w:fldCharType="end"/>
      </w:r>
      <w:r w:rsidR="00B32345" w:rsidRPr="00EE4915">
        <w:rPr>
          <w:rFonts w:eastAsiaTheme="minorEastAsia"/>
        </w:rPr>
        <w:t xml:space="preserve"> a</w:t>
      </w:r>
      <w:r w:rsidR="00BE1EAA" w:rsidRPr="00EE4915">
        <w:rPr>
          <w:rFonts w:eastAsiaTheme="minorEastAsia"/>
        </w:rPr>
        <w:t xml:space="preserve">nd </w:t>
      </w:r>
      <w:r w:rsidR="001205CE" w:rsidRPr="00EE4915">
        <w:rPr>
          <w:rFonts w:eastAsiaTheme="minorEastAsia"/>
        </w:rPr>
        <w:t>in fact</w:t>
      </w:r>
      <w:r w:rsidR="00BE1EAA" w:rsidRPr="00EE4915">
        <w:rPr>
          <w:rFonts w:eastAsiaTheme="minorEastAsia"/>
        </w:rPr>
        <w:t xml:space="preserve"> it does, and you can see that with a 90% confidence you can say that </w:t>
      </w:r>
      <w:r w:rsidR="006A072C" w:rsidRPr="00EE4915">
        <w:rPr>
          <w:rFonts w:eastAsiaTheme="minorEastAsia"/>
        </w:rPr>
        <w:t xml:space="preserve">it would be highly unlikely that </w:t>
      </w:r>
      <w:r w:rsidR="00BE1EAA" w:rsidRPr="00EE4915">
        <w:rPr>
          <w:rFonts w:eastAsiaTheme="minorEastAsia"/>
        </w:rPr>
        <w:t xml:space="preserve">the school </w:t>
      </w:r>
      <w:r w:rsidR="006A072C" w:rsidRPr="00EE4915">
        <w:rPr>
          <w:rFonts w:eastAsiaTheme="minorEastAsia"/>
        </w:rPr>
        <w:t>would</w:t>
      </w:r>
      <w:r w:rsidR="00BE1EAA" w:rsidRPr="00EE4915">
        <w:rPr>
          <w:rFonts w:eastAsiaTheme="minorEastAsia"/>
        </w:rPr>
        <w:t xml:space="preserve"> be required to be built for more than 190 total students.  In </w:t>
      </w:r>
      <w:r w:rsidR="00960130" w:rsidRPr="00EE4915">
        <w:rPr>
          <w:rFonts w:eastAsiaTheme="minorEastAsia"/>
        </w:rPr>
        <w:t>addition,</w:t>
      </w:r>
      <w:r w:rsidR="00BE1EAA" w:rsidRPr="00EE4915">
        <w:rPr>
          <w:rFonts w:eastAsiaTheme="minorEastAsia"/>
        </w:rPr>
        <w:t xml:space="preserve"> if the growth</w:t>
      </w:r>
      <w:r w:rsidR="00783D83" w:rsidRPr="00EE4915">
        <w:rPr>
          <w:rFonts w:eastAsiaTheme="minorEastAsia"/>
        </w:rPr>
        <w:t>/</w:t>
      </w:r>
      <w:r w:rsidR="00BE1EAA" w:rsidRPr="00EE4915">
        <w:rPr>
          <w:rFonts w:eastAsiaTheme="minorEastAsia"/>
        </w:rPr>
        <w:t xml:space="preserve">contraction rates already seen in the county continue you would likely need even less space.  </w:t>
      </w:r>
      <w:r w:rsidR="00BE1EAA" w:rsidRPr="00EE4915">
        <w:rPr>
          <w:rFonts w:eastAsiaTheme="minorEastAsia"/>
          <w:noProof/>
        </w:rPr>
        <w:drawing>
          <wp:inline distT="0" distB="0" distL="0" distR="0" wp14:anchorId="080358FC" wp14:editId="03796FC7">
            <wp:extent cx="5848985" cy="4391025"/>
            <wp:effectExtent l="0" t="0" r="0" b="9525"/>
            <wp:docPr id="1" name="Picture 1" descr="C:\Users\geosteering\Documents\pythonTool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steering\Documents\pythonTools\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7DBC097F" w14:textId="46BE5B59" w:rsidR="00421AA6" w:rsidRPr="00EE4915" w:rsidRDefault="00BE1EAA" w:rsidP="00BE1EAA">
      <w:pPr>
        <w:pStyle w:val="Caption"/>
        <w:rPr>
          <w:color w:val="auto"/>
        </w:rPr>
      </w:pPr>
      <w:bookmarkStart w:id="6" w:name="_Ref15083928"/>
      <w:r w:rsidRPr="00EE4915">
        <w:rPr>
          <w:color w:val="auto"/>
        </w:rPr>
        <w:t xml:space="preserve">Figure </w:t>
      </w:r>
      <w:r w:rsidR="00D8106F" w:rsidRPr="00EE4915">
        <w:rPr>
          <w:noProof/>
          <w:color w:val="auto"/>
        </w:rPr>
        <w:fldChar w:fldCharType="begin"/>
      </w:r>
      <w:r w:rsidR="00D8106F" w:rsidRPr="00EE4915">
        <w:rPr>
          <w:noProof/>
          <w:color w:val="auto"/>
        </w:rPr>
        <w:instrText xml:space="preserve"> SEQ Figure \* ARABIC </w:instrText>
      </w:r>
      <w:r w:rsidR="00D8106F" w:rsidRPr="00EE4915">
        <w:rPr>
          <w:noProof/>
          <w:color w:val="auto"/>
        </w:rPr>
        <w:fldChar w:fldCharType="separate"/>
      </w:r>
      <w:r w:rsidR="002B5166" w:rsidRPr="00EE4915">
        <w:rPr>
          <w:noProof/>
          <w:color w:val="auto"/>
        </w:rPr>
        <w:t>6</w:t>
      </w:r>
      <w:r w:rsidR="00D8106F" w:rsidRPr="00EE4915">
        <w:rPr>
          <w:noProof/>
          <w:color w:val="auto"/>
        </w:rPr>
        <w:fldChar w:fldCharType="end"/>
      </w:r>
      <w:bookmarkEnd w:id="6"/>
      <w:r w:rsidR="00B32345" w:rsidRPr="00EE4915">
        <w:rPr>
          <w:noProof/>
          <w:color w:val="auto"/>
        </w:rPr>
        <w:t xml:space="preserve"> </w:t>
      </w:r>
      <w:r w:rsidRPr="00EE4915">
        <w:rPr>
          <w:color w:val="auto"/>
        </w:rPr>
        <w:t xml:space="preserve">Results of Monte Carlo model to determine </w:t>
      </w:r>
      <w:r w:rsidR="007100F9" w:rsidRPr="00EE4915">
        <w:rPr>
          <w:color w:val="auto"/>
        </w:rPr>
        <w:t xml:space="preserve">the </w:t>
      </w:r>
      <w:r w:rsidRPr="00EE4915">
        <w:rPr>
          <w:color w:val="auto"/>
        </w:rPr>
        <w:t>probable range of total school size</w:t>
      </w:r>
    </w:p>
    <w:p w14:paraId="31C53836" w14:textId="27EFA334" w:rsidR="00421AA6" w:rsidRPr="00EE4915" w:rsidRDefault="00A021F1">
      <w:r w:rsidRPr="00EE4915">
        <w:t>Conclusions</w:t>
      </w:r>
      <w:r w:rsidR="00783D83" w:rsidRPr="00EE4915">
        <w:t>:</w:t>
      </w:r>
    </w:p>
    <w:p w14:paraId="760A38D2" w14:textId="1F500BEC" w:rsidR="00A021F1" w:rsidRPr="00EE4915" w:rsidRDefault="00A021F1" w:rsidP="00A021F1">
      <w:pPr>
        <w:pStyle w:val="ListParagraph"/>
        <w:numPr>
          <w:ilvl w:val="0"/>
          <w:numId w:val="1"/>
        </w:numPr>
      </w:pPr>
      <w:r w:rsidRPr="00EE4915">
        <w:t>The statistical data available shows a</w:t>
      </w:r>
      <w:r w:rsidR="006B4E73" w:rsidRPr="00EE4915">
        <w:t>n</w:t>
      </w:r>
      <w:r w:rsidRPr="00EE4915">
        <w:t xml:space="preserve"> average decline in population for Baca and surrounding counties of about 1% per year with no indication of this stopping.</w:t>
      </w:r>
    </w:p>
    <w:p w14:paraId="0132BBE4" w14:textId="7D34D0A6" w:rsidR="00A021F1" w:rsidRPr="00EE4915" w:rsidRDefault="00A021F1" w:rsidP="00A021F1">
      <w:pPr>
        <w:pStyle w:val="ListParagraph"/>
        <w:numPr>
          <w:ilvl w:val="0"/>
          <w:numId w:val="1"/>
        </w:numPr>
      </w:pPr>
      <w:r w:rsidRPr="00EE4915">
        <w:t>The models and theory show that if population size stays stable the total Walsh School enrollment would likely be 166 students on average but could range as high as 190 and as low as 142.</w:t>
      </w:r>
    </w:p>
    <w:p w14:paraId="125EC703" w14:textId="01CEA73E" w:rsidR="00A021F1" w:rsidRPr="00EE4915" w:rsidRDefault="006A072C" w:rsidP="00A021F1">
      <w:pPr>
        <w:pStyle w:val="ListParagraph"/>
        <w:numPr>
          <w:ilvl w:val="0"/>
          <w:numId w:val="1"/>
        </w:numPr>
      </w:pPr>
      <w:r w:rsidRPr="00EE4915">
        <w:t>It would be extremely unlikely that a</w:t>
      </w:r>
      <w:r w:rsidR="00A021F1" w:rsidRPr="00EE4915">
        <w:t xml:space="preserve"> school designed for 240 students would be ever be fully utilized.</w:t>
      </w:r>
    </w:p>
    <w:p w14:paraId="590585DF" w14:textId="77777777" w:rsidR="00A021F1" w:rsidRPr="00EE4915" w:rsidRDefault="00A021F1" w:rsidP="00A021F1">
      <w:pPr>
        <w:pStyle w:val="ListParagraph"/>
      </w:pPr>
    </w:p>
    <w:p w14:paraId="2FCC0D32" w14:textId="77777777" w:rsidR="008558B5" w:rsidRPr="00EE4915" w:rsidRDefault="00A021F1" w:rsidP="00A021F1">
      <w:pPr>
        <w:pStyle w:val="ListParagraph"/>
        <w:ind w:left="0"/>
      </w:pPr>
      <w:r w:rsidRPr="00EE4915">
        <w:t>Further Discussion and Personal Opinions</w:t>
      </w:r>
      <w:r w:rsidR="004241B3" w:rsidRPr="00EE4915">
        <w:t>:</w:t>
      </w:r>
    </w:p>
    <w:p w14:paraId="0E651948" w14:textId="2BCDFD71" w:rsidR="00A021F1" w:rsidRPr="00EE4915" w:rsidRDefault="00A021F1" w:rsidP="00A021F1">
      <w:pPr>
        <w:pStyle w:val="ListParagraph"/>
        <w:ind w:left="0"/>
      </w:pPr>
      <w:r w:rsidRPr="00EE4915">
        <w:lastRenderedPageBreak/>
        <w:t>Given the age of the schools in Baca county</w:t>
      </w:r>
      <w:r w:rsidR="007100F9" w:rsidRPr="00EE4915">
        <w:t>,</w:t>
      </w:r>
      <w:r w:rsidRPr="00EE4915">
        <w:t xml:space="preserve"> two things are probable.  First</w:t>
      </w:r>
      <w:r w:rsidR="008B4F57" w:rsidRPr="00EE4915">
        <w:t>,</w:t>
      </w:r>
      <w:r w:rsidRPr="00EE4915">
        <w:t xml:space="preserve"> given that the</w:t>
      </w:r>
      <w:r w:rsidR="004241B3" w:rsidRPr="00EE4915">
        <w:t>y</w:t>
      </w:r>
      <w:r w:rsidRPr="00EE4915">
        <w:t xml:space="preserve"> w</w:t>
      </w:r>
      <w:r w:rsidR="004241B3" w:rsidRPr="00EE4915">
        <w:t xml:space="preserve">ere built </w:t>
      </w:r>
      <w:r w:rsidRPr="00EE4915">
        <w:t>when there w</w:t>
      </w:r>
      <w:r w:rsidR="004241B3" w:rsidRPr="00EE4915">
        <w:t>as a</w:t>
      </w:r>
      <w:r w:rsidRPr="00EE4915">
        <w:t xml:space="preserve"> </w:t>
      </w:r>
      <w:r w:rsidR="00783D83" w:rsidRPr="00EE4915">
        <w:t>larger student population</w:t>
      </w:r>
      <w:r w:rsidRPr="00EE4915">
        <w:t xml:space="preserve"> in every district</w:t>
      </w:r>
      <w:r w:rsidR="004241B3" w:rsidRPr="00EE4915">
        <w:t>,</w:t>
      </w:r>
      <w:r w:rsidRPr="00EE4915">
        <w:t xml:space="preserve"> there is likely excess space at each existing school, and </w:t>
      </w:r>
      <w:r w:rsidR="007100F9" w:rsidRPr="00EE4915">
        <w:t xml:space="preserve">due </w:t>
      </w:r>
      <w:r w:rsidRPr="00EE4915">
        <w:t>to their age</w:t>
      </w:r>
      <w:r w:rsidR="00F258C1" w:rsidRPr="00EE4915">
        <w:t xml:space="preserve"> and condition</w:t>
      </w:r>
      <w:r w:rsidR="008B4F57" w:rsidRPr="00EE4915">
        <w:t>,</w:t>
      </w:r>
      <w:r w:rsidRPr="00EE4915">
        <w:t xml:space="preserve"> updating or replacing them may be </w:t>
      </w:r>
      <w:r w:rsidR="00A35B3B" w:rsidRPr="00EE4915">
        <w:t>preferable</w:t>
      </w:r>
      <w:r w:rsidRPr="00EE4915">
        <w:t xml:space="preserve">.  </w:t>
      </w:r>
    </w:p>
    <w:p w14:paraId="45F1D3DE" w14:textId="63437D41" w:rsidR="000138B6" w:rsidRPr="00EE4915" w:rsidRDefault="00A021F1" w:rsidP="00A021F1">
      <w:pPr>
        <w:pStyle w:val="ListParagraph"/>
        <w:ind w:left="0"/>
      </w:pPr>
      <w:r w:rsidRPr="00EE4915">
        <w:t xml:space="preserve">Knowing these two things I would ask a few questions. </w:t>
      </w:r>
    </w:p>
    <w:p w14:paraId="13DDE8A8" w14:textId="0633EFDD" w:rsidR="000138B6" w:rsidRPr="00EE4915" w:rsidRDefault="000138B6" w:rsidP="000138B6">
      <w:pPr>
        <w:pStyle w:val="ListParagraph"/>
        <w:numPr>
          <w:ilvl w:val="0"/>
          <w:numId w:val="2"/>
        </w:numPr>
      </w:pPr>
      <w:r w:rsidRPr="00EE4915">
        <w:t>I</w:t>
      </w:r>
      <w:r w:rsidR="00A021F1" w:rsidRPr="00EE4915">
        <w:t>s building a new school the best use of taxpayer resources?</w:t>
      </w:r>
    </w:p>
    <w:p w14:paraId="1D0A7060" w14:textId="77777777" w:rsidR="000138B6" w:rsidRPr="00EE4915" w:rsidRDefault="00A021F1" w:rsidP="000138B6">
      <w:pPr>
        <w:pStyle w:val="ListParagraph"/>
        <w:numPr>
          <w:ilvl w:val="0"/>
          <w:numId w:val="2"/>
        </w:numPr>
      </w:pPr>
      <w:r w:rsidRPr="00EE4915">
        <w:t xml:space="preserve">What are the other </w:t>
      </w:r>
      <w:r w:rsidR="00D8106F" w:rsidRPr="00EE4915">
        <w:t>options?</w:t>
      </w:r>
    </w:p>
    <w:p w14:paraId="7BA220BE" w14:textId="1185B326" w:rsidR="000138B6" w:rsidRPr="00EE4915" w:rsidRDefault="00D8106F" w:rsidP="000138B6">
      <w:pPr>
        <w:pStyle w:val="ListParagraph"/>
        <w:numPr>
          <w:ilvl w:val="1"/>
          <w:numId w:val="2"/>
        </w:numPr>
      </w:pPr>
      <w:r w:rsidRPr="00EE4915">
        <w:t>Consolidation</w:t>
      </w:r>
      <w:r w:rsidR="00A021F1" w:rsidRPr="00EE4915">
        <w:t xml:space="preserve"> of all Baca county schools</w:t>
      </w:r>
      <w:r w:rsidR="000138B6" w:rsidRPr="00EE4915">
        <w:t>?</w:t>
      </w:r>
    </w:p>
    <w:p w14:paraId="7CCA223F" w14:textId="12343333" w:rsidR="000138B6" w:rsidRPr="00EE4915" w:rsidRDefault="00A35B3B" w:rsidP="000138B6">
      <w:pPr>
        <w:pStyle w:val="ListParagraph"/>
        <w:numPr>
          <w:ilvl w:val="1"/>
          <w:numId w:val="2"/>
        </w:numPr>
      </w:pPr>
      <w:r w:rsidRPr="00EE4915">
        <w:t>C</w:t>
      </w:r>
      <w:r w:rsidR="00A021F1" w:rsidRPr="00EE4915">
        <w:t>onsolidation of only JH and HS</w:t>
      </w:r>
      <w:r w:rsidR="000138B6" w:rsidRPr="00EE4915">
        <w:t>?</w:t>
      </w:r>
    </w:p>
    <w:p w14:paraId="735A0C5C" w14:textId="7A455BBB" w:rsidR="00A35B3B" w:rsidRPr="00EE4915" w:rsidRDefault="00A35B3B" w:rsidP="000138B6">
      <w:pPr>
        <w:pStyle w:val="ListParagraph"/>
        <w:numPr>
          <w:ilvl w:val="1"/>
          <w:numId w:val="2"/>
        </w:numPr>
      </w:pPr>
      <w:r w:rsidRPr="00EE4915">
        <w:t xml:space="preserve"> Would a consolidated school offer more options for students in STEM, Arts, </w:t>
      </w:r>
      <w:proofErr w:type="gramStart"/>
      <w:r w:rsidRPr="00EE4915">
        <w:t xml:space="preserve">and </w:t>
      </w:r>
      <w:r w:rsidR="008B4F57" w:rsidRPr="00EE4915">
        <w:t xml:space="preserve"> </w:t>
      </w:r>
      <w:r w:rsidRPr="00EE4915">
        <w:t>Vocational</w:t>
      </w:r>
      <w:proofErr w:type="gramEnd"/>
      <w:r w:rsidRPr="00EE4915">
        <w:t xml:space="preserve"> Training</w:t>
      </w:r>
      <w:r w:rsidR="00783D83" w:rsidRPr="00EE4915">
        <w:t>?</w:t>
      </w:r>
    </w:p>
    <w:p w14:paraId="2CDAFEA9" w14:textId="4CAA1671" w:rsidR="000138B6" w:rsidRPr="00EE4915" w:rsidRDefault="00F258C1" w:rsidP="000138B6">
      <w:pPr>
        <w:pStyle w:val="ListParagraph"/>
        <w:numPr>
          <w:ilvl w:val="0"/>
          <w:numId w:val="2"/>
        </w:numPr>
      </w:pPr>
      <w:r w:rsidRPr="00EE4915">
        <w:t>What is the c</w:t>
      </w:r>
      <w:r w:rsidR="007100F9" w:rsidRPr="00EE4915">
        <w:t>ost-</w:t>
      </w:r>
      <w:r w:rsidR="00D8106F" w:rsidRPr="00EE4915">
        <w:t>benefit of renovation vs new school building</w:t>
      </w:r>
      <w:r w:rsidR="000138B6" w:rsidRPr="00EE4915">
        <w:t>s?</w:t>
      </w:r>
    </w:p>
    <w:p w14:paraId="07567649" w14:textId="0017DF0B" w:rsidR="000138B6" w:rsidRPr="00EE4915" w:rsidRDefault="000138B6" w:rsidP="000138B6">
      <w:pPr>
        <w:pStyle w:val="ListParagraph"/>
        <w:numPr>
          <w:ilvl w:val="0"/>
          <w:numId w:val="2"/>
        </w:numPr>
      </w:pPr>
      <w:r w:rsidRPr="00EE4915">
        <w:t>H</w:t>
      </w:r>
      <w:r w:rsidR="00D8106F" w:rsidRPr="00EE4915">
        <w:t>ow can modern technology be used</w:t>
      </w:r>
      <w:r w:rsidR="00F258C1" w:rsidRPr="00EE4915">
        <w:t xml:space="preserve"> enable innovative solutions</w:t>
      </w:r>
      <w:r w:rsidR="00D8106F" w:rsidRPr="00EE4915">
        <w:t>?</w:t>
      </w:r>
    </w:p>
    <w:p w14:paraId="2AE891E9" w14:textId="449DB87C" w:rsidR="000138B6" w:rsidRPr="00EE4915" w:rsidRDefault="00D8106F" w:rsidP="000138B6">
      <w:pPr>
        <w:pStyle w:val="ListParagraph"/>
        <w:numPr>
          <w:ilvl w:val="0"/>
          <w:numId w:val="2"/>
        </w:numPr>
      </w:pPr>
      <w:r w:rsidRPr="00EE4915">
        <w:t>Is it possible for students to telecommute to school some days of the week</w:t>
      </w:r>
      <w:r w:rsidR="000138B6" w:rsidRPr="00EE4915">
        <w:t>?</w:t>
      </w:r>
    </w:p>
    <w:p w14:paraId="3F00FA3F" w14:textId="36EEF768" w:rsidR="000138B6" w:rsidRPr="00EE4915" w:rsidRDefault="000138B6" w:rsidP="000138B6">
      <w:pPr>
        <w:pStyle w:val="ListParagraph"/>
        <w:numPr>
          <w:ilvl w:val="1"/>
          <w:numId w:val="2"/>
        </w:numPr>
      </w:pPr>
      <w:r w:rsidRPr="00EE4915">
        <w:t>I</w:t>
      </w:r>
      <w:r w:rsidR="00D8106F" w:rsidRPr="00EE4915">
        <w:t>f so</w:t>
      </w:r>
      <w:r w:rsidR="004241B3" w:rsidRPr="00EE4915">
        <w:t>,</w:t>
      </w:r>
      <w:r w:rsidR="00D8106F" w:rsidRPr="00EE4915">
        <w:t xml:space="preserve"> at what ages is this practical?</w:t>
      </w:r>
    </w:p>
    <w:p w14:paraId="74E7BC05" w14:textId="00DA80EE" w:rsidR="000138B6" w:rsidRPr="00EE4915" w:rsidRDefault="00D8106F" w:rsidP="000138B6">
      <w:pPr>
        <w:pStyle w:val="ListParagraph"/>
        <w:numPr>
          <w:ilvl w:val="0"/>
          <w:numId w:val="2"/>
        </w:numPr>
      </w:pPr>
      <w:r w:rsidRPr="00EE4915">
        <w:t>How do we keep</w:t>
      </w:r>
      <w:r w:rsidR="004241B3" w:rsidRPr="00EE4915">
        <w:t xml:space="preserve"> a</w:t>
      </w:r>
      <w:r w:rsidRPr="00EE4915">
        <w:t xml:space="preserve"> </w:t>
      </w:r>
      <w:r w:rsidR="004241B3" w:rsidRPr="00EE4915">
        <w:t xml:space="preserve">good </w:t>
      </w:r>
      <w:r w:rsidR="007100F9" w:rsidRPr="00EE4915">
        <w:t>student-</w:t>
      </w:r>
      <w:r w:rsidR="004241B3" w:rsidRPr="00EE4915">
        <w:t>teacher ratio</w:t>
      </w:r>
      <w:r w:rsidR="00F258C1" w:rsidRPr="00EE4915">
        <w:t>,</w:t>
      </w:r>
      <w:r w:rsidRPr="00EE4915">
        <w:t xml:space="preserve"> </w:t>
      </w:r>
      <w:r w:rsidR="004241B3" w:rsidRPr="00EE4915">
        <w:t xml:space="preserve">as </w:t>
      </w:r>
      <w:r w:rsidRPr="00EE4915">
        <w:t>studies have shown that it is the most effective way to improve student outcomes?</w:t>
      </w:r>
    </w:p>
    <w:p w14:paraId="57879088" w14:textId="4CD4EF41" w:rsidR="00A021F1" w:rsidRPr="00EE4915" w:rsidRDefault="00D8106F" w:rsidP="00A35B3B">
      <w:r w:rsidRPr="00EE4915">
        <w:t>There are many questions that need discuss</w:t>
      </w:r>
      <w:r w:rsidR="004241B3" w:rsidRPr="00EE4915">
        <w:t>ion</w:t>
      </w:r>
      <w:r w:rsidRPr="00EE4915">
        <w:t xml:space="preserve"> and consider</w:t>
      </w:r>
      <w:r w:rsidR="004241B3" w:rsidRPr="00EE4915">
        <w:t>ation</w:t>
      </w:r>
      <w:r w:rsidRPr="00EE4915">
        <w:t>, I have not been part of the process but ho</w:t>
      </w:r>
      <w:r w:rsidR="000138B6" w:rsidRPr="00EE4915">
        <w:t>pe</w:t>
      </w:r>
      <w:r w:rsidRPr="00EE4915">
        <w:t xml:space="preserve"> my contributions here are helpful</w:t>
      </w:r>
      <w:r w:rsidR="000138B6" w:rsidRPr="00EE4915">
        <w:t xml:space="preserve"> and provide both an additional </w:t>
      </w:r>
      <w:r w:rsidR="00A35B3B" w:rsidRPr="00EE4915">
        <w:t>perspective</w:t>
      </w:r>
      <w:r w:rsidR="000138B6" w:rsidRPr="00EE4915">
        <w:t xml:space="preserve"> on demographic</w:t>
      </w:r>
      <w:r w:rsidR="00A35B3B" w:rsidRPr="00EE4915">
        <w:t xml:space="preserve"> trends as well as expected student body populations</w:t>
      </w:r>
      <w:r w:rsidRPr="00EE4915">
        <w:t xml:space="preserve">. I encourage the community leaders to think long term and to think outside the box.  The Baca county community has a history of innovative and effective educational programs </w:t>
      </w:r>
      <w:r w:rsidR="004241B3" w:rsidRPr="00EE4915">
        <w:t xml:space="preserve">and </w:t>
      </w:r>
      <w:r w:rsidRPr="00EE4915">
        <w:t>I would love to see that continue</w:t>
      </w:r>
      <w:r w:rsidR="004241B3" w:rsidRPr="00EE4915">
        <w:t xml:space="preserve"> by</w:t>
      </w:r>
      <w:r w:rsidRPr="00EE4915">
        <w:t xml:space="preserve"> preparing all of our students for their futures no matter what that might be</w:t>
      </w:r>
      <w:r w:rsidR="00A35B3B" w:rsidRPr="00EE4915">
        <w:t>, while avoiding some of the expensive and burdensome over building projects I have seen in Texas that helped push property taxes up  to more than 10 times what Baca county residents pay.</w:t>
      </w:r>
      <w:r w:rsidRPr="00EE4915">
        <w:t xml:space="preserve"> </w:t>
      </w:r>
      <w:bookmarkStart w:id="7" w:name="_GoBack"/>
      <w:bookmarkEnd w:id="7"/>
    </w:p>
    <w:p w14:paraId="069BF441" w14:textId="1E0EDCDE" w:rsidR="008558B5" w:rsidRPr="00EE4915" w:rsidRDefault="008558B5" w:rsidP="00A35B3B">
      <w:r w:rsidRPr="00EE4915">
        <w:t>References and Source Data</w:t>
      </w:r>
    </w:p>
    <w:p w14:paraId="02DB2454" w14:textId="56FF39B6" w:rsidR="008558B5" w:rsidRPr="00EE4915" w:rsidRDefault="008558B5" w:rsidP="00A35B3B">
      <w:r w:rsidRPr="00EE4915">
        <w:t xml:space="preserve">Reference Article “Bumpy Flat” Dr. Bill Stoner, Plainsman Herald, Vol 131 Edition 3, Page 4 </w:t>
      </w:r>
      <w:proofErr w:type="gramStart"/>
      <w:r w:rsidRPr="00EE4915">
        <w:t>July,</w:t>
      </w:r>
      <w:proofErr w:type="gramEnd"/>
      <w:r w:rsidRPr="00EE4915">
        <w:t xml:space="preserve"> 24</w:t>
      </w:r>
      <w:r w:rsidRPr="00EE4915">
        <w:rPr>
          <w:vertAlign w:val="superscript"/>
        </w:rPr>
        <w:t>th</w:t>
      </w:r>
      <w:r w:rsidRPr="00EE4915">
        <w:t xml:space="preserve"> 2019 </w:t>
      </w:r>
    </w:p>
    <w:p w14:paraId="3B3BF309" w14:textId="6C6451E5" w:rsidR="008558B5" w:rsidRPr="00EE4915" w:rsidRDefault="008558B5" w:rsidP="00A35B3B">
      <w:r w:rsidRPr="00EE4915">
        <w:t xml:space="preserve">Population data from census.gov July </w:t>
      </w:r>
      <w:proofErr w:type="gramStart"/>
      <w:r w:rsidRPr="00EE4915">
        <w:t>25-26</w:t>
      </w:r>
      <w:proofErr w:type="gramEnd"/>
      <w:r w:rsidRPr="00EE4915">
        <w:t xml:space="preserve"> 2019.</w:t>
      </w:r>
    </w:p>
    <w:p w14:paraId="5FA6BEC4" w14:textId="629DDE7B" w:rsidR="008558B5" w:rsidRDefault="008558B5" w:rsidP="00A35B3B">
      <w:pPr>
        <w:rPr>
          <w:rStyle w:val="Hyperlink"/>
          <w:color w:val="auto"/>
        </w:rPr>
      </w:pPr>
      <w:r w:rsidRPr="00EE4915">
        <w:t xml:space="preserve">All Reference data, models, code, and source information is available at in the public domain at </w:t>
      </w:r>
      <w:hyperlink r:id="rId12" w:history="1">
        <w:r w:rsidRPr="00EE4915">
          <w:rPr>
            <w:rStyle w:val="Hyperlink"/>
            <w:color w:val="auto"/>
          </w:rPr>
          <w:t>https://github.com/adclose/WalshSchool</w:t>
        </w:r>
      </w:hyperlink>
    </w:p>
    <w:p w14:paraId="5D6D0766" w14:textId="75604733" w:rsidR="002B66DB" w:rsidRPr="002B66DB" w:rsidRDefault="002B66DB" w:rsidP="00A35B3B">
      <w:r w:rsidRPr="002B66DB">
        <w:rPr>
          <w:rStyle w:val="Hyperlink"/>
          <w:color w:val="auto"/>
          <w:u w:val="none"/>
        </w:rPr>
        <w:t xml:space="preserve">Special thanks for editing and feedback from Kathryn Close, Kayla Close, and </w:t>
      </w:r>
      <w:proofErr w:type="spellStart"/>
      <w:r w:rsidRPr="002B66DB">
        <w:rPr>
          <w:rStyle w:val="Hyperlink"/>
          <w:color w:val="auto"/>
          <w:u w:val="none"/>
        </w:rPr>
        <w:t>Kyleen</w:t>
      </w:r>
      <w:proofErr w:type="spellEnd"/>
      <w:r w:rsidRPr="002B66DB">
        <w:rPr>
          <w:rStyle w:val="Hyperlink"/>
          <w:color w:val="auto"/>
          <w:u w:val="none"/>
        </w:rPr>
        <w:t xml:space="preserve"> Willis</w:t>
      </w:r>
    </w:p>
    <w:sectPr w:rsidR="002B66DB" w:rsidRPr="002B6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831CC"/>
    <w:multiLevelType w:val="hybridMultilevel"/>
    <w:tmpl w:val="18085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9359D"/>
    <w:multiLevelType w:val="hybridMultilevel"/>
    <w:tmpl w:val="633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3szAytTQyN7A0tTBX0lEKTi0uzszPAykwqgUAZjKujCwAAAA="/>
  </w:docVars>
  <w:rsids>
    <w:rsidRoot w:val="00673043"/>
    <w:rsid w:val="000022F6"/>
    <w:rsid w:val="000138B6"/>
    <w:rsid w:val="000357EA"/>
    <w:rsid w:val="000C016A"/>
    <w:rsid w:val="00102909"/>
    <w:rsid w:val="001205CE"/>
    <w:rsid w:val="001F0621"/>
    <w:rsid w:val="001F0927"/>
    <w:rsid w:val="002002E2"/>
    <w:rsid w:val="00203923"/>
    <w:rsid w:val="002B5166"/>
    <w:rsid w:val="002B66DB"/>
    <w:rsid w:val="0037294E"/>
    <w:rsid w:val="00411D60"/>
    <w:rsid w:val="00413001"/>
    <w:rsid w:val="00421AA6"/>
    <w:rsid w:val="004241B3"/>
    <w:rsid w:val="004E1E49"/>
    <w:rsid w:val="00641BE1"/>
    <w:rsid w:val="006722E5"/>
    <w:rsid w:val="00673043"/>
    <w:rsid w:val="006A072C"/>
    <w:rsid w:val="006B4E73"/>
    <w:rsid w:val="006D001C"/>
    <w:rsid w:val="007100F9"/>
    <w:rsid w:val="00783D83"/>
    <w:rsid w:val="007B7603"/>
    <w:rsid w:val="008558B5"/>
    <w:rsid w:val="00890570"/>
    <w:rsid w:val="008B4F57"/>
    <w:rsid w:val="0095713B"/>
    <w:rsid w:val="00960130"/>
    <w:rsid w:val="00A021F1"/>
    <w:rsid w:val="00A35B3B"/>
    <w:rsid w:val="00B32345"/>
    <w:rsid w:val="00BB04E1"/>
    <w:rsid w:val="00BE1EAA"/>
    <w:rsid w:val="00C91F4A"/>
    <w:rsid w:val="00D56D1D"/>
    <w:rsid w:val="00D8106F"/>
    <w:rsid w:val="00DA16E6"/>
    <w:rsid w:val="00E47653"/>
    <w:rsid w:val="00E65916"/>
    <w:rsid w:val="00E775CF"/>
    <w:rsid w:val="00EE4915"/>
    <w:rsid w:val="00F258C1"/>
    <w:rsid w:val="00F9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FE9"/>
  <w15:chartTrackingRefBased/>
  <w15:docId w15:val="{A0F026B4-F9B1-46B0-9B27-BBBDCE2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F4A"/>
    <w:rPr>
      <w:color w:val="808080"/>
    </w:rPr>
  </w:style>
  <w:style w:type="paragraph" w:styleId="Caption">
    <w:name w:val="caption"/>
    <w:basedOn w:val="Normal"/>
    <w:next w:val="Normal"/>
    <w:uiPriority w:val="35"/>
    <w:unhideWhenUsed/>
    <w:qFormat/>
    <w:rsid w:val="00BE1EAA"/>
    <w:pPr>
      <w:spacing w:after="200" w:line="240" w:lineRule="auto"/>
    </w:pPr>
    <w:rPr>
      <w:i/>
      <w:iCs/>
      <w:color w:val="44546A" w:themeColor="text2"/>
      <w:sz w:val="18"/>
      <w:szCs w:val="18"/>
    </w:rPr>
  </w:style>
  <w:style w:type="paragraph" w:styleId="ListParagraph">
    <w:name w:val="List Paragraph"/>
    <w:basedOn w:val="Normal"/>
    <w:uiPriority w:val="34"/>
    <w:qFormat/>
    <w:rsid w:val="00A021F1"/>
    <w:pPr>
      <w:ind w:left="720"/>
      <w:contextualSpacing/>
    </w:pPr>
  </w:style>
  <w:style w:type="paragraph" w:styleId="BalloonText">
    <w:name w:val="Balloon Text"/>
    <w:basedOn w:val="Normal"/>
    <w:link w:val="BalloonTextChar"/>
    <w:uiPriority w:val="99"/>
    <w:semiHidden/>
    <w:unhideWhenUsed/>
    <w:rsid w:val="004E1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9"/>
    <w:rPr>
      <w:rFonts w:ascii="Segoe UI" w:hAnsi="Segoe UI" w:cs="Segoe UI"/>
      <w:sz w:val="18"/>
      <w:szCs w:val="18"/>
    </w:rPr>
  </w:style>
  <w:style w:type="paragraph" w:styleId="Revision">
    <w:name w:val="Revision"/>
    <w:hidden/>
    <w:uiPriority w:val="99"/>
    <w:semiHidden/>
    <w:rsid w:val="00A35B3B"/>
    <w:pPr>
      <w:spacing w:after="0" w:line="240" w:lineRule="auto"/>
    </w:pPr>
  </w:style>
  <w:style w:type="character" w:styleId="Hyperlink">
    <w:name w:val="Hyperlink"/>
    <w:basedOn w:val="DefaultParagraphFont"/>
    <w:uiPriority w:val="99"/>
    <w:unhideWhenUsed/>
    <w:rsid w:val="008558B5"/>
    <w:rPr>
      <w:color w:val="0000FF"/>
      <w:u w:val="single"/>
    </w:rPr>
  </w:style>
  <w:style w:type="character" w:styleId="UnresolvedMention">
    <w:name w:val="Unresolved Mention"/>
    <w:basedOn w:val="DefaultParagraphFont"/>
    <w:uiPriority w:val="99"/>
    <w:semiHidden/>
    <w:unhideWhenUsed/>
    <w:rsid w:val="008558B5"/>
    <w:rPr>
      <w:color w:val="605E5C"/>
      <w:shd w:val="clear" w:color="auto" w:fill="E1DFDD"/>
    </w:rPr>
  </w:style>
  <w:style w:type="character" w:customStyle="1" w:styleId="UnresolvedMention1">
    <w:name w:val="Unresolved Mention1"/>
    <w:basedOn w:val="DefaultParagraphFont"/>
    <w:uiPriority w:val="99"/>
    <w:semiHidden/>
    <w:unhideWhenUsed/>
    <w:rsid w:val="00372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adclose/WalshScho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steering\Desktop\ADCTests\Population%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of Average Enrollment  Through</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'Class Size vs Time'!$C$3</c:f>
              <c:strCache>
                <c:ptCount val="1"/>
                <c:pt idx="0">
                  <c:v>0.5%</c:v>
                </c:pt>
              </c:strCache>
            </c:strRef>
          </c:tx>
          <c:spPr>
            <a:ln w="12700" cap="rnd">
              <a:solidFill>
                <a:schemeClr val="accent6">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Time'!$C$4:$C$54</c:f>
              <c:numCache>
                <c:formatCode>General</c:formatCode>
                <c:ptCount val="51"/>
                <c:pt idx="0">
                  <c:v>166</c:v>
                </c:pt>
                <c:pt idx="1">
                  <c:v>166.83207846266055</c:v>
                </c:pt>
                <c:pt idx="2">
                  <c:v>167.66832773597187</c:v>
                </c:pt>
                <c:pt idx="3">
                  <c:v>168.50876872620935</c:v>
                </c:pt>
                <c:pt idx="4">
                  <c:v>169.35342244444146</c:v>
                </c:pt>
                <c:pt idx="5">
                  <c:v>170.20231000705519</c:v>
                </c:pt>
                <c:pt idx="6">
                  <c:v>171.0554526362838</c:v>
                </c:pt>
                <c:pt idx="7">
                  <c:v>171.91287166073747</c:v>
                </c:pt>
                <c:pt idx="8">
                  <c:v>172.77458851593644</c:v>
                </c:pt>
                <c:pt idx="9">
                  <c:v>173.640624744847</c:v>
                </c:pt>
                <c:pt idx="10">
                  <c:v>174.51100199842</c:v>
                </c:pt>
                <c:pt idx="11">
                  <c:v>175.38574203613206</c:v>
                </c:pt>
                <c:pt idx="12">
                  <c:v>176.2648667265297</c:v>
                </c:pt>
                <c:pt idx="13">
                  <c:v>177.14839804777597</c:v>
                </c:pt>
                <c:pt idx="14">
                  <c:v>178.03635808819993</c:v>
                </c:pt>
                <c:pt idx="15">
                  <c:v>178.92876904684883</c:v>
                </c:pt>
                <c:pt idx="16">
                  <c:v>179.82565323404313</c:v>
                </c:pt>
                <c:pt idx="17">
                  <c:v>180.72703307193419</c:v>
                </c:pt>
                <c:pt idx="18">
                  <c:v>181.63293109506492</c:v>
                </c:pt>
                <c:pt idx="19">
                  <c:v>182.54336995093308</c:v>
                </c:pt>
                <c:pt idx="20">
                  <c:v>183.45837240055752</c:v>
                </c:pt>
                <c:pt idx="21">
                  <c:v>184.37796131904705</c:v>
                </c:pt>
                <c:pt idx="22">
                  <c:v>185.30215969617262</c:v>
                </c:pt>
                <c:pt idx="23">
                  <c:v>186.23099063694175</c:v>
                </c:pt>
                <c:pt idx="24">
                  <c:v>187.16447736217637</c:v>
                </c:pt>
                <c:pt idx="25">
                  <c:v>188.10264320909317</c:v>
                </c:pt>
                <c:pt idx="26">
                  <c:v>189.04551163188722</c:v>
                </c:pt>
                <c:pt idx="27">
                  <c:v>189.99310620231822</c:v>
                </c:pt>
                <c:pt idx="28">
                  <c:v>190.94545061029973</c:v>
                </c:pt>
                <c:pt idx="29">
                  <c:v>191.90256866449158</c:v>
                </c:pt>
                <c:pt idx="30">
                  <c:v>192.86448429289499</c:v>
                </c:pt>
                <c:pt idx="31">
                  <c:v>193.83122154345074</c:v>
                </c:pt>
                <c:pt idx="32">
                  <c:v>194.80280458464051</c:v>
                </c:pt>
                <c:pt idx="33">
                  <c:v>195.77925770609085</c:v>
                </c:pt>
                <c:pt idx="34">
                  <c:v>196.76060531918066</c:v>
                </c:pt>
                <c:pt idx="35">
                  <c:v>197.74687195765145</c:v>
                </c:pt>
                <c:pt idx="36">
                  <c:v>198.73808227822047</c:v>
                </c:pt>
                <c:pt idx="37">
                  <c:v>199.73426106119743</c:v>
                </c:pt>
                <c:pt idx="38">
                  <c:v>200.73543321110375</c:v>
                </c:pt>
                <c:pt idx="39">
                  <c:v>201.74162375729529</c:v>
                </c:pt>
                <c:pt idx="40">
                  <c:v>202.7528578545882</c:v>
                </c:pt>
                <c:pt idx="41">
                  <c:v>203.76916078388749</c:v>
                </c:pt>
                <c:pt idx="42">
                  <c:v>204.79055795281937</c:v>
                </c:pt>
                <c:pt idx="43">
                  <c:v>205.81707489636625</c:v>
                </c:pt>
                <c:pt idx="44">
                  <c:v>206.84873727750522</c:v>
                </c:pt>
                <c:pt idx="45">
                  <c:v>207.8855708878495</c:v>
                </c:pt>
                <c:pt idx="46">
                  <c:v>208.92760164829332</c:v>
                </c:pt>
                <c:pt idx="47">
                  <c:v>209.97485560966001</c:v>
                </c:pt>
                <c:pt idx="48">
                  <c:v>211.02735895335317</c:v>
                </c:pt>
                <c:pt idx="49">
                  <c:v>212.08513799201117</c:v>
                </c:pt>
                <c:pt idx="50">
                  <c:v>213.14821917016508</c:v>
                </c:pt>
              </c:numCache>
            </c:numRef>
          </c:yVal>
          <c:smooth val="0"/>
          <c:extLst>
            <c:ext xmlns:c16="http://schemas.microsoft.com/office/drawing/2014/chart" uri="{C3380CC4-5D6E-409C-BE32-E72D297353CC}">
              <c16:uniqueId val="{00000000-2B70-4F55-97BC-8EF6FC034028}"/>
            </c:ext>
          </c:extLst>
        </c:ser>
        <c:ser>
          <c:idx val="1"/>
          <c:order val="1"/>
          <c:tx>
            <c:strRef>
              <c:f>'Class Size vs Time'!$D$3</c:f>
              <c:strCache>
                <c:ptCount val="1"/>
                <c:pt idx="0">
                  <c:v>0.0%</c:v>
                </c:pt>
              </c:strCache>
            </c:strRef>
          </c:tx>
          <c:spPr>
            <a:ln w="19050" cap="rnd">
              <a:solidFill>
                <a:schemeClr val="accent1">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Time'!$D$4:$D$54</c:f>
              <c:numCache>
                <c:formatCode>General</c:formatCode>
                <c:ptCount val="51"/>
                <c:pt idx="0">
                  <c:v>166</c:v>
                </c:pt>
                <c:pt idx="1">
                  <c:v>166</c:v>
                </c:pt>
                <c:pt idx="2">
                  <c:v>166</c:v>
                </c:pt>
                <c:pt idx="3">
                  <c:v>166</c:v>
                </c:pt>
                <c:pt idx="4">
                  <c:v>166</c:v>
                </c:pt>
                <c:pt idx="5">
                  <c:v>166</c:v>
                </c:pt>
                <c:pt idx="6">
                  <c:v>166</c:v>
                </c:pt>
                <c:pt idx="7">
                  <c:v>166</c:v>
                </c:pt>
                <c:pt idx="8">
                  <c:v>166</c:v>
                </c:pt>
                <c:pt idx="9">
                  <c:v>166</c:v>
                </c:pt>
                <c:pt idx="10">
                  <c:v>166</c:v>
                </c:pt>
                <c:pt idx="11">
                  <c:v>166</c:v>
                </c:pt>
                <c:pt idx="12">
                  <c:v>166</c:v>
                </c:pt>
                <c:pt idx="13">
                  <c:v>166</c:v>
                </c:pt>
                <c:pt idx="14">
                  <c:v>166</c:v>
                </c:pt>
                <c:pt idx="15">
                  <c:v>166</c:v>
                </c:pt>
                <c:pt idx="16">
                  <c:v>166</c:v>
                </c:pt>
                <c:pt idx="17">
                  <c:v>166</c:v>
                </c:pt>
                <c:pt idx="18">
                  <c:v>166</c:v>
                </c:pt>
                <c:pt idx="19">
                  <c:v>166</c:v>
                </c:pt>
                <c:pt idx="20">
                  <c:v>166</c:v>
                </c:pt>
                <c:pt idx="21">
                  <c:v>166</c:v>
                </c:pt>
                <c:pt idx="22">
                  <c:v>166</c:v>
                </c:pt>
                <c:pt idx="23">
                  <c:v>166</c:v>
                </c:pt>
                <c:pt idx="24">
                  <c:v>166</c:v>
                </c:pt>
                <c:pt idx="25">
                  <c:v>166</c:v>
                </c:pt>
                <c:pt idx="26">
                  <c:v>166</c:v>
                </c:pt>
                <c:pt idx="27">
                  <c:v>166</c:v>
                </c:pt>
                <c:pt idx="28">
                  <c:v>166</c:v>
                </c:pt>
                <c:pt idx="29">
                  <c:v>166</c:v>
                </c:pt>
                <c:pt idx="30">
                  <c:v>166</c:v>
                </c:pt>
                <c:pt idx="31">
                  <c:v>166</c:v>
                </c:pt>
                <c:pt idx="32">
                  <c:v>166</c:v>
                </c:pt>
                <c:pt idx="33">
                  <c:v>166</c:v>
                </c:pt>
                <c:pt idx="34">
                  <c:v>166</c:v>
                </c:pt>
                <c:pt idx="35">
                  <c:v>166</c:v>
                </c:pt>
                <c:pt idx="36">
                  <c:v>166</c:v>
                </c:pt>
                <c:pt idx="37">
                  <c:v>166</c:v>
                </c:pt>
                <c:pt idx="38">
                  <c:v>166</c:v>
                </c:pt>
                <c:pt idx="39">
                  <c:v>166</c:v>
                </c:pt>
                <c:pt idx="40">
                  <c:v>166</c:v>
                </c:pt>
                <c:pt idx="41">
                  <c:v>166</c:v>
                </c:pt>
                <c:pt idx="42">
                  <c:v>166</c:v>
                </c:pt>
                <c:pt idx="43">
                  <c:v>166</c:v>
                </c:pt>
                <c:pt idx="44">
                  <c:v>166</c:v>
                </c:pt>
                <c:pt idx="45">
                  <c:v>166</c:v>
                </c:pt>
                <c:pt idx="46">
                  <c:v>166</c:v>
                </c:pt>
                <c:pt idx="47">
                  <c:v>166</c:v>
                </c:pt>
                <c:pt idx="48">
                  <c:v>166</c:v>
                </c:pt>
                <c:pt idx="49">
                  <c:v>166</c:v>
                </c:pt>
                <c:pt idx="50">
                  <c:v>166</c:v>
                </c:pt>
              </c:numCache>
            </c:numRef>
          </c:yVal>
          <c:smooth val="0"/>
          <c:extLst>
            <c:ext xmlns:c16="http://schemas.microsoft.com/office/drawing/2014/chart" uri="{C3380CC4-5D6E-409C-BE32-E72D297353CC}">
              <c16:uniqueId val="{00000001-2B70-4F55-97BC-8EF6FC034028}"/>
            </c:ext>
          </c:extLst>
        </c:ser>
        <c:ser>
          <c:idx val="2"/>
          <c:order val="2"/>
          <c:tx>
            <c:strRef>
              <c:f>'Class Size vs Time'!$E$3</c:f>
              <c:strCache>
                <c:ptCount val="1"/>
                <c:pt idx="0">
                  <c:v>-0.5%</c:v>
                </c:pt>
              </c:strCache>
            </c:strRef>
          </c:tx>
          <c:spPr>
            <a:ln w="25400" cap="rnd">
              <a:solidFill>
                <a:schemeClr val="accent2">
                  <a:lumMod val="40000"/>
                  <a:lumOff val="60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Time'!$E$4:$E$54</c:f>
              <c:numCache>
                <c:formatCode>General</c:formatCode>
                <c:ptCount val="51"/>
                <c:pt idx="0">
                  <c:v>166</c:v>
                </c:pt>
                <c:pt idx="1">
                  <c:v>165.17207154598526</c:v>
                </c:pt>
                <c:pt idx="2">
                  <c:v>164.34827240236191</c:v>
                </c:pt>
                <c:pt idx="3">
                  <c:v>163.52858197410839</c:v>
                </c:pt>
                <c:pt idx="4">
                  <c:v>162.71297976892137</c:v>
                </c:pt>
                <c:pt idx="5">
                  <c:v>161.90144539670322</c:v>
                </c:pt>
                <c:pt idx="6">
                  <c:v>161.09395856905235</c:v>
                </c:pt>
                <c:pt idx="7">
                  <c:v>160.29049909875604</c:v>
                </c:pt>
                <c:pt idx="8">
                  <c:v>159.49104689928564</c:v>
                </c:pt>
                <c:pt idx="9">
                  <c:v>158.69558198429459</c:v>
                </c:pt>
                <c:pt idx="10">
                  <c:v>157.90408446711854</c:v>
                </c:pt>
                <c:pt idx="11">
                  <c:v>157.11653456027832</c:v>
                </c:pt>
                <c:pt idx="12">
                  <c:v>156.3329125749853</c:v>
                </c:pt>
                <c:pt idx="13">
                  <c:v>155.55319892064898</c:v>
                </c:pt>
                <c:pt idx="14">
                  <c:v>154.77737410438741</c:v>
                </c:pt>
                <c:pt idx="15">
                  <c:v>154.00541873053979</c:v>
                </c:pt>
                <c:pt idx="16">
                  <c:v>153.23731350018153</c:v>
                </c:pt>
                <c:pt idx="17">
                  <c:v>152.47303921064193</c:v>
                </c:pt>
                <c:pt idx="18">
                  <c:v>151.71257675502389</c:v>
                </c:pt>
                <c:pt idx="19">
                  <c:v>150.95590712172643</c:v>
                </c:pt>
                <c:pt idx="20">
                  <c:v>150.20301139396929</c:v>
                </c:pt>
                <c:pt idx="21">
                  <c:v>149.45387074932009</c:v>
                </c:pt>
                <c:pt idx="22">
                  <c:v>148.70846645922367</c:v>
                </c:pt>
                <c:pt idx="23">
                  <c:v>147.96677988853401</c:v>
                </c:pt>
                <c:pt idx="24">
                  <c:v>147.22879249504814</c:v>
                </c:pt>
                <c:pt idx="25">
                  <c:v>146.49448582904284</c:v>
                </c:pt>
                <c:pt idx="26">
                  <c:v>145.76384153281319</c:v>
                </c:pt>
                <c:pt idx="27">
                  <c:v>145.03684134021373</c:v>
                </c:pt>
                <c:pt idx="28">
                  <c:v>144.31346707620176</c:v>
                </c:pt>
                <c:pt idx="29">
                  <c:v>143.59370065638305</c:v>
                </c:pt>
                <c:pt idx="30">
                  <c:v>142.87752408655959</c:v>
                </c:pt>
                <c:pt idx="31">
                  <c:v>142.16491946227984</c:v>
                </c:pt>
                <c:pt idx="32">
                  <c:v>141.45586896839109</c:v>
                </c:pt>
                <c:pt idx="33">
                  <c:v>140.75035487859404</c:v>
                </c:pt>
                <c:pt idx="34">
                  <c:v>140.04835955499971</c:v>
                </c:pt>
                <c:pt idx="35">
                  <c:v>139.34986544768842</c:v>
                </c:pt>
                <c:pt idx="36">
                  <c:v>138.65485509427114</c:v>
                </c:pt>
                <c:pt idx="37">
                  <c:v>137.96331111945287</c:v>
                </c:pt>
                <c:pt idx="38">
                  <c:v>137.27521623459813</c:v>
                </c:pt>
                <c:pt idx="39">
                  <c:v>136.59055323729905</c:v>
                </c:pt>
                <c:pt idx="40">
                  <c:v>135.90930501094499</c:v>
                </c:pt>
                <c:pt idx="41">
                  <c:v>135.2314545242948</c:v>
                </c:pt>
                <c:pt idx="42">
                  <c:v>134.55698483105107</c:v>
                </c:pt>
                <c:pt idx="43">
                  <c:v>133.88587906943627</c:v>
                </c:pt>
                <c:pt idx="44">
                  <c:v>133.21812046177143</c:v>
                </c:pt>
                <c:pt idx="45">
                  <c:v>132.5536923140566</c:v>
                </c:pt>
                <c:pt idx="46">
                  <c:v>131.89257801555345</c:v>
                </c:pt>
                <c:pt idx="47">
                  <c:v>131.2347610383701</c:v>
                </c:pt>
                <c:pt idx="48">
                  <c:v>130.58022493704789</c:v>
                </c:pt>
                <c:pt idx="49">
                  <c:v>129.92895334815012</c:v>
                </c:pt>
                <c:pt idx="50">
                  <c:v>129.28092998985321</c:v>
                </c:pt>
              </c:numCache>
            </c:numRef>
          </c:yVal>
          <c:smooth val="0"/>
          <c:extLst>
            <c:ext xmlns:c16="http://schemas.microsoft.com/office/drawing/2014/chart" uri="{C3380CC4-5D6E-409C-BE32-E72D297353CC}">
              <c16:uniqueId val="{00000002-2B70-4F55-97BC-8EF6FC034028}"/>
            </c:ext>
          </c:extLst>
        </c:ser>
        <c:ser>
          <c:idx val="3"/>
          <c:order val="3"/>
          <c:tx>
            <c:strRef>
              <c:f>'Class Size vs Time'!$F$3</c:f>
              <c:strCache>
                <c:ptCount val="1"/>
                <c:pt idx="0">
                  <c:v>-1.0%</c:v>
                </c:pt>
              </c:strCache>
            </c:strRef>
          </c:tx>
          <c:spPr>
            <a:ln w="38100" cap="rnd" cmpd="sng">
              <a:solidFill>
                <a:schemeClr val="accent2">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Time'!$F$4:$F$54</c:f>
              <c:numCache>
                <c:formatCode>General</c:formatCode>
                <c:ptCount val="51"/>
                <c:pt idx="0">
                  <c:v>166</c:v>
                </c:pt>
                <c:pt idx="1">
                  <c:v>164.34827240236191</c:v>
                </c:pt>
                <c:pt idx="2">
                  <c:v>162.71297976892137</c:v>
                </c:pt>
                <c:pt idx="3">
                  <c:v>161.09395856905235</c:v>
                </c:pt>
                <c:pt idx="4">
                  <c:v>159.49104689928564</c:v>
                </c:pt>
                <c:pt idx="5">
                  <c:v>157.90408446711854</c:v>
                </c:pt>
                <c:pt idx="6">
                  <c:v>156.3329125749853</c:v>
                </c:pt>
                <c:pt idx="7">
                  <c:v>154.77737410438741</c:v>
                </c:pt>
                <c:pt idx="8">
                  <c:v>153.23731350018153</c:v>
                </c:pt>
                <c:pt idx="9">
                  <c:v>151.71257675502389</c:v>
                </c:pt>
                <c:pt idx="10">
                  <c:v>150.20301139396929</c:v>
                </c:pt>
                <c:pt idx="11">
                  <c:v>148.70846645922367</c:v>
                </c:pt>
                <c:pt idx="12">
                  <c:v>147.22879249504814</c:v>
                </c:pt>
                <c:pt idx="13">
                  <c:v>145.76384153281319</c:v>
                </c:pt>
                <c:pt idx="14">
                  <c:v>144.31346707620176</c:v>
                </c:pt>
                <c:pt idx="15">
                  <c:v>142.87752408655959</c:v>
                </c:pt>
                <c:pt idx="16">
                  <c:v>141.45586896839109</c:v>
                </c:pt>
                <c:pt idx="17">
                  <c:v>140.04835955499971</c:v>
                </c:pt>
                <c:pt idx="18">
                  <c:v>138.65485509427114</c:v>
                </c:pt>
                <c:pt idx="19">
                  <c:v>137.27521623459813</c:v>
                </c:pt>
                <c:pt idx="20">
                  <c:v>135.90930501094499</c:v>
                </c:pt>
                <c:pt idx="21">
                  <c:v>134.55698483105107</c:v>
                </c:pt>
                <c:pt idx="22">
                  <c:v>133.21812046177143</c:v>
                </c:pt>
                <c:pt idx="23">
                  <c:v>131.89257801555345</c:v>
                </c:pt>
                <c:pt idx="24">
                  <c:v>130.58022493704789</c:v>
                </c:pt>
                <c:pt idx="25">
                  <c:v>129.28092998985321</c:v>
                </c:pt>
                <c:pt idx="26">
                  <c:v>127.99456324339199</c:v>
                </c:pt>
                <c:pt idx="27">
                  <c:v>126.72099605991762</c:v>
                </c:pt>
                <c:pt idx="28">
                  <c:v>125.46010108165042</c:v>
                </c:pt>
                <c:pt idx="29">
                  <c:v>124.21175221804184</c:v>
                </c:pt>
                <c:pt idx="30">
                  <c:v>122.97582463316516</c:v>
                </c:pt>
                <c:pt idx="31">
                  <c:v>121.75219473323202</c:v>
                </c:pt>
                <c:pt idx="32">
                  <c:v>120.54074015423269</c:v>
                </c:pt>
                <c:pt idx="33">
                  <c:v>119.34133974969974</c:v>
                </c:pt>
                <c:pt idx="34">
                  <c:v>118.15387357859321</c:v>
                </c:pt>
                <c:pt idx="35">
                  <c:v>116.97822289330644</c:v>
                </c:pt>
                <c:pt idx="36">
                  <c:v>115.81427012779115</c:v>
                </c:pt>
                <c:pt idx="37">
                  <c:v>114.66189888580088</c:v>
                </c:pt>
                <c:pt idx="38">
                  <c:v>113.52099392925106</c:v>
                </c:pt>
                <c:pt idx="39">
                  <c:v>112.39144116669533</c:v>
                </c:pt>
                <c:pt idx="40">
                  <c:v>111.27312764191613</c:v>
                </c:pt>
                <c:pt idx="41">
                  <c:v>110.16594152262903</c:v>
                </c:pt>
                <c:pt idx="42">
                  <c:v>109.06977208929942</c:v>
                </c:pt>
                <c:pt idx="43">
                  <c:v>107.98450972407055</c:v>
                </c:pt>
                <c:pt idx="44">
                  <c:v>106.91004589980147</c:v>
                </c:pt>
                <c:pt idx="45">
                  <c:v>105.84627316921437</c:v>
                </c:pt>
                <c:pt idx="46">
                  <c:v>104.79308515414971</c:v>
                </c:pt>
                <c:pt idx="47">
                  <c:v>103.75037653492834</c:v>
                </c:pt>
                <c:pt idx="48">
                  <c:v>102.71804303981938</c:v>
                </c:pt>
                <c:pt idx="49">
                  <c:v>101.69598143461307</c:v>
                </c:pt>
                <c:pt idx="50">
                  <c:v>100.68408951229715</c:v>
                </c:pt>
              </c:numCache>
            </c:numRef>
          </c:yVal>
          <c:smooth val="0"/>
          <c:extLst>
            <c:ext xmlns:c16="http://schemas.microsoft.com/office/drawing/2014/chart" uri="{C3380CC4-5D6E-409C-BE32-E72D297353CC}">
              <c16:uniqueId val="{00000003-2B70-4F55-97BC-8EF6FC034028}"/>
            </c:ext>
          </c:extLst>
        </c:ser>
        <c:ser>
          <c:idx val="4"/>
          <c:order val="4"/>
          <c:tx>
            <c:strRef>
              <c:f>'Class Size vs Time'!$G$3</c:f>
              <c:strCache>
                <c:ptCount val="1"/>
                <c:pt idx="0">
                  <c:v>-1.5%</c:v>
                </c:pt>
              </c:strCache>
            </c:strRef>
          </c:tx>
          <c:spPr>
            <a:ln w="19050" cap="rnd">
              <a:solidFill>
                <a:schemeClr val="accent2">
                  <a:lumMod val="50000"/>
                </a:schemeClr>
              </a:solidFill>
              <a:round/>
            </a:ln>
            <a:effectLst/>
          </c:spPr>
          <c:marker>
            <c:symbol val="none"/>
          </c:marker>
          <c:xVal>
            <c:numRef>
              <c:f>'Class Size vs Time'!$A$4:$A$53</c:f>
              <c:numCache>
                <c:formatCode>General</c:formatCode>
                <c:ptCount val="50"/>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numCache>
            </c:numRef>
          </c:xVal>
          <c:yVal>
            <c:numRef>
              <c:f>'Class Size vs Time'!$G$4:$G$54</c:f>
              <c:numCache>
                <c:formatCode>General</c:formatCode>
                <c:ptCount val="51"/>
                <c:pt idx="0">
                  <c:v>166</c:v>
                </c:pt>
                <c:pt idx="1">
                  <c:v>163.52858197410839</c:v>
                </c:pt>
                <c:pt idx="2">
                  <c:v>161.09395856905235</c:v>
                </c:pt>
                <c:pt idx="3">
                  <c:v>158.69558198429459</c:v>
                </c:pt>
                <c:pt idx="4">
                  <c:v>156.3329125749853</c:v>
                </c:pt>
                <c:pt idx="5">
                  <c:v>154.00541873053979</c:v>
                </c:pt>
                <c:pt idx="6">
                  <c:v>151.71257675502389</c:v>
                </c:pt>
                <c:pt idx="7">
                  <c:v>149.45387074932009</c:v>
                </c:pt>
                <c:pt idx="8">
                  <c:v>147.22879249504814</c:v>
                </c:pt>
                <c:pt idx="9">
                  <c:v>145.03684134021373</c:v>
                </c:pt>
                <c:pt idx="10">
                  <c:v>142.87752408655959</c:v>
                </c:pt>
                <c:pt idx="11">
                  <c:v>140.75035487859404</c:v>
                </c:pt>
                <c:pt idx="12">
                  <c:v>138.65485509427114</c:v>
                </c:pt>
                <c:pt idx="13">
                  <c:v>136.59055323729905</c:v>
                </c:pt>
                <c:pt idx="14">
                  <c:v>134.55698483105107</c:v>
                </c:pt>
                <c:pt idx="15">
                  <c:v>132.5536923140566</c:v>
                </c:pt>
                <c:pt idx="16">
                  <c:v>130.58022493704789</c:v>
                </c:pt>
                <c:pt idx="17">
                  <c:v>128.63613866153943</c:v>
                </c:pt>
                <c:pt idx="18">
                  <c:v>126.72099605991762</c:v>
                </c:pt>
                <c:pt idx="19">
                  <c:v>124.83436621701752</c:v>
                </c:pt>
                <c:pt idx="20">
                  <c:v>122.97582463316516</c:v>
                </c:pt>
                <c:pt idx="21">
                  <c:v>121.14495312866343</c:v>
                </c:pt>
                <c:pt idx="22">
                  <c:v>119.34133974969974</c:v>
                </c:pt>
                <c:pt idx="23">
                  <c:v>117.5645786756548</c:v>
                </c:pt>
                <c:pt idx="24">
                  <c:v>115.81427012779115</c:v>
                </c:pt>
                <c:pt idx="25">
                  <c:v>114.09002027930138</c:v>
                </c:pt>
                <c:pt idx="26">
                  <c:v>112.39144116669533</c:v>
                </c:pt>
                <c:pt idx="27">
                  <c:v>110.71815060250675</c:v>
                </c:pt>
                <c:pt idx="28">
                  <c:v>109.06977208929942</c:v>
                </c:pt>
                <c:pt idx="29">
                  <c:v>107.44593473495375</c:v>
                </c:pt>
                <c:pt idx="30">
                  <c:v>105.84627316921437</c:v>
                </c:pt>
                <c:pt idx="31">
                  <c:v>104.27042746148038</c:v>
                </c:pt>
                <c:pt idx="32">
                  <c:v>102.71804303981938</c:v>
                </c:pt>
                <c:pt idx="33">
                  <c:v>101.18877061118734</c:v>
                </c:pt>
                <c:pt idx="34">
                  <c:v>99.682266082836136</c:v>
                </c:pt>
                <c:pt idx="35">
                  <c:v>98.198190484891313</c:v>
                </c:pt>
                <c:pt idx="36">
                  <c:v>96.736209894082279</c:v>
                </c:pt>
                <c:pt idx="37">
                  <c:v>95.29599535860838</c:v>
                </c:pt>
                <c:pt idx="38">
                  <c:v>93.877222824123152</c:v>
                </c:pt>
                <c:pt idx="39">
                  <c:v>92.479573060820869</c:v>
                </c:pt>
                <c:pt idx="40">
                  <c:v>91.102731591608375</c:v>
                </c:pt>
                <c:pt idx="41">
                  <c:v>89.746388621346554</c:v>
                </c:pt>
                <c:pt idx="42">
                  <c:v>88.410238967144934</c:v>
                </c:pt>
                <c:pt idx="43">
                  <c:v>87.093981989694427</c:v>
                </c:pt>
                <c:pt idx="44">
                  <c:v>85.797321525622081</c:v>
                </c:pt>
                <c:pt idx="45">
                  <c:v>84.519965820853159</c:v>
                </c:pt>
                <c:pt idx="46">
                  <c:v>83.26162746496523</c:v>
                </c:pt>
                <c:pt idx="47">
                  <c:v>82.022023326519516</c:v>
                </c:pt>
                <c:pt idx="48">
                  <c:v>80.800874489355294</c:v>
                </c:pt>
                <c:pt idx="49">
                  <c:v>79.597906189832415</c:v>
                </c:pt>
                <c:pt idx="50">
                  <c:v>78.412847755008443</c:v>
                </c:pt>
              </c:numCache>
            </c:numRef>
          </c:yVal>
          <c:smooth val="0"/>
          <c:extLst>
            <c:ext xmlns:c16="http://schemas.microsoft.com/office/drawing/2014/chart" uri="{C3380CC4-5D6E-409C-BE32-E72D297353CC}">
              <c16:uniqueId val="{00000004-2B70-4F55-97BC-8EF6FC034028}"/>
            </c:ext>
          </c:extLst>
        </c:ser>
        <c:dLbls>
          <c:showLegendKey val="0"/>
          <c:showVal val="0"/>
          <c:showCatName val="0"/>
          <c:showSerName val="0"/>
          <c:showPercent val="0"/>
          <c:showBubbleSize val="0"/>
        </c:dLbls>
        <c:axId val="1939142015"/>
        <c:axId val="1939135775"/>
      </c:scatterChart>
      <c:valAx>
        <c:axId val="193914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35775"/>
        <c:crosses val="autoZero"/>
        <c:crossBetween val="midCat"/>
      </c:valAx>
      <c:valAx>
        <c:axId val="193913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42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3697-C0B8-459F-9B14-13C18A0B3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Performwell Geosteering</dc:creator>
  <cp:keywords/>
  <dc:description/>
  <cp:lastModifiedBy>Aaron Close</cp:lastModifiedBy>
  <cp:revision>4</cp:revision>
  <dcterms:created xsi:type="dcterms:W3CDTF">2019-07-30T19:43:00Z</dcterms:created>
  <dcterms:modified xsi:type="dcterms:W3CDTF">2019-08-01T20:11:00Z</dcterms:modified>
</cp:coreProperties>
</file>