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11E0" w14:textId="77777777" w:rsidR="00B87144" w:rsidRDefault="00B87144" w:rsidP="00B87144">
      <w:pPr>
        <w:rPr>
          <w:b/>
          <w:bCs/>
        </w:rPr>
      </w:pPr>
    </w:p>
    <w:p w14:paraId="3F0AD6D8" w14:textId="372A40B6" w:rsidR="00B87144" w:rsidRPr="00B87144" w:rsidRDefault="00B87144" w:rsidP="00B87144">
      <w:pPr>
        <w:jc w:val="center"/>
        <w:rPr>
          <w:b/>
          <w:bCs/>
          <w:sz w:val="36"/>
          <w:szCs w:val="36"/>
        </w:rPr>
      </w:pPr>
      <w:r w:rsidRPr="00B87144">
        <w:rPr>
          <w:b/>
          <w:bCs/>
          <w:sz w:val="36"/>
          <w:szCs w:val="36"/>
        </w:rPr>
        <w:t>4.4 Portfolio - Explainability</w:t>
      </w:r>
    </w:p>
    <w:p w14:paraId="22A048EB" w14:textId="3DB0B48A" w:rsidR="00B87144" w:rsidRPr="00B87144" w:rsidRDefault="00B87144" w:rsidP="00B87144">
      <w:pPr>
        <w:rPr>
          <w:b/>
          <w:bCs/>
        </w:rPr>
      </w:pPr>
      <w:r w:rsidRPr="00B87144">
        <w:rPr>
          <w:b/>
          <w:bCs/>
        </w:rPr>
        <w:t>Explainable AI (XAI): Building Trust Through Transparency</w:t>
      </w:r>
    </w:p>
    <w:p w14:paraId="7A1A134B" w14:textId="77777777" w:rsidR="00B87144" w:rsidRPr="00B87144" w:rsidRDefault="00B87144" w:rsidP="00B87144">
      <w:pPr>
        <w:rPr>
          <w:b/>
          <w:bCs/>
        </w:rPr>
      </w:pPr>
      <w:r w:rsidRPr="00B87144">
        <w:rPr>
          <w:b/>
          <w:bCs/>
        </w:rPr>
        <w:t>Introduction</w:t>
      </w:r>
    </w:p>
    <w:p w14:paraId="55631FBA" w14:textId="77777777" w:rsidR="00B87144" w:rsidRPr="00B87144" w:rsidRDefault="00B87144" w:rsidP="00B87144">
      <w:r w:rsidRPr="00B87144">
        <w:t xml:space="preserve">Explainable Artificial Intelligence (XAI) refers to the methods and techniques used to make artificial intelligence systems more understandable, transparent, and interpretable to humans. As AI technologies become increasingly integrated into industries such as healthcare, finance, education, and law, understanding how these systems make decisions has become essential. Large Language Models (LLMs) such as GPT, Claude, Gemini, and </w:t>
      </w:r>
      <w:proofErr w:type="spellStart"/>
      <w:r w:rsidRPr="00B87144">
        <w:t>LLaMA</w:t>
      </w:r>
      <w:proofErr w:type="spellEnd"/>
      <w:r w:rsidRPr="00B87144">
        <w:t xml:space="preserve"> </w:t>
      </w:r>
      <w:proofErr w:type="gramStart"/>
      <w:r w:rsidRPr="00B87144">
        <w:t>are capable of generating</w:t>
      </w:r>
      <w:proofErr w:type="gramEnd"/>
      <w:r w:rsidRPr="00B87144">
        <w:t xml:space="preserve"> highly sophisticated responses, but their decision-making processes are often difficult to understand. Explainability helps users gain confidence in AI systems by providing insights into how predictions, recommendations, and outputs are generated.</w:t>
      </w:r>
    </w:p>
    <w:p w14:paraId="56C50998" w14:textId="77777777" w:rsidR="00B87144" w:rsidRPr="00B87144" w:rsidRDefault="00B87144" w:rsidP="00B87144">
      <w:pPr>
        <w:rPr>
          <w:b/>
          <w:bCs/>
        </w:rPr>
      </w:pPr>
      <w:r w:rsidRPr="00B87144">
        <w:rPr>
          <w:b/>
          <w:bCs/>
        </w:rPr>
        <w:t>Challenges in Explainability</w:t>
      </w:r>
    </w:p>
    <w:p w14:paraId="600E030E" w14:textId="77777777" w:rsidR="00B87144" w:rsidRPr="00B87144" w:rsidRDefault="00B87144" w:rsidP="00B87144">
      <w:r w:rsidRPr="00B87144">
        <w:t>One of the biggest challenges in Explainable AI is the “black box” nature of modern machine learning models. Large language models contain millions or even billions of parameters that interact in complex ways, making it difficult to identify exactly how a particular output was produced. Unlike traditional software programs that follow explicit rules, AI models learn patterns from vast amounts of data, which can make their reasoning difficult to trace.</w:t>
      </w:r>
    </w:p>
    <w:p w14:paraId="14980D13" w14:textId="77777777" w:rsidR="00B87144" w:rsidRPr="00B87144" w:rsidRDefault="00B87144" w:rsidP="00B87144">
      <w:r w:rsidRPr="00B87144">
        <w:t>Another challenge is model complexity. Decisions generated by AI systems often result from numerous layers of computations and interactions rather than a single understandable rule. This complexity can make it difficult for users, developers, and organizations to explain specific outcomes.</w:t>
      </w:r>
    </w:p>
    <w:p w14:paraId="283A5557" w14:textId="77777777" w:rsidR="00B87144" w:rsidRPr="00B87144" w:rsidRDefault="00B87144" w:rsidP="00B87144">
      <w:r w:rsidRPr="00B87144">
        <w:t>Bias and data quality also present significant challenges. AI models learn from the data on which they are trained. If training datasets contain biased, incomplete, or inaccurate information, those issues may be reflected in model outputs. This can result in unfair or misleading decisions, particularly in sensitive areas such as hiring, lending, healthcare, and criminal justice.</w:t>
      </w:r>
    </w:p>
    <w:p w14:paraId="60E8B05D" w14:textId="77777777" w:rsidR="00B87144" w:rsidRPr="00B87144" w:rsidRDefault="00B87144" w:rsidP="00B87144">
      <w:r w:rsidRPr="00B87144">
        <w:t xml:space="preserve">Post-hoc explanations create another challenge. In many cases, explanations are generated after a decision has already been made. While these explanations can provide useful insights, they may not fully represent the actual internal reasoning process of the model. Additionally, increasing regulatory requirements and ethical concerns require </w:t>
      </w:r>
      <w:r w:rsidRPr="00B87144">
        <w:lastRenderedPageBreak/>
        <w:t>organizations to provide transparent and accountable AI systems that can justify their decisions.</w:t>
      </w:r>
    </w:p>
    <w:p w14:paraId="59C2BDBE" w14:textId="77777777" w:rsidR="00B87144" w:rsidRPr="00B87144" w:rsidRDefault="00B87144" w:rsidP="00B87144">
      <w:pPr>
        <w:rPr>
          <w:b/>
          <w:bCs/>
        </w:rPr>
      </w:pPr>
      <w:r w:rsidRPr="00B87144">
        <w:rPr>
          <w:b/>
          <w:bCs/>
        </w:rPr>
        <w:t>Current Solutions and Industry Efforts</w:t>
      </w:r>
    </w:p>
    <w:p w14:paraId="1EF619B0" w14:textId="77777777" w:rsidR="00B87144" w:rsidRPr="00B87144" w:rsidRDefault="00B87144" w:rsidP="00B87144">
      <w:r w:rsidRPr="00B87144">
        <w:t>Researchers and technology companies are actively developing methods to improve explainability and transparency in AI systems. One widely used technique is attention visualization, which highlights the inputs or words that most strongly influence a model’s output. This helps users better understand how the model processes information.</w:t>
      </w:r>
    </w:p>
    <w:p w14:paraId="62442B7C" w14:textId="77777777" w:rsidR="00B87144" w:rsidRPr="00B87144" w:rsidRDefault="00B87144" w:rsidP="00B87144">
      <w:r w:rsidRPr="00B87144">
        <w:t>Another important approach is chain-of-thought prompting. This technique encourages AI systems to generate step-by-step reasoning, making responses easier to follow and interpret. By revealing intermediate reasoning steps, users can gain greater confidence in the model’s conclusions.</w:t>
      </w:r>
    </w:p>
    <w:p w14:paraId="6C4516E0" w14:textId="77777777" w:rsidR="00B87144" w:rsidRPr="00B87144" w:rsidRDefault="00B87144" w:rsidP="00B87144">
      <w:r w:rsidRPr="00B87144">
        <w:t>Model probing is another explainability method that examines internal model representations to better understand what the system has learned. Explainability dashboards and visualization tools are also increasingly used to help developers and stakeholders monitor AI behavior and identify potential issues.</w:t>
      </w:r>
    </w:p>
    <w:p w14:paraId="318B7F9E" w14:textId="77777777" w:rsidR="00B87144" w:rsidRPr="00B87144" w:rsidRDefault="00B87144" w:rsidP="00B87144">
      <w:r w:rsidRPr="00B87144">
        <w:t xml:space="preserve">Several leading AI organizations are investing heavily in explainability research. OpenAI focuses on reasoning models, transparency research, and safety evaluations. Google has developed Model Cards and supports interpretability research to improve understanding of AI systems. Meta promotes transparency through its </w:t>
      </w:r>
      <w:proofErr w:type="spellStart"/>
      <w:r w:rsidRPr="00B87144">
        <w:t>LLaMA</w:t>
      </w:r>
      <w:proofErr w:type="spellEnd"/>
      <w:r w:rsidRPr="00B87144">
        <w:t xml:space="preserve"> models and open research initiatives. Anthropic focuses on Constitutional AI and alignment research to create safer and more interpretable AI systems. These efforts demonstrate the growing importance of explainability in modern artificial intelligence.</w:t>
      </w:r>
    </w:p>
    <w:p w14:paraId="4FABAE22" w14:textId="77777777" w:rsidR="00B87144" w:rsidRPr="00B87144" w:rsidRDefault="00B87144" w:rsidP="00B87144">
      <w:pPr>
        <w:rPr>
          <w:b/>
          <w:bCs/>
        </w:rPr>
      </w:pPr>
      <w:r w:rsidRPr="00B87144">
        <w:rPr>
          <w:b/>
          <w:bCs/>
        </w:rPr>
        <w:t>Validation and Performance Metrics</w:t>
      </w:r>
    </w:p>
    <w:p w14:paraId="0844311C" w14:textId="77777777" w:rsidR="00B87144" w:rsidRPr="00B87144" w:rsidRDefault="00B87144" w:rsidP="00B87144">
      <w:r w:rsidRPr="00B87144">
        <w:t>Validation plays a critical role in ensuring that AI systems are reliable, accurate, and trustworthy. Validation techniques are used to test models on unseen data and verify that they perform consistently across different scenarios. These processes help identify weaknesses, reduce errors, and improve overall model quality.</w:t>
      </w:r>
    </w:p>
    <w:p w14:paraId="3B1CC215" w14:textId="77777777" w:rsidR="00B87144" w:rsidRPr="00B87144" w:rsidRDefault="00B87144" w:rsidP="00B87144">
      <w:r w:rsidRPr="00B87144">
        <w:t xml:space="preserve">Performance metrics provide measurable indicators of model effectiveness. Accuracy measures the percentage of correct predictions made by a model. Precision evaluates how many predicted positive results are </w:t>
      </w:r>
      <w:proofErr w:type="gramStart"/>
      <w:r w:rsidRPr="00B87144">
        <w:t>actually correct</w:t>
      </w:r>
      <w:proofErr w:type="gramEnd"/>
      <w:r w:rsidRPr="00B87144">
        <w:t>, while recall measures the model’s ability to identify all relevant results. The F1 Score combines precision and recall into a single metric, providing a balanced measure of performance. Additional metrics such as hallucination rate help assess how often generative AI systems produce false or misleading information.</w:t>
      </w:r>
    </w:p>
    <w:p w14:paraId="594E8156" w14:textId="77777777" w:rsidR="00B87144" w:rsidRPr="00B87144" w:rsidRDefault="00B87144" w:rsidP="00B87144">
      <w:r w:rsidRPr="00B87144">
        <w:lastRenderedPageBreak/>
        <w:t>Together, validation techniques and performance metrics help organizations monitor model performance, identify areas for improvement, and ensure that AI systems meet quality and reliability standards. These evaluation methods are essential for building trust in AI technologies and supporting responsible deployment.</w:t>
      </w:r>
    </w:p>
    <w:p w14:paraId="33C494B0" w14:textId="77777777" w:rsidR="00B87144" w:rsidRPr="00B87144" w:rsidRDefault="00B87144" w:rsidP="00B87144">
      <w:pPr>
        <w:rPr>
          <w:b/>
          <w:bCs/>
        </w:rPr>
      </w:pPr>
      <w:r w:rsidRPr="00B87144">
        <w:rPr>
          <w:b/>
          <w:bCs/>
        </w:rPr>
        <w:t>Design Rationale and Conclusion</w:t>
      </w:r>
    </w:p>
    <w:p w14:paraId="1788F29D" w14:textId="77777777" w:rsidR="00B87144" w:rsidRPr="00B87144" w:rsidRDefault="00B87144" w:rsidP="00B87144">
      <w:r w:rsidRPr="00B87144">
        <w:t>The presentation was designed using a clear and professional structure to make complex AI concepts accessible to a broad audience. Each slide focuses on a specific topic, including the definition of Explainable AI, challenges in explainability, current industry solutions, and validation techniques. Relevant visuals were incorporated to improve engagement and reinforce key concepts. The content was organized in a logical sequence that guides viewers from foundational concepts to practical applications and evaluation methods.</w:t>
      </w:r>
    </w:p>
    <w:p w14:paraId="7BD0403B" w14:textId="77777777" w:rsidR="00B87144" w:rsidRPr="00B87144" w:rsidRDefault="00B87144" w:rsidP="00B87144">
      <w:r w:rsidRPr="00B87144">
        <w:t>In conclusion, Explainable AI is a critical component of responsible artificial intelligence. As AI systems become more powerful and widely adopted, transparency and accountability are essential for maintaining public trust. Challenges such as model complexity, bias, and black-box decision making highlight the need for explainability. Through techniques such as attention visualization, chain-of-thought prompting, model probing, and rigorous validation processes, organizations can develop AI systems that are more transparent, reliable, and trustworthy. Explainability, validation, and performance metrics work together to create AI systems that can be deployed responsibly and effectively across a wide range of industries.</w:t>
      </w:r>
    </w:p>
    <w:p w14:paraId="7B1AAFA5" w14:textId="77777777" w:rsidR="00B87144" w:rsidRDefault="00B87144"/>
    <w:sectPr w:rsidR="00B87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44"/>
    <w:rsid w:val="005101B0"/>
    <w:rsid w:val="00B87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4FE8"/>
  <w15:chartTrackingRefBased/>
  <w15:docId w15:val="{F9E56EEC-62C8-4CEC-8C7A-B9352C3E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44"/>
    <w:rPr>
      <w:rFonts w:eastAsiaTheme="majorEastAsia" w:cstheme="majorBidi"/>
      <w:color w:val="272727" w:themeColor="text1" w:themeTint="D8"/>
    </w:rPr>
  </w:style>
  <w:style w:type="paragraph" w:styleId="Title">
    <w:name w:val="Title"/>
    <w:basedOn w:val="Normal"/>
    <w:next w:val="Normal"/>
    <w:link w:val="TitleChar"/>
    <w:uiPriority w:val="10"/>
    <w:qFormat/>
    <w:rsid w:val="00B8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44"/>
    <w:pPr>
      <w:spacing w:before="160"/>
      <w:jc w:val="center"/>
    </w:pPr>
    <w:rPr>
      <w:i/>
      <w:iCs/>
      <w:color w:val="404040" w:themeColor="text1" w:themeTint="BF"/>
    </w:rPr>
  </w:style>
  <w:style w:type="character" w:customStyle="1" w:styleId="QuoteChar">
    <w:name w:val="Quote Char"/>
    <w:basedOn w:val="DefaultParagraphFont"/>
    <w:link w:val="Quote"/>
    <w:uiPriority w:val="29"/>
    <w:rsid w:val="00B87144"/>
    <w:rPr>
      <w:i/>
      <w:iCs/>
      <w:color w:val="404040" w:themeColor="text1" w:themeTint="BF"/>
    </w:rPr>
  </w:style>
  <w:style w:type="paragraph" w:styleId="ListParagraph">
    <w:name w:val="List Paragraph"/>
    <w:basedOn w:val="Normal"/>
    <w:uiPriority w:val="34"/>
    <w:qFormat/>
    <w:rsid w:val="00B87144"/>
    <w:pPr>
      <w:ind w:left="720"/>
      <w:contextualSpacing/>
    </w:pPr>
  </w:style>
  <w:style w:type="character" w:styleId="IntenseEmphasis">
    <w:name w:val="Intense Emphasis"/>
    <w:basedOn w:val="DefaultParagraphFont"/>
    <w:uiPriority w:val="21"/>
    <w:qFormat/>
    <w:rsid w:val="00B87144"/>
    <w:rPr>
      <w:i/>
      <w:iCs/>
      <w:color w:val="0F4761" w:themeColor="accent1" w:themeShade="BF"/>
    </w:rPr>
  </w:style>
  <w:style w:type="paragraph" w:styleId="IntenseQuote">
    <w:name w:val="Intense Quote"/>
    <w:basedOn w:val="Normal"/>
    <w:next w:val="Normal"/>
    <w:link w:val="IntenseQuoteChar"/>
    <w:uiPriority w:val="30"/>
    <w:qFormat/>
    <w:rsid w:val="00B8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44"/>
    <w:rPr>
      <w:i/>
      <w:iCs/>
      <w:color w:val="0F4761" w:themeColor="accent1" w:themeShade="BF"/>
    </w:rPr>
  </w:style>
  <w:style w:type="character" w:styleId="IntenseReference">
    <w:name w:val="Intense Reference"/>
    <w:basedOn w:val="DefaultParagraphFont"/>
    <w:uiPriority w:val="32"/>
    <w:qFormat/>
    <w:rsid w:val="00B87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G</dc:creator>
  <cp:keywords/>
  <dc:description/>
  <cp:lastModifiedBy>J G</cp:lastModifiedBy>
  <cp:revision>1</cp:revision>
  <dcterms:created xsi:type="dcterms:W3CDTF">2026-06-08T00:14:00Z</dcterms:created>
  <dcterms:modified xsi:type="dcterms:W3CDTF">2026-06-08T00:16:00Z</dcterms:modified>
</cp:coreProperties>
</file>