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5726" w14:textId="12947075" w:rsidR="00287CC4" w:rsidRDefault="00287CC4" w:rsidP="00287CC4">
      <w:pPr>
        <w:spacing w:before="100" w:beforeAutospacing="1" w:after="100" w:afterAutospacing="1" w:line="240" w:lineRule="auto"/>
        <w:rPr>
          <w:rFonts w:ascii="Times New Roman" w:eastAsia="Times New Roman" w:hAnsi="Times New Roman" w:cs="Times New Roman"/>
          <w:b/>
          <w:bCs/>
          <w:sz w:val="24"/>
          <w:szCs w:val="24"/>
        </w:rPr>
      </w:pPr>
      <w:r w:rsidRPr="00BB1068">
        <w:rPr>
          <w:rFonts w:ascii="Times New Roman" w:eastAsia="Times New Roman" w:hAnsi="Times New Roman" w:cs="Times New Roman"/>
          <w:b/>
          <w:bCs/>
          <w:sz w:val="24"/>
          <w:szCs w:val="24"/>
        </w:rPr>
        <w:t xml:space="preserve">CSCI 391 – ST: Microservices, Lab </w:t>
      </w:r>
      <w:r>
        <w:rPr>
          <w:rFonts w:ascii="Times New Roman" w:eastAsia="Times New Roman" w:hAnsi="Times New Roman" w:cs="Times New Roman"/>
          <w:b/>
          <w:bCs/>
          <w:sz w:val="24"/>
          <w:szCs w:val="24"/>
        </w:rPr>
        <w:t>3 – Music Corp</w:t>
      </w:r>
      <w:r w:rsidR="00473EA9">
        <w:rPr>
          <w:rFonts w:ascii="Times New Roman" w:eastAsia="Times New Roman" w:hAnsi="Times New Roman" w:cs="Times New Roman"/>
          <w:b/>
          <w:bCs/>
          <w:sz w:val="24"/>
          <w:szCs w:val="24"/>
        </w:rPr>
        <w:t>, Request-response Communication</w:t>
      </w:r>
    </w:p>
    <w:p w14:paraId="63AAE635" w14:textId="3D0382DE" w:rsidR="00473EA9" w:rsidRPr="00DE3ECA" w:rsidRDefault="00473EA9" w:rsidP="00287CC4">
      <w:pPr>
        <w:spacing w:before="100" w:beforeAutospacing="1" w:after="100" w:afterAutospacing="1" w:line="240" w:lineRule="auto"/>
        <w:rPr>
          <w:rFonts w:ascii="Times New Roman" w:eastAsia="Times New Roman" w:hAnsi="Times New Roman" w:cs="Times New Roman"/>
          <w:b/>
          <w:bCs/>
          <w:sz w:val="24"/>
          <w:szCs w:val="24"/>
        </w:rPr>
      </w:pPr>
      <w:r w:rsidRPr="00DE3ECA">
        <w:rPr>
          <w:rFonts w:ascii="Times New Roman" w:eastAsia="Times New Roman" w:hAnsi="Times New Roman" w:cs="Times New Roman"/>
          <w:b/>
          <w:bCs/>
          <w:sz w:val="24"/>
          <w:szCs w:val="24"/>
        </w:rPr>
        <w:t xml:space="preserve">Prerequisites – </w:t>
      </w:r>
    </w:p>
    <w:p w14:paraId="0B35BC08" w14:textId="1B200FE7"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w:t>
      </w:r>
      <w:hyperlink r:id="rId7" w:anchor="home" w:history="1">
        <w:r w:rsidRPr="00473EA9">
          <w:rPr>
            <w:rStyle w:val="Hyperlink"/>
            <w:rFonts w:ascii="Times New Roman" w:eastAsia="Times New Roman" w:hAnsi="Times New Roman" w:cs="Times New Roman"/>
            <w:sz w:val="24"/>
            <w:szCs w:val="24"/>
          </w:rPr>
          <w:t>azure portal</w:t>
        </w:r>
      </w:hyperlink>
      <w:r>
        <w:rPr>
          <w:rFonts w:ascii="Times New Roman" w:eastAsia="Times New Roman" w:hAnsi="Times New Roman" w:cs="Times New Roman"/>
          <w:sz w:val="24"/>
          <w:szCs w:val="24"/>
        </w:rPr>
        <w:t>.</w:t>
      </w:r>
    </w:p>
    <w:p w14:paraId="380ED421" w14:textId="77777777" w:rsidR="00473EA9" w:rsidRPr="00473EA9" w:rsidRDefault="00473EA9" w:rsidP="00473EA9">
      <w:pPr>
        <w:spacing w:before="100" w:beforeAutospacing="1" w:after="100" w:afterAutospacing="1" w:line="240" w:lineRule="auto"/>
        <w:rPr>
          <w:rFonts w:ascii="Times New Roman" w:eastAsia="Times New Roman" w:hAnsi="Times New Roman" w:cs="Times New Roman"/>
          <w:sz w:val="24"/>
          <w:szCs w:val="24"/>
        </w:rPr>
      </w:pPr>
    </w:p>
    <w:p w14:paraId="597FE925" w14:textId="7FB064A6"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r w:rsidRPr="00473EA9">
        <w:rPr>
          <w:rFonts w:ascii="Times New Roman" w:eastAsia="Times New Roman" w:hAnsi="Times New Roman" w:cs="Times New Roman"/>
          <w:sz w:val="24"/>
          <w:szCs w:val="24"/>
        </w:rPr>
        <w:t>for service bus</w:t>
      </w:r>
      <w:r>
        <w:rPr>
          <w:rFonts w:ascii="Times New Roman" w:eastAsia="Times New Roman" w:hAnsi="Times New Roman" w:cs="Times New Roman"/>
          <w:sz w:val="24"/>
          <w:szCs w:val="24"/>
        </w:rPr>
        <w:t xml:space="preserve"> and select “Service Bus” from the context menu (see below).</w:t>
      </w:r>
    </w:p>
    <w:p w14:paraId="2187119D" w14:textId="346746E3" w:rsidR="00464393" w:rsidRDefault="00473EA9" w:rsidP="000C7472">
      <w:pPr>
        <w:spacing w:before="100" w:beforeAutospacing="1" w:after="100" w:afterAutospacing="1" w:line="240" w:lineRule="auto"/>
        <w:rPr>
          <w:noProof/>
        </w:rPr>
      </w:pPr>
      <w:r>
        <w:rPr>
          <w:noProof/>
        </w:rPr>
        <w:drawing>
          <wp:inline distT="0" distB="0" distL="0" distR="0" wp14:anchorId="639CA260" wp14:editId="2D753FD6">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8875"/>
                    </a:xfrm>
                    <a:prstGeom prst="rect">
                      <a:avLst/>
                    </a:prstGeom>
                  </pic:spPr>
                </pic:pic>
              </a:graphicData>
            </a:graphic>
          </wp:inline>
        </w:drawing>
      </w:r>
      <w:r w:rsidR="00464393" w:rsidRPr="000C7472">
        <w:rPr>
          <w:rFonts w:ascii="Times New Roman" w:eastAsia="Times New Roman" w:hAnsi="Times New Roman" w:cs="Times New Roman"/>
          <w:sz w:val="24"/>
          <w:szCs w:val="24"/>
        </w:rPr>
        <w:t xml:space="preserve"> </w:t>
      </w:r>
    </w:p>
    <w:p w14:paraId="6BAA533A" w14:textId="77747A85" w:rsidR="000C7472" w:rsidRDefault="000C7472" w:rsidP="000C7472">
      <w:pPr>
        <w:pStyle w:val="ListParagraph"/>
        <w:numPr>
          <w:ilvl w:val="0"/>
          <w:numId w:val="1"/>
        </w:numPr>
        <w:tabs>
          <w:tab w:val="left" w:pos="1632"/>
        </w:tabs>
      </w:pPr>
      <w:r>
        <w:t xml:space="preserve">Verify that you see </w:t>
      </w:r>
      <w:r w:rsidRPr="000C7472">
        <w:rPr>
          <w:i/>
          <w:iCs/>
        </w:rPr>
        <w:t>csci-391-microservices</w:t>
      </w:r>
      <w:r>
        <w:t xml:space="preserve"> in the list of available Service Bus namespaces (see below).</w:t>
      </w:r>
    </w:p>
    <w:p w14:paraId="7E7A28CD" w14:textId="1AF7B2B5" w:rsidR="000C7472" w:rsidRDefault="00935EAB" w:rsidP="000C7472">
      <w:pPr>
        <w:tabs>
          <w:tab w:val="left" w:pos="1632"/>
        </w:tabs>
      </w:pPr>
      <w:r>
        <w:rPr>
          <w:noProof/>
        </w:rPr>
        <w:drawing>
          <wp:inline distT="0" distB="0" distL="0" distR="0" wp14:anchorId="2B8F7D57" wp14:editId="31516F7E">
            <wp:extent cx="5943600" cy="1036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6320"/>
                    </a:xfrm>
                    <a:prstGeom prst="rect">
                      <a:avLst/>
                    </a:prstGeom>
                  </pic:spPr>
                </pic:pic>
              </a:graphicData>
            </a:graphic>
          </wp:inline>
        </w:drawing>
      </w:r>
    </w:p>
    <w:p w14:paraId="36BBA6D2" w14:textId="3527A488" w:rsidR="000C7472" w:rsidRDefault="000C7472" w:rsidP="00143D0A">
      <w:pPr>
        <w:tabs>
          <w:tab w:val="left" w:pos="1632"/>
        </w:tabs>
      </w:pPr>
      <w:r>
        <w:t>Select that namespace and create a new Queue.  Queue name should be reservestock followed by your netid</w:t>
      </w:r>
      <w:r w:rsidR="00143D0A">
        <w:t xml:space="preserve"> (see below).</w:t>
      </w:r>
    </w:p>
    <w:p w14:paraId="7E15BCF4" w14:textId="3CC6F571" w:rsidR="000C7472" w:rsidRDefault="000C7472" w:rsidP="000C7472">
      <w:pPr>
        <w:tabs>
          <w:tab w:val="left" w:pos="1632"/>
        </w:tabs>
      </w:pPr>
      <w:r>
        <w:rPr>
          <w:noProof/>
        </w:rPr>
        <w:drawing>
          <wp:inline distT="0" distB="0" distL="0" distR="0" wp14:anchorId="099CE359" wp14:editId="19435B55">
            <wp:extent cx="5943600" cy="65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1D56367E" w14:textId="22BC9C10" w:rsidR="00143D0A" w:rsidRDefault="000C7472" w:rsidP="000C7472">
      <w:pPr>
        <w:tabs>
          <w:tab w:val="left" w:pos="1632"/>
        </w:tabs>
      </w:pPr>
      <w:r>
        <w:rPr>
          <w:noProof/>
        </w:rPr>
        <w:lastRenderedPageBreak/>
        <w:drawing>
          <wp:inline distT="0" distB="0" distL="0" distR="0" wp14:anchorId="5F98A03B" wp14:editId="7D47EDAB">
            <wp:extent cx="5181600" cy="818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8181975"/>
                    </a:xfrm>
                    <a:prstGeom prst="rect">
                      <a:avLst/>
                    </a:prstGeom>
                  </pic:spPr>
                </pic:pic>
              </a:graphicData>
            </a:graphic>
          </wp:inline>
        </w:drawing>
      </w:r>
    </w:p>
    <w:p w14:paraId="38BBE848" w14:textId="50CD1512" w:rsidR="00143D0A" w:rsidRDefault="00143D0A" w:rsidP="00143D0A">
      <w:pPr>
        <w:pStyle w:val="ListParagraph"/>
        <w:numPr>
          <w:ilvl w:val="0"/>
          <w:numId w:val="1"/>
        </w:numPr>
        <w:tabs>
          <w:tab w:val="left" w:pos="1632"/>
        </w:tabs>
      </w:pPr>
      <w:r>
        <w:lastRenderedPageBreak/>
        <w:t xml:space="preserve">Get the order-processor-api and warehouse-api microservices from the </w:t>
      </w:r>
      <w:hyperlink r:id="rId12" w:history="1">
        <w:r w:rsidRPr="00031CF2">
          <w:rPr>
            <w:rStyle w:val="Hyperlink"/>
          </w:rPr>
          <w:t>GitHub repository</w:t>
        </w:r>
      </w:hyperlink>
      <w:r w:rsidR="002D70D7">
        <w:t xml:space="preserve"> on your local machine </w:t>
      </w:r>
      <w:r>
        <w:t>(below is a diagram of the current state architecture of the microservices).</w:t>
      </w:r>
    </w:p>
    <w:p w14:paraId="53FF3E55" w14:textId="2AE8EC0D" w:rsidR="00143D0A" w:rsidRDefault="00143D0A" w:rsidP="00143D0A">
      <w:pPr>
        <w:tabs>
          <w:tab w:val="left" w:pos="1632"/>
        </w:tabs>
      </w:pPr>
      <w:r>
        <w:rPr>
          <w:noProof/>
        </w:rPr>
        <w:drawing>
          <wp:inline distT="0" distB="0" distL="0" distR="0" wp14:anchorId="02CB8A1F" wp14:editId="7BB6B273">
            <wp:extent cx="5943600" cy="511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18100"/>
                    </a:xfrm>
                    <a:prstGeom prst="rect">
                      <a:avLst/>
                    </a:prstGeom>
                  </pic:spPr>
                </pic:pic>
              </a:graphicData>
            </a:graphic>
          </wp:inline>
        </w:drawing>
      </w:r>
    </w:p>
    <w:p w14:paraId="7D6C31EC" w14:textId="49B6621A" w:rsidR="00143D0A" w:rsidRDefault="002D70D7" w:rsidP="002D70D7">
      <w:pPr>
        <w:pStyle w:val="ListParagraph"/>
        <w:numPr>
          <w:ilvl w:val="0"/>
          <w:numId w:val="1"/>
        </w:numPr>
        <w:tabs>
          <w:tab w:val="left" w:pos="1632"/>
        </w:tabs>
      </w:pPr>
      <w:r>
        <w:t>Open each project (order-processor-api and warehouse-api) in a separate IntelliJ Idea window.</w:t>
      </w:r>
    </w:p>
    <w:p w14:paraId="74DE6B90" w14:textId="6D3EC855" w:rsidR="002D70D7" w:rsidRDefault="002D70D7" w:rsidP="002D70D7">
      <w:pPr>
        <w:tabs>
          <w:tab w:val="left" w:pos="1632"/>
        </w:tabs>
      </w:pPr>
    </w:p>
    <w:p w14:paraId="1C985A85" w14:textId="38AC79BC" w:rsidR="002D70D7" w:rsidRDefault="001253CE" w:rsidP="002D70D7">
      <w:pPr>
        <w:pStyle w:val="ListParagraph"/>
        <w:numPr>
          <w:ilvl w:val="0"/>
          <w:numId w:val="1"/>
        </w:numPr>
        <w:tabs>
          <w:tab w:val="left" w:pos="1632"/>
        </w:tabs>
      </w:pPr>
      <w:r>
        <w:t xml:space="preserve">In order-processor-api replace </w:t>
      </w:r>
      <w:r w:rsidRPr="001253CE">
        <w:rPr>
          <w:i/>
          <w:iCs/>
        </w:rPr>
        <w:t>message.sender.queuename</w:t>
      </w:r>
      <w:r>
        <w:t xml:space="preserve"> and </w:t>
      </w:r>
      <w:r w:rsidRPr="001253CE">
        <w:rPr>
          <w:i/>
          <w:iCs/>
        </w:rPr>
        <w:t>message.sender.connectionstring</w:t>
      </w:r>
      <w:r>
        <w:t xml:space="preserve"> configuration values with the queue you created above, and the</w:t>
      </w:r>
      <w:r w:rsidR="00DE3ECA">
        <w:t xml:space="preserve"> primary </w:t>
      </w:r>
      <w:r>
        <w:t xml:space="preserve">connection string available </w:t>
      </w:r>
      <w:hyperlink r:id="rId14" w:anchor="@umconnectumt.onmicrosoft.com/resource/subscriptions/511b545a-6fe0-42bb-a62b-e0b9eec10deb/resourceGroups/developer/providers/Microsoft.ServiceBus/namespaces/csci-391-microservices/saskey" w:history="1">
        <w:r w:rsidRPr="001253CE">
          <w:rPr>
            <w:rStyle w:val="Hyperlink"/>
          </w:rPr>
          <w:t>here</w:t>
        </w:r>
      </w:hyperlink>
      <w:r>
        <w:t>.</w:t>
      </w:r>
    </w:p>
    <w:p w14:paraId="53FFF254" w14:textId="2915A9EB" w:rsidR="00935EAB" w:rsidRDefault="00935EAB" w:rsidP="00935EAB">
      <w:pPr>
        <w:tabs>
          <w:tab w:val="left" w:pos="1632"/>
        </w:tabs>
      </w:pPr>
      <w:r>
        <w:rPr>
          <w:noProof/>
        </w:rPr>
        <w:lastRenderedPageBreak/>
        <w:drawing>
          <wp:inline distT="0" distB="0" distL="0" distR="0" wp14:anchorId="3F246474" wp14:editId="71DE15D5">
            <wp:extent cx="5943600" cy="282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14:paraId="577A948A" w14:textId="7AE0ADB1" w:rsidR="001253CE" w:rsidRDefault="001253CE" w:rsidP="001253CE">
      <w:pPr>
        <w:tabs>
          <w:tab w:val="left" w:pos="1632"/>
        </w:tabs>
        <w:rPr>
          <w:noProof/>
        </w:rPr>
      </w:pPr>
      <w:r>
        <w:rPr>
          <w:noProof/>
        </w:rPr>
        <w:drawing>
          <wp:inline distT="0" distB="0" distL="0" distR="0" wp14:anchorId="7E38F1D6" wp14:editId="2F3E445C">
            <wp:extent cx="5943600"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9475"/>
                    </a:xfrm>
                    <a:prstGeom prst="rect">
                      <a:avLst/>
                    </a:prstGeom>
                  </pic:spPr>
                </pic:pic>
              </a:graphicData>
            </a:graphic>
          </wp:inline>
        </w:drawing>
      </w:r>
    </w:p>
    <w:p w14:paraId="4028C6A6" w14:textId="65DD5A5C" w:rsidR="001253CE" w:rsidRDefault="001253CE" w:rsidP="001253CE">
      <w:pPr>
        <w:pStyle w:val="ListParagraph"/>
        <w:numPr>
          <w:ilvl w:val="0"/>
          <w:numId w:val="1"/>
        </w:numPr>
        <w:tabs>
          <w:tab w:val="left" w:pos="2268"/>
        </w:tabs>
      </w:pPr>
      <w:r>
        <w:t xml:space="preserve">In warehouse-api replace </w:t>
      </w:r>
      <w:r w:rsidRPr="001253CE">
        <w:rPr>
          <w:i/>
          <w:iCs/>
        </w:rPr>
        <w:t>message.receiver.queuename</w:t>
      </w:r>
      <w:r>
        <w:t xml:space="preserve"> and </w:t>
      </w:r>
      <w:r w:rsidRPr="001253CE">
        <w:rPr>
          <w:i/>
          <w:iCs/>
        </w:rPr>
        <w:t>message.receiver.connectionstring</w:t>
      </w:r>
      <w:r>
        <w:t xml:space="preserve"> with the queue you created above, and the</w:t>
      </w:r>
      <w:r w:rsidR="00DE3ECA">
        <w:t xml:space="preserve"> primary </w:t>
      </w:r>
      <w:r>
        <w:t xml:space="preserve">connection string available </w:t>
      </w:r>
      <w:hyperlink r:id="rId17" w:anchor="@umconnectumt.onmicrosoft.com/resource/subscriptions/511b545a-6fe0-42bb-a62b-e0b9eec10deb/resourceGroups/developer/providers/Microsoft.ServiceBus/namespaces/csci-391-microservices/saskey" w:history="1">
        <w:r w:rsidRPr="001253CE">
          <w:rPr>
            <w:rStyle w:val="Hyperlink"/>
          </w:rPr>
          <w:t>here</w:t>
        </w:r>
      </w:hyperlink>
      <w:r>
        <w:t>.</w:t>
      </w:r>
    </w:p>
    <w:p w14:paraId="2BD191EA" w14:textId="7E92D94F" w:rsidR="00935EAB" w:rsidRDefault="00935EAB" w:rsidP="00935EAB">
      <w:pPr>
        <w:tabs>
          <w:tab w:val="left" w:pos="2268"/>
        </w:tabs>
      </w:pPr>
      <w:r>
        <w:rPr>
          <w:noProof/>
        </w:rPr>
        <w:lastRenderedPageBreak/>
        <w:drawing>
          <wp:inline distT="0" distB="0" distL="0" distR="0" wp14:anchorId="62A7B112" wp14:editId="556BB5AE">
            <wp:extent cx="5943600" cy="2827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14:paraId="03DEB154" w14:textId="6BF63748" w:rsidR="001253CE" w:rsidRDefault="001253CE" w:rsidP="001253CE">
      <w:pPr>
        <w:tabs>
          <w:tab w:val="left" w:pos="2268"/>
        </w:tabs>
      </w:pPr>
      <w:r>
        <w:rPr>
          <w:noProof/>
        </w:rPr>
        <w:drawing>
          <wp:inline distT="0" distB="0" distL="0" distR="0" wp14:anchorId="12ADA14E" wp14:editId="6867AA1E">
            <wp:extent cx="5943600" cy="2044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065"/>
                    </a:xfrm>
                    <a:prstGeom prst="rect">
                      <a:avLst/>
                    </a:prstGeom>
                  </pic:spPr>
                </pic:pic>
              </a:graphicData>
            </a:graphic>
          </wp:inline>
        </w:drawing>
      </w:r>
    </w:p>
    <w:p w14:paraId="38AC6C06" w14:textId="49B8E46B" w:rsidR="008E0265" w:rsidRDefault="008E0265" w:rsidP="001253CE">
      <w:pPr>
        <w:tabs>
          <w:tab w:val="left" w:pos="2268"/>
        </w:tabs>
      </w:pPr>
    </w:p>
    <w:p w14:paraId="551FA63A" w14:textId="7F9C721F" w:rsidR="008E0265" w:rsidRDefault="008E0265" w:rsidP="008E0265">
      <w:pPr>
        <w:pStyle w:val="ListParagraph"/>
        <w:numPr>
          <w:ilvl w:val="0"/>
          <w:numId w:val="1"/>
        </w:numPr>
        <w:tabs>
          <w:tab w:val="left" w:pos="2268"/>
        </w:tabs>
      </w:pPr>
      <w:r>
        <w:t>Start each of the microservices by running OrderProcessorApiApplication.java and WarehouseApiApplication.java for order processor and warehouse microservices respectively (see below).</w:t>
      </w:r>
    </w:p>
    <w:p w14:paraId="2FD30FEB" w14:textId="5B33275C" w:rsidR="008E0265" w:rsidRDefault="008E0265" w:rsidP="008E0265">
      <w:pPr>
        <w:tabs>
          <w:tab w:val="left" w:pos="2268"/>
        </w:tabs>
      </w:pPr>
      <w:r>
        <w:rPr>
          <w:noProof/>
        </w:rPr>
        <w:drawing>
          <wp:inline distT="0" distB="0" distL="0" distR="0" wp14:anchorId="7720340D" wp14:editId="1B75DA41">
            <wp:extent cx="6632481"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2962" cy="1579833"/>
                    </a:xfrm>
                    <a:prstGeom prst="rect">
                      <a:avLst/>
                    </a:prstGeom>
                  </pic:spPr>
                </pic:pic>
              </a:graphicData>
            </a:graphic>
          </wp:inline>
        </w:drawing>
      </w:r>
    </w:p>
    <w:p w14:paraId="41469A7A" w14:textId="08ED76E7" w:rsidR="008E0265" w:rsidRDefault="008E0265" w:rsidP="008E0265">
      <w:pPr>
        <w:tabs>
          <w:tab w:val="left" w:pos="2268"/>
        </w:tabs>
      </w:pPr>
      <w:r>
        <w:rPr>
          <w:noProof/>
        </w:rPr>
        <w:lastRenderedPageBreak/>
        <w:drawing>
          <wp:inline distT="0" distB="0" distL="0" distR="0" wp14:anchorId="6F9AA242" wp14:editId="69B8F47F">
            <wp:extent cx="6614160" cy="1508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0457" cy="1512396"/>
                    </a:xfrm>
                    <a:prstGeom prst="rect">
                      <a:avLst/>
                    </a:prstGeom>
                  </pic:spPr>
                </pic:pic>
              </a:graphicData>
            </a:graphic>
          </wp:inline>
        </w:drawing>
      </w:r>
    </w:p>
    <w:p w14:paraId="18F732FE" w14:textId="5E6C0127" w:rsidR="00270FC8" w:rsidRPr="00270FC8" w:rsidRDefault="00270FC8" w:rsidP="008E0265">
      <w:pPr>
        <w:tabs>
          <w:tab w:val="left" w:pos="2268"/>
        </w:tabs>
        <w:rPr>
          <w:i/>
          <w:iCs/>
        </w:rPr>
      </w:pPr>
    </w:p>
    <w:p w14:paraId="5A961A4E" w14:textId="3374308C" w:rsidR="00270FC8" w:rsidRPr="00E542C5" w:rsidRDefault="00270FC8" w:rsidP="00270FC8">
      <w:pPr>
        <w:tabs>
          <w:tab w:val="left" w:pos="2268"/>
        </w:tabs>
      </w:pPr>
      <w:r w:rsidRPr="00270FC8">
        <w:rPr>
          <w:i/>
          <w:iCs/>
        </w:rPr>
        <w:t xml:space="preserve">You may need to configure the project for annotation processing and/or update the Compiler settings (File </w:t>
      </w:r>
      <w:r w:rsidRPr="00270FC8">
        <w:rPr>
          <w:i/>
          <w:iCs/>
        </w:rPr>
        <w:sym w:font="Wingdings" w:char="F0E0"/>
      </w:r>
      <w:r w:rsidRPr="00270FC8">
        <w:rPr>
          <w:i/>
          <w:iCs/>
        </w:rPr>
        <w:t xml:space="preserve"> Settings </w:t>
      </w:r>
      <w:r w:rsidRPr="00270FC8">
        <w:rPr>
          <w:i/>
          <w:iCs/>
        </w:rPr>
        <w:sym w:font="Wingdings" w:char="F0E0"/>
      </w:r>
      <w:r w:rsidRPr="00270FC8">
        <w:rPr>
          <w:i/>
          <w:iCs/>
        </w:rPr>
        <w:t xml:space="preserve"> Build, Execution, Deployment </w:t>
      </w:r>
      <w:r w:rsidRPr="00270FC8">
        <w:rPr>
          <w:i/>
          <w:iCs/>
        </w:rPr>
        <w:sym w:font="Wingdings" w:char="F0E0"/>
      </w:r>
      <w:r w:rsidRPr="00270FC8">
        <w:rPr>
          <w:i/>
          <w:iCs/>
        </w:rPr>
        <w:t xml:space="preserve"> Compiler </w:t>
      </w:r>
      <w:r w:rsidRPr="00270FC8">
        <w:rPr>
          <w:i/>
          <w:iCs/>
        </w:rPr>
        <w:sym w:font="Wingdings" w:char="F0E0"/>
      </w:r>
      <w:r w:rsidRPr="00270FC8">
        <w:rPr>
          <w:i/>
          <w:iCs/>
        </w:rPr>
        <w:t xml:space="preserve"> Annotation Processors) and check the option for each project to “Obtain processors from project classpath” (see below).</w:t>
      </w:r>
      <w:r>
        <w:rPr>
          <w:i/>
          <w:iCs/>
        </w:rPr>
        <w:t>*</w:t>
      </w:r>
    </w:p>
    <w:p w14:paraId="70752EEC" w14:textId="5E27DF46" w:rsidR="00270FC8" w:rsidRDefault="00E542C5" w:rsidP="008E0265">
      <w:pPr>
        <w:tabs>
          <w:tab w:val="left" w:pos="2268"/>
        </w:tabs>
      </w:pPr>
      <w:r>
        <w:rPr>
          <w:noProof/>
        </w:rPr>
        <w:drawing>
          <wp:inline distT="0" distB="0" distL="0" distR="0" wp14:anchorId="3AAD6835" wp14:editId="6C2E2736">
            <wp:extent cx="59436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19475"/>
                    </a:xfrm>
                    <a:prstGeom prst="rect">
                      <a:avLst/>
                    </a:prstGeom>
                  </pic:spPr>
                </pic:pic>
              </a:graphicData>
            </a:graphic>
          </wp:inline>
        </w:drawing>
      </w:r>
    </w:p>
    <w:p w14:paraId="3CC7DD5B" w14:textId="59B3ABA6" w:rsidR="008E0265" w:rsidRDefault="008E0265" w:rsidP="008E0265">
      <w:pPr>
        <w:pStyle w:val="ListParagraph"/>
        <w:numPr>
          <w:ilvl w:val="0"/>
          <w:numId w:val="1"/>
        </w:numPr>
        <w:tabs>
          <w:tab w:val="left" w:pos="2268"/>
        </w:tabs>
      </w:pPr>
      <w:r>
        <w:t xml:space="preserve">Open Postman and create a POST request to </w:t>
      </w:r>
      <w:hyperlink r:id="rId22" w:history="1">
        <w:r w:rsidRPr="005B5719">
          <w:rPr>
            <w:rStyle w:val="Hyperlink"/>
          </w:rPr>
          <w:t>http://localhost:8080/order/place</w:t>
        </w:r>
      </w:hyperlink>
      <w:r>
        <w:t xml:space="preserve"> with {} as the body (see below).  Send the request and verify a 201-response code.</w:t>
      </w:r>
    </w:p>
    <w:p w14:paraId="15CA68E0" w14:textId="5EB033EE" w:rsidR="008E0265" w:rsidRDefault="008E0265" w:rsidP="008E0265">
      <w:pPr>
        <w:tabs>
          <w:tab w:val="left" w:pos="2268"/>
        </w:tabs>
      </w:pPr>
      <w:r>
        <w:rPr>
          <w:noProof/>
        </w:rPr>
        <w:lastRenderedPageBreak/>
        <w:drawing>
          <wp:inline distT="0" distB="0" distL="0" distR="0" wp14:anchorId="297C29B6" wp14:editId="4F80F762">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81325"/>
                    </a:xfrm>
                    <a:prstGeom prst="rect">
                      <a:avLst/>
                    </a:prstGeom>
                  </pic:spPr>
                </pic:pic>
              </a:graphicData>
            </a:graphic>
          </wp:inline>
        </w:drawing>
      </w:r>
    </w:p>
    <w:p w14:paraId="5C7232A7" w14:textId="60569D1C" w:rsidR="00686026" w:rsidRDefault="00686026" w:rsidP="00686026">
      <w:pPr>
        <w:pStyle w:val="ListParagraph"/>
        <w:numPr>
          <w:ilvl w:val="0"/>
          <w:numId w:val="1"/>
        </w:numPr>
        <w:tabs>
          <w:tab w:val="left" w:pos="2268"/>
        </w:tabs>
      </w:pPr>
      <w:r>
        <w:t xml:space="preserve">Create a second POST request to </w:t>
      </w:r>
      <w:hyperlink r:id="rId24" w:history="1">
        <w:r w:rsidRPr="005B5719">
          <w:rPr>
            <w:rStyle w:val="Hyperlink"/>
          </w:rPr>
          <w:t>http://localhost:8080/order/placeasync</w:t>
        </w:r>
      </w:hyperlink>
      <w:r>
        <w:t xml:space="preserve"> with {} as the body (see below).  Send the request and verify a </w:t>
      </w:r>
      <w:r w:rsidR="00935EAB">
        <w:t>200-response</w:t>
      </w:r>
      <w:r>
        <w:t xml:space="preserve"> code.</w:t>
      </w:r>
    </w:p>
    <w:p w14:paraId="26C859F7" w14:textId="1D278CE0" w:rsidR="00686026" w:rsidRDefault="00686026" w:rsidP="00686026">
      <w:pPr>
        <w:tabs>
          <w:tab w:val="left" w:pos="2268"/>
        </w:tabs>
      </w:pPr>
      <w:r>
        <w:rPr>
          <w:noProof/>
        </w:rPr>
        <w:drawing>
          <wp:inline distT="0" distB="0" distL="0" distR="0" wp14:anchorId="6AEEF830" wp14:editId="5E848678">
            <wp:extent cx="5943600" cy="2966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66720"/>
                    </a:xfrm>
                    <a:prstGeom prst="rect">
                      <a:avLst/>
                    </a:prstGeom>
                  </pic:spPr>
                </pic:pic>
              </a:graphicData>
            </a:graphic>
          </wp:inline>
        </w:drawing>
      </w:r>
    </w:p>
    <w:p w14:paraId="11543AB4" w14:textId="02717C1E" w:rsidR="00686026" w:rsidRDefault="00686026" w:rsidP="00686026">
      <w:pPr>
        <w:tabs>
          <w:tab w:val="left" w:pos="2268"/>
        </w:tabs>
      </w:pPr>
      <w:r>
        <w:t>Also verify that the Warehouse microservice has successfully received the message from the Order Processor microservice (see below).</w:t>
      </w:r>
    </w:p>
    <w:p w14:paraId="6189C63A" w14:textId="44F6BC6A" w:rsidR="00686026" w:rsidRDefault="00686026" w:rsidP="00686026">
      <w:pPr>
        <w:tabs>
          <w:tab w:val="left" w:pos="2268"/>
        </w:tabs>
      </w:pPr>
      <w:r>
        <w:rPr>
          <w:noProof/>
        </w:rPr>
        <w:lastRenderedPageBreak/>
        <w:drawing>
          <wp:inline distT="0" distB="0" distL="0" distR="0" wp14:anchorId="28E68BA2" wp14:editId="1EB69DB3">
            <wp:extent cx="5943600" cy="127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905"/>
                    </a:xfrm>
                    <a:prstGeom prst="rect">
                      <a:avLst/>
                    </a:prstGeom>
                  </pic:spPr>
                </pic:pic>
              </a:graphicData>
            </a:graphic>
          </wp:inline>
        </w:drawing>
      </w:r>
    </w:p>
    <w:p w14:paraId="21FD9745" w14:textId="77777777" w:rsidR="00DE3ECA" w:rsidRDefault="00DE3ECA" w:rsidP="00DE3ECA">
      <w:pPr>
        <w:tabs>
          <w:tab w:val="left" w:pos="2268"/>
        </w:tabs>
      </w:pPr>
    </w:p>
    <w:p w14:paraId="689F20C5" w14:textId="0FB00879" w:rsidR="00DE3ECA" w:rsidRPr="00DE3ECA" w:rsidRDefault="00DE3ECA" w:rsidP="00DE3ECA">
      <w:pPr>
        <w:tabs>
          <w:tab w:val="left" w:pos="2268"/>
        </w:tabs>
        <w:rPr>
          <w:b/>
          <w:bCs/>
        </w:rPr>
      </w:pPr>
      <w:r>
        <w:rPr>
          <w:b/>
          <w:bCs/>
        </w:rPr>
        <w:t xml:space="preserve">FOR YOU TO DO – </w:t>
      </w:r>
    </w:p>
    <w:p w14:paraId="2E37AD85" w14:textId="18A0FA86" w:rsidR="00686026" w:rsidRDefault="00686026" w:rsidP="00DE3ECA">
      <w:pPr>
        <w:tabs>
          <w:tab w:val="left" w:pos="2268"/>
        </w:tabs>
      </w:pPr>
      <w:r>
        <w:t xml:space="preserve">Modify the Warehouse microservice to send a response message (to a new queue </w:t>
      </w:r>
      <w:r w:rsidRPr="00DE3ECA">
        <w:rPr>
          <w:i/>
          <w:iCs/>
        </w:rPr>
        <w:t xml:space="preserve">stockreserved </w:t>
      </w:r>
      <w:r>
        <w:t>followed by your net id).  Modify Order Processor microservice to receive that response message and print out something like above.  Your final microservice should be reflective of the following architecture (see below).</w:t>
      </w:r>
    </w:p>
    <w:p w14:paraId="71C38DD7" w14:textId="75D61E60" w:rsidR="00D25469" w:rsidRDefault="00D25469" w:rsidP="00D25469">
      <w:pPr>
        <w:tabs>
          <w:tab w:val="left" w:pos="2268"/>
        </w:tabs>
        <w:rPr>
          <w:noProof/>
        </w:rPr>
      </w:pPr>
      <w:r>
        <w:rPr>
          <w:noProof/>
        </w:rPr>
        <w:lastRenderedPageBreak/>
        <w:drawing>
          <wp:inline distT="0" distB="0" distL="0" distR="0" wp14:anchorId="34622E83" wp14:editId="213369BA">
            <wp:extent cx="5943600" cy="558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85460"/>
                    </a:xfrm>
                    <a:prstGeom prst="rect">
                      <a:avLst/>
                    </a:prstGeom>
                  </pic:spPr>
                </pic:pic>
              </a:graphicData>
            </a:graphic>
          </wp:inline>
        </w:drawing>
      </w:r>
    </w:p>
    <w:p w14:paraId="1446581C" w14:textId="7729100B" w:rsidR="00935EAB" w:rsidRPr="00326CF7" w:rsidRDefault="00935EAB" w:rsidP="00935EAB">
      <w:pPr>
        <w:tabs>
          <w:tab w:val="left" w:pos="7344"/>
        </w:tabs>
        <w:rPr>
          <w:i/>
          <w:iCs/>
        </w:rPr>
      </w:pPr>
      <w:r w:rsidRPr="00326CF7">
        <w:rPr>
          <w:i/>
          <w:iCs/>
        </w:rPr>
        <w:t>Please submit your modified microservices in a Lab3.zip folder to Canvas.</w:t>
      </w:r>
    </w:p>
    <w:sectPr w:rsidR="00935EAB" w:rsidRPr="00326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E810" w14:textId="77777777" w:rsidR="00541BAE" w:rsidRDefault="00541BAE" w:rsidP="00143D0A">
      <w:pPr>
        <w:spacing w:after="0" w:line="240" w:lineRule="auto"/>
      </w:pPr>
      <w:r>
        <w:separator/>
      </w:r>
    </w:p>
  </w:endnote>
  <w:endnote w:type="continuationSeparator" w:id="0">
    <w:p w14:paraId="768DEFC1" w14:textId="77777777" w:rsidR="00541BAE" w:rsidRDefault="00541BAE" w:rsidP="0014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DB6A" w14:textId="77777777" w:rsidR="00541BAE" w:rsidRDefault="00541BAE" w:rsidP="00143D0A">
      <w:pPr>
        <w:spacing w:after="0" w:line="240" w:lineRule="auto"/>
      </w:pPr>
      <w:r>
        <w:separator/>
      </w:r>
    </w:p>
  </w:footnote>
  <w:footnote w:type="continuationSeparator" w:id="0">
    <w:p w14:paraId="5C52F3EF" w14:textId="77777777" w:rsidR="00541BAE" w:rsidRDefault="00541BAE" w:rsidP="00143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0D92"/>
    <w:multiLevelType w:val="hybridMultilevel"/>
    <w:tmpl w:val="E8B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72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4"/>
    <w:rsid w:val="00031CF2"/>
    <w:rsid w:val="00065539"/>
    <w:rsid w:val="000C7472"/>
    <w:rsid w:val="001253CE"/>
    <w:rsid w:val="00143D0A"/>
    <w:rsid w:val="00270FC8"/>
    <w:rsid w:val="00287CC4"/>
    <w:rsid w:val="002D70D7"/>
    <w:rsid w:val="00326CF7"/>
    <w:rsid w:val="00450D4D"/>
    <w:rsid w:val="00464393"/>
    <w:rsid w:val="00473EA9"/>
    <w:rsid w:val="00541BAE"/>
    <w:rsid w:val="005963AA"/>
    <w:rsid w:val="00686026"/>
    <w:rsid w:val="008E0265"/>
    <w:rsid w:val="00935EAB"/>
    <w:rsid w:val="00C76749"/>
    <w:rsid w:val="00D25469"/>
    <w:rsid w:val="00DE3ECA"/>
    <w:rsid w:val="00E542C5"/>
    <w:rsid w:val="00FB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9595"/>
  <w15:chartTrackingRefBased/>
  <w15:docId w15:val="{C352BC97-8B43-486B-8993-0D854AF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A9"/>
    <w:pPr>
      <w:ind w:left="720"/>
      <w:contextualSpacing/>
    </w:pPr>
  </w:style>
  <w:style w:type="character" w:styleId="Hyperlink">
    <w:name w:val="Hyperlink"/>
    <w:basedOn w:val="DefaultParagraphFont"/>
    <w:uiPriority w:val="99"/>
    <w:unhideWhenUsed/>
    <w:rsid w:val="00473EA9"/>
    <w:rPr>
      <w:color w:val="0563C1" w:themeColor="hyperlink"/>
      <w:u w:val="single"/>
    </w:rPr>
  </w:style>
  <w:style w:type="character" w:styleId="UnresolvedMention">
    <w:name w:val="Unresolved Mention"/>
    <w:basedOn w:val="DefaultParagraphFont"/>
    <w:uiPriority w:val="99"/>
    <w:semiHidden/>
    <w:unhideWhenUsed/>
    <w:rsid w:val="00473EA9"/>
    <w:rPr>
      <w:color w:val="605E5C"/>
      <w:shd w:val="clear" w:color="auto" w:fill="E1DFDD"/>
    </w:rPr>
  </w:style>
  <w:style w:type="paragraph" w:styleId="Header">
    <w:name w:val="header"/>
    <w:basedOn w:val="Normal"/>
    <w:link w:val="HeaderChar"/>
    <w:uiPriority w:val="99"/>
    <w:unhideWhenUsed/>
    <w:rsid w:val="00143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0A"/>
  </w:style>
  <w:style w:type="paragraph" w:styleId="Footer">
    <w:name w:val="footer"/>
    <w:basedOn w:val="Normal"/>
    <w:link w:val="FooterChar"/>
    <w:uiPriority w:val="99"/>
    <w:unhideWhenUsed/>
    <w:rsid w:val="00143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0A"/>
  </w:style>
  <w:style w:type="character" w:styleId="FollowedHyperlink">
    <w:name w:val="FollowedHyperlink"/>
    <w:basedOn w:val="DefaultParagraphFont"/>
    <w:uiPriority w:val="99"/>
    <w:semiHidden/>
    <w:unhideWhenUsed/>
    <w:rsid w:val="008E0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ortal.azure.com/" TargetMode="External"/><Relationship Id="rId12" Type="http://schemas.openxmlformats.org/officeDocument/2006/relationships/hyperlink" Target="https://github.com/addiboyer24/CSCI391_Microservices_Spring2025/blob/main/Assignments/Labs_Assignments/CSCI391_Microservices_Lab3_MicroserviceCommunicationStyles/Lab3.zip" TargetMode="External"/><Relationship Id="rId17" Type="http://schemas.openxmlformats.org/officeDocument/2006/relationships/hyperlink" Target="https://portal.azure.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localhost:8080/order/placeasync"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localhost:8080/order/place"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9</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9</cp:revision>
  <dcterms:created xsi:type="dcterms:W3CDTF">2025-02-10T04:59:00Z</dcterms:created>
  <dcterms:modified xsi:type="dcterms:W3CDTF">2025-02-11T17:04:00Z</dcterms:modified>
</cp:coreProperties>
</file>