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3F05BE">
        <w:rPr>
          <w:rFonts w:ascii="Nunito" w:eastAsia="Nunito" w:hAnsi="Nunito" w:cs="Nunito"/>
          <w:b/>
          <w:color w:val="FF0000"/>
          <w:sz w:val="24"/>
          <w:szCs w:val="24"/>
        </w:rPr>
        <w:t>02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806C1A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</w:t>
      </w:r>
      <w:r w:rsidR="00FA4101">
        <w:rPr>
          <w:rFonts w:ascii="Nunito" w:eastAsia="Nunito" w:hAnsi="Nunito" w:cs="Nunito"/>
          <w:color w:val="434343"/>
          <w:sz w:val="24"/>
          <w:szCs w:val="24"/>
        </w:rPr>
        <w:t xml:space="preserve">sesión veremos </w:t>
      </w:r>
      <w:r w:rsidR="003F05BE">
        <w:rPr>
          <w:rFonts w:ascii="Nunito" w:eastAsia="Nunito" w:hAnsi="Nunito" w:cs="Nunito"/>
          <w:color w:val="434343"/>
          <w:sz w:val="24"/>
          <w:szCs w:val="24"/>
        </w:rPr>
        <w:t>algoritmos, herramientas y librerías que nos permitirán evaluar nuestros algoritmos de Machine Learning que veremos en el resto de las sesiones.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3F05BE" w:rsidRDefault="003F05BE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nos enfocaremos en crear bases sólidas sobre como entrenar, dividir tu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dataset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>, preparar entrenamientos, y realizar métricas de desempeño de tus algoritmos de Machine Learning, para ello necesitaremos que tengas en mente varios conceptos: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3F05BE" w:rsidRPr="003F05BE" w:rsidRDefault="003F05BE" w:rsidP="003F05B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>Que</w:t>
      </w:r>
      <w:proofErr w:type="spellEnd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 xml:space="preserve"> </w:t>
      </w:r>
      <w:proofErr w:type="spellStart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>es</w:t>
      </w:r>
      <w:proofErr w:type="spellEnd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 xml:space="preserve"> </w:t>
      </w:r>
      <w:proofErr w:type="spellStart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>Overfitting</w:t>
      </w:r>
      <w:proofErr w:type="spellEnd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 xml:space="preserve"> &amp; </w:t>
      </w:r>
      <w:proofErr w:type="spellStart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>Underfitting</w:t>
      </w:r>
      <w:proofErr w:type="spellEnd"/>
      <w:r w:rsidRPr="003F05BE">
        <w:rPr>
          <w:rFonts w:ascii="Nunito" w:eastAsia="Nunito" w:hAnsi="Nunito" w:cs="Nunito"/>
          <w:color w:val="434343"/>
          <w:sz w:val="24"/>
          <w:szCs w:val="24"/>
          <w:lang w:val="en-US"/>
        </w:rPr>
        <w:t xml:space="preserve">: </w:t>
      </w:r>
      <w:hyperlink r:id="rId7" w:history="1">
        <w:r w:rsidRPr="003F05BE">
          <w:rPr>
            <w:rStyle w:val="Hipervnculo"/>
            <w:lang w:val="en-US"/>
          </w:rPr>
          <w:t>https://machinelearningmastery.com/overfitting-and-underfitting-with-machine-learning-algorithms/</w:t>
        </w:r>
      </w:hyperlink>
    </w:p>
    <w:p w:rsidR="003F05BE" w:rsidRDefault="003F05BE" w:rsidP="003F05BE">
      <w:pPr>
        <w:pStyle w:val="Prrafodelista"/>
        <w:numPr>
          <w:ilvl w:val="0"/>
          <w:numId w:val="2"/>
        </w:numPr>
      </w:pPr>
      <w:r>
        <w:t xml:space="preserve">Entrenamiento, validación y prueba: </w:t>
      </w:r>
      <w:hyperlink r:id="rId8" w:history="1">
        <w:r>
          <w:rPr>
            <w:rStyle w:val="Hipervnculo"/>
          </w:rPr>
          <w:t>https://towardsdatascience.com/train-validation-and-test-sets-72cb40cba9e7</w:t>
        </w:r>
      </w:hyperlink>
    </w:p>
    <w:p w:rsidR="003F05BE" w:rsidRDefault="003F05BE" w:rsidP="003F05BE">
      <w:pPr>
        <w:pStyle w:val="Prrafodelista"/>
        <w:numPr>
          <w:ilvl w:val="0"/>
          <w:numId w:val="2"/>
        </w:numPr>
      </w:pPr>
      <w:r>
        <w:t xml:space="preserve">Rotación y validación cruzada: </w:t>
      </w:r>
      <w:hyperlink r:id="rId9" w:history="1">
        <w:r>
          <w:rPr>
            <w:rStyle w:val="Hipervnculo"/>
          </w:rPr>
          <w:t>https://en.wikipedia.org/wiki/Cross-validation_(statistics)</w:t>
        </w:r>
      </w:hyperlink>
    </w:p>
    <w:p w:rsidR="003F05BE" w:rsidRPr="003F05BE" w:rsidRDefault="003F05BE" w:rsidP="003F05BE">
      <w:pPr>
        <w:pStyle w:val="Prrafodelista"/>
        <w:numPr>
          <w:ilvl w:val="0"/>
          <w:numId w:val="2"/>
        </w:num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t xml:space="preserve">Evaluación por </w:t>
      </w:r>
      <w:proofErr w:type="spellStart"/>
      <w:r>
        <w:t>confmats</w:t>
      </w:r>
      <w:proofErr w:type="spellEnd"/>
      <w:r>
        <w:t xml:space="preserve">: </w:t>
      </w:r>
      <w:hyperlink r:id="rId10" w:history="1">
        <w:r>
          <w:rPr>
            <w:rStyle w:val="Hipervnculo"/>
          </w:rPr>
          <w:t>https://en.wikipedia.org/wiki/Confusion_matrix</w:t>
        </w:r>
      </w:hyperlink>
    </w:p>
    <w:p w:rsidR="003F05BE" w:rsidRPr="003F05BE" w:rsidRDefault="003F05BE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3F05BE" w:rsidRDefault="003F05BE" w:rsidP="00D86DC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Te recomiendo echar un vistazo a los siguientes artículos: </w:t>
      </w:r>
    </w:p>
    <w:p w:rsidR="003F05BE" w:rsidRDefault="003F05BE" w:rsidP="00D86DC0">
      <w:pPr>
        <w:rPr>
          <w:rFonts w:ascii="Nunito" w:eastAsia="Nunito" w:hAnsi="Nunito" w:cs="Nunito"/>
          <w:color w:val="434343"/>
          <w:sz w:val="24"/>
          <w:szCs w:val="24"/>
        </w:rPr>
      </w:pPr>
    </w:p>
    <w:bookmarkStart w:id="0" w:name="_GoBack"/>
    <w:bookmarkEnd w:id="0"/>
    <w:p w:rsidR="00D86DC0" w:rsidRDefault="003F05BE" w:rsidP="00D86DC0">
      <w:r>
        <w:fldChar w:fldCharType="begin"/>
      </w:r>
      <w:r>
        <w:instrText xml:space="preserve"> HYPERLINK "https://www.researchgate.net/post/How_many_ways_exist_to_separate_train_and_test_data_sets_in_ANN_which_one_is_the_best" </w:instrText>
      </w:r>
      <w:r>
        <w:fldChar w:fldCharType="separate"/>
      </w:r>
      <w:r>
        <w:rPr>
          <w:rStyle w:val="Hipervnculo"/>
        </w:rPr>
        <w:t>https://www.researchgate.net/post/How_many_ways_exist_to_separate_train_and_test_data_sets_in_ANN_which_one_is_the_best</w:t>
      </w:r>
      <w:r>
        <w:fldChar w:fldCharType="end"/>
      </w:r>
      <w:r>
        <w:br/>
      </w:r>
    </w:p>
    <w:p w:rsidR="003F05BE" w:rsidRDefault="003F05BE" w:rsidP="00D86DC0">
      <w:pPr>
        <w:rPr>
          <w:rFonts w:ascii="Nunito" w:eastAsia="Nunito" w:hAnsi="Nunito" w:cs="Nunito"/>
          <w:color w:val="434343"/>
          <w:sz w:val="24"/>
          <w:szCs w:val="24"/>
        </w:rPr>
      </w:pPr>
      <w:hyperlink r:id="rId11" w:history="1">
        <w:r>
          <w:rPr>
            <w:rStyle w:val="Hipervnculo"/>
          </w:rPr>
          <w:t>https://stats.stackexchange.com/questions/19048/what-is-the-difference-between-test-set-and-validation-set</w:t>
        </w:r>
      </w:hyperlink>
    </w:p>
    <w:p w:rsidR="003F05BE" w:rsidRDefault="003F05BE" w:rsidP="00D86DC0">
      <w:pPr>
        <w:rPr>
          <w:rFonts w:ascii="Nunito" w:eastAsia="Nunito" w:hAnsi="Nunito" w:cs="Nunito"/>
          <w:color w:val="434343"/>
          <w:sz w:val="24"/>
          <w:szCs w:val="24"/>
        </w:rPr>
      </w:pPr>
    </w:p>
    <w:sectPr w:rsidR="003F05B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37" w:rsidRDefault="00B21842">
      <w:pPr>
        <w:spacing w:line="240" w:lineRule="auto"/>
      </w:pPr>
      <w:r>
        <w:separator/>
      </w:r>
    </w:p>
  </w:endnote>
  <w:endnote w:type="continuationSeparator" w:id="0">
    <w:p w:rsidR="00DF1B37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37" w:rsidRDefault="00B21842">
      <w:pPr>
        <w:spacing w:line="240" w:lineRule="auto"/>
      </w:pPr>
      <w:r>
        <w:separator/>
      </w:r>
    </w:p>
  </w:footnote>
  <w:footnote w:type="continuationSeparator" w:id="0">
    <w:p w:rsidR="00DF1B37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F05BE">
      <w:rPr>
        <w:rFonts w:ascii="Nunito" w:eastAsia="Nunito" w:hAnsi="Nunito" w:cs="Nunito"/>
        <w:b/>
        <w:color w:val="FF0000"/>
        <w:sz w:val="28"/>
        <w:szCs w:val="28"/>
      </w:rPr>
      <w:t>02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3F05BE">
      <w:rPr>
        <w:rFonts w:ascii="Nunito" w:eastAsia="Nunito" w:hAnsi="Nunito" w:cs="Nunito"/>
        <w:b/>
        <w:color w:val="666666"/>
        <w:sz w:val="28"/>
        <w:szCs w:val="28"/>
      </w:rPr>
      <w:t>Herramientas de evaluación de ML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8343D"/>
    <w:multiLevelType w:val="hybridMultilevel"/>
    <w:tmpl w:val="7CD68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18558A"/>
    <w:rsid w:val="003F05BE"/>
    <w:rsid w:val="005F498B"/>
    <w:rsid w:val="00806C1A"/>
    <w:rsid w:val="00B21842"/>
    <w:rsid w:val="00D86DC0"/>
    <w:rsid w:val="00D92ED5"/>
    <w:rsid w:val="00DF1B37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rain-validation-and-test-sets-72cb40cba9e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overfitting-and-underfitting-with-machine-learning-algorithm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s.stackexchange.com/questions/19048/what-is-the-difference-between-test-set-and-validation-s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nfusion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validation_(statistics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6</cp:revision>
  <dcterms:created xsi:type="dcterms:W3CDTF">2019-10-18T03:41:00Z</dcterms:created>
  <dcterms:modified xsi:type="dcterms:W3CDTF">2019-10-24T02:19:00Z</dcterms:modified>
</cp:coreProperties>
</file>