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Papaya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Variety</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Solo Type (Hawaiian), Large-Fruited (Mexican/Maradol), Hybrid Varieties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 Form</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Fresh Fruit, Processed, Papain Extracts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 Industry</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Food &amp; Beverage, Pharmaceuticals &amp; Healthcare, Cosmetics &amp; Personal Care, Textile &amp; Leather,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Maturity Stage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Green (Unripe), Ripe</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Direct Sales (B2B), Indirect Sales (B2C)</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Production Method</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Conventional, Organic, Genetically Modified (GMO)</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Industry</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Sub-Industry</w:t>
      </w:r>
    </w:p>
    <w:p>
      <w:r>
        <w:rPr>
          <w:rFonts w:ascii="Poppins" w:hAnsi="Poppins" w:eastAsia="Poppins"/>
          <w:b w:val="0"/>
          <w:color w:val="000000"/>
          <w:sz w:val="24"/>
        </w:rPr>
        <w:t>Food Retail</w:t>
      </w:r>
    </w:p>
    <w:p>
      <w:pPr>
        <w:pStyle w:val="Heading1"/>
      </w:pPr>
      <w:r>
        <w:rPr>
          <w:rFonts w:ascii="Poppins" w:hAnsi="Poppins" w:eastAsia="Poppins"/>
          <w:b/>
          <w:color w:val="000000"/>
          <w:sz w:val="32"/>
        </w:rPr>
        <w:t>Market</w:t>
      </w:r>
    </w:p>
    <w:p>
      <w:r>
        <w:rPr>
          <w:rFonts w:ascii="Poppins" w:hAnsi="Poppins" w:eastAsia="Poppins"/>
          <w:b w:val="0"/>
          <w:color w:val="000000"/>
          <w:sz w:val="24"/>
        </w:rPr>
        <w:t>Global Papaya Market</w:t>
      </w:r>
    </w:p>
    <w:p>
      <w:pPr>
        <w:pStyle w:val="Heading1"/>
      </w:pPr>
      <w:r>
        <w:rPr>
          <w:rFonts w:ascii="Poppins" w:hAnsi="Poppins" w:eastAsia="Poppins"/>
          <w:b/>
          <w:color w:val="000000"/>
          <w:sz w:val="32"/>
        </w:rPr>
        <w:t>Role</w:t>
      </w:r>
    </w:p>
    <w:p>
      <w:r>
        <w:rPr>
          <w:rFonts w:ascii="Poppins" w:hAnsi="Poppins" w:eastAsia="Poppins"/>
          <w:b w:val="0"/>
          <w:color w:val="000000"/>
          <w:sz w:val="24"/>
        </w:rPr>
        <w:t>Global Papaya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Papaya Market</w:t>
      </w:r>
    </w:p>
    <w:p>
      <w:pPr>
        <w:pStyle w:val="Heading1"/>
      </w:pPr>
      <w:r>
        <w:rPr>
          <w:rFonts w:ascii="Poppins" w:hAnsi="Poppins" w:eastAsia="Poppins"/>
          <w:b/>
          <w:color w:val="000000"/>
          <w:sz w:val="32"/>
        </w:rPr>
        <w:t>Report Slug</w:t>
      </w:r>
    </w:p>
    <w:p>
      <w:r>
        <w:rPr>
          <w:rFonts w:ascii="Poppins" w:hAnsi="Poppins" w:eastAsia="Poppins"/>
          <w:b w:val="0"/>
          <w:color w:val="000000"/>
          <w:sz w:val="24"/>
        </w:rPr>
        <w:t>papaya-market</w:t>
      </w:r>
    </w:p>
    <w:p>
      <w:pPr>
        <w:pStyle w:val="Heading1"/>
      </w:pPr>
      <w:r>
        <w:rPr>
          <w:rFonts w:ascii="Poppins" w:hAnsi="Poppins" w:eastAsia="Poppins"/>
          <w:b/>
          <w:color w:val="000000"/>
          <w:sz w:val="32"/>
        </w:rPr>
        <w:t>Meta Title</w:t>
      </w:r>
    </w:p>
    <w:p>
      <w:r>
        <w:rPr>
          <w:rFonts w:ascii="Poppins" w:hAnsi="Poppins" w:eastAsia="Poppins"/>
          <w:b w:val="0"/>
          <w:color w:val="000000"/>
          <w:sz w:val="24"/>
        </w:rPr>
        <w:t>Papaya Market Size, Share | Industry Forecast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Papaya market size is poised to grow from USD 14.94 Billion in 2025 to USD 22.41 Billion by 2033, growing at a CAGR of 5.2%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papaya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papaya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papaya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papaya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Papaya Market size was valued at USD 14.2 Billion in 2024 and is poised to grow from USD 14.94 Billion in 2025 to USD 22.41 Billion by 2033, growing at a CAGR of 5.2% during the forecast period (2026-2033).</w:t>
      </w:r>
    </w:p>
    <w:p>
      <w:pPr>
        <w:jc w:val="lowKashida"/>
      </w:pPr>
      <w:r>
        <w:rPr>
          <w:rFonts w:ascii="Poppins" w:hAnsi="Poppins"/>
          <w:sz w:val="24"/>
        </w:rPr>
        <w:t>The primary driver of the papaya market is rising global demand for nutritious, convenient fruit coupled with expanded production capacity and improved logistics. The market covers fresh fruit trade, industrial papain extraction and processed items such as purees and ready-to-eat packs, and it matters because papaya provides vitamins, digestive enzymes and diversified income for tropical producers. Over time the sector moved beyond local consumption toward integrated export systems as major producers increased productivity through hybrid cultivars and better agronomy, while supermarkets and cold chains extended reach and shelf life; for example Mexico significantly expanded exports to the United States.</w:t>
        <w:br/>
        <w:br/>
        <w:t>Building on export and logistics gains, a central factor shaping the global papaya market is investment in postharvest infrastructure and integration, because reduced losses and consistent quality directly enable new commercial applications and expansion. When cold storage, modified atmosphere packaging and transport lower spoilage rates, exporters can meet retailer specifications and enter distant markets leading processors to scale pureeing and freeze-drying. Consequently buyers such as smoothie brands, infant food manufacturers and cosmetic ingredient firms demand reliable volumes and standardized enzyme extracts, which incentivizes contract farming and tech transfer; the resulting virtuous cycle thereby expands export revenues and stimulates agronomic innovation.</w:t>
      </w:r>
    </w:p>
    <w:p>
      <w:pPr>
        <w:jc w:val="lowKashida"/>
      </w:pPr>
      <w:r>
        <w:rPr>
          <w:rFonts w:ascii="Poppins" w:hAnsi="Poppins"/>
          <w:sz w:val="24"/>
        </w:rPr>
        <w:t>Recent market developments underscore significant shifts in papaya market sector dynamics. Dole Packaged Foods unveiled its inaugural Fruit Trend Report in January 2026, framing papaya as a priority tropical flavor and strategic focus for product development, retail storytelling, and consumer engagement across packaged and fresh formats, and marketing initiatives, signaling the company intends to prioritize innovation led by papaya within its</w:t>
      </w:r>
    </w:p>
    <w:p>
      <w:r>
        <w:rPr>
          <w:rFonts w:ascii="Poppins" w:hAnsi="Poppins"/>
          <w:b/>
          <w:sz w:val="24"/>
        </w:rPr>
        <w:t>How is AI optimizing supply chain forecasting in the papaya market?</w:t>
      </w:r>
    </w:p>
    <w:p>
      <w:pPr>
        <w:jc w:val="lowKashida"/>
      </w:pPr>
      <w:r>
        <w:rPr>
          <w:rFonts w:ascii="Poppins" w:hAnsi="Poppins"/>
          <w:sz w:val="24"/>
        </w:rPr>
        <w:t>AI optimizes supply chain forecasting in the papaya market by combining demand sensing, remote sensing, and real time cold chain data into predictive models. Key aspects include satellite and drone imagery for estimating fruit set, weather and soil inputs to flag climate risk, and sensor data from packing houses and trucks to track ripening and quality. The current state shows producers and distributors using these signals to plan harvest windows, schedule shipments, and fine tune ripening capacity so retail supply is steadier and waste is lower. Practical examples range from AI yield models to image based sorting and smarter routing that make papaya supply more reliable for buyers and sellers.</w:t>
        <w:br/>
        <w:br/>
        <w:t>Calavo Growers, January 2026, announced a strategic transaction with Mission Produce that expands sourcing and packing reach. That consolidation lets the combined group pool historical and real time data to feed AI forecasting, improve ripening schedules, optimize logistics, and cut spoilage which supports stronger market efficiency and growth.</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papaya market is segmented by variety, product form, end use industry, maturity stage, distribution channel, production method and region. Based on variety, the market is segmented into Solo Type (Hawaiian), Large-Fruited (Mexican/Maradol) and Hybrid Varieties. Based on product form, the market is segmented into Fresh Fruit, Processed and Papain Extracts. Based on end use industry, the market is segmented into Food &amp; Beverage, Pharmaceuticals &amp; Healthcare, Cosmetics &amp; Personal Care, Textile &amp; Leather and Others. Based on maturity stage, the market is segmented into Green (Unripe) and Ripe. Based on distribution channel, the market is segmented into Direct Sales (B2B) and Indirect Sales (B2C). Based on production method, the market is segmented into Conventional, Organic and Genetically Modified (GMO). Based on region, the market is segmented into North America, Europe, Asia Pacific, Latin America and Middle East &amp; Africa.</w:t>
      </w:r>
    </w:p>
    <w:p>
      <w:pPr>
        <w:jc w:val="left"/>
      </w:pPr>
      <w:r>
        <w:rPr>
          <w:rFonts w:ascii="Poppins" w:hAnsi="Poppins" w:eastAsia="Poppins"/>
          <w:b w:val="0"/>
          <w:color w:val="000000"/>
          <w:sz w:val="24"/>
        </w:rPr>
        <w:t>What role do solo hawaiian varieties play in shaping fresh papaya consumer demand? |@12</w:t>
      </w:r>
    </w:p>
    <w:p>
      <w:pPr>
        <w:jc w:val="both"/>
      </w:pPr>
      <w:r>
        <w:rPr>
          <w:rFonts w:ascii="Poppins" w:hAnsi="Poppins" w:eastAsia="Poppins"/>
          <w:b w:val="0"/>
          <w:color w:val="000000"/>
          <w:sz w:val="24"/>
        </w:rPr>
        <w:t>Solo Hawaiian segment dominates because its small fruit size, sweet flavor, and thin skin align with consumer demand for ready to eat papaya. These traits reduce peeling effort and ripening variability, lowering retail spoilage and improving shelf presentation. Retailers and handlers favor supply chains built around this variety, creating reliable demand that incentivizes growers and distributors to prioritize its production and postharvest logistics. That concentration of consistent quality and supply encourages private investment in packing and cold chain tailored to the cultivar.</w:t>
      </w:r>
    </w:p>
    <w:p>
      <w:pPr>
        <w:jc w:val="both"/>
      </w:pPr>
      <w:r>
        <w:rPr>
          <w:rFonts w:ascii="Poppins" w:hAnsi="Poppins" w:eastAsia="Poppins"/>
          <w:b w:val="0"/>
          <w:color w:val="000000"/>
          <w:sz w:val="24"/>
        </w:rPr>
        <w:t>Solo Hawaiian segment contributes to market growth by expanding fresh consumption occasions and simplifying retail integration. Its consistent quality and retailer friendly handling reduce barriers to wider distribution, encouraging investment in marketing and supply chain scale up. As adoption spreads, the variety creates opportunities for value added fresh products and more predictable sourcing across the market.</w:t>
      </w:r>
    </w:p>
    <w:p>
      <w:pPr>
        <w:jc w:val="left"/>
      </w:pPr>
      <w:r>
        <w:rPr>
          <w:rFonts w:ascii="Poppins" w:hAnsi="Poppins" w:eastAsia="Poppins"/>
          <w:b w:val="0"/>
          <w:color w:val="000000"/>
          <w:sz w:val="24"/>
        </w:rPr>
        <w:t>How are papain extracts driving value creation in papaya derived pharmaceuticals? |@12</w:t>
      </w:r>
    </w:p>
    <w:p>
      <w:pPr>
        <w:jc w:val="both"/>
      </w:pPr>
      <w:r>
        <w:rPr>
          <w:rFonts w:ascii="Poppins" w:hAnsi="Poppins" w:eastAsia="Poppins"/>
          <w:b w:val="0"/>
          <w:color w:val="000000"/>
          <w:sz w:val="24"/>
        </w:rPr>
        <w:t>Papain Extracts segment leads because papain serves as a high value bioactive with multiple pharmaceutical applications that command specialized processing and regulatory pathways. The extract's functional versatility for digestive therapies, wound care, and formulation aids creates predictable industrial demand that motivates investment in extraction infrastructure and quality assurance. Producers that develop scalable standardized extraction capabilities capture premium buyers and integrate with downstream manufacturers, reinforcing the extract's role as a value driver within the papaya value chain.</w:t>
      </w:r>
    </w:p>
    <w:p>
      <w:pPr>
        <w:jc w:val="both"/>
      </w:pPr>
      <w:r>
        <w:rPr>
          <w:rFonts w:ascii="Poppins" w:hAnsi="Poppins" w:eastAsia="Poppins"/>
          <w:b w:val="0"/>
          <w:color w:val="000000"/>
          <w:sz w:val="24"/>
        </w:rPr>
        <w:t>Papain Extracts segment contributes to market growth by unlocking high margin downstream uses that elevate overall crop value. Standardized extraction increases industrial demand for raw papaya inputs and attracts manufacturing partnerships, triggering investment in processing capacity and research and development. This value creation broadens market opportunity and strengthens linkage between primary production and pharmaceutical supply chains.</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Papaya Market? |@12</w:t>
      </w:r>
    </w:p>
    <w:p>
      <w:pPr>
        <w:jc w:val="both"/>
      </w:pPr>
      <w:r>
        <w:rPr>
          <w:rFonts w:ascii="Poppins" w:hAnsi="Poppins"/>
          <w:b w:val="0"/>
          <w:sz w:val="24"/>
        </w:rPr>
        <w:t>Asia Pacific dominance in the global papaya market is rooted in a combination of favorable climatic conditions, long-standing cultivation expertise, and integrated supply chain networks that support year-round availability. Regional producers benefit from established agronomic practices, crop diversification strategies, and strong domestic consumption that underpins steady demand. Investment in postharvest handling, cold chain improvements, and logistics has raised fruit quality and reduced waste, while proximal manufacturing hubs feed processed papaya product development. Trade relationships within the region and with other markets allow producers to scale exports with relative agility. Policy frameworks that support agricultural modernization, along with growing retail and foodservice channels, further reinforce regional leadership by aligning production capabilities with evolving consumer preferences for fresh and convenience-oriented papaya offerings.</w:t>
      </w:r>
    </w:p>
    <w:p>
      <w:r>
        <w:rPr>
          <w:rFonts w:ascii="Poppins" w:hAnsi="Poppins"/>
          <w:b w:val="0"/>
          <w:i w:val="0"/>
          <w:color w:val="000000"/>
          <w:sz w:val="24"/>
        </w:rPr>
        <w:t>Japan Papaya Market |@12</w:t>
      </w:r>
    </w:p>
    <w:p>
      <w:pPr>
        <w:jc w:val="both"/>
      </w:pPr>
      <w:r>
        <w:rPr>
          <w:rFonts w:ascii="Poppins" w:hAnsi="Poppins"/>
          <w:b w:val="0"/>
          <w:sz w:val="24"/>
        </w:rPr>
        <w:t>Papaya Market in Japan is characterized by premium positioning, emphasis on quality assurance, and consumer demand for specialized varieties and value-added formats. Retail and foodservice channels prioritize consistent supply, traceability, and presentation, driving imports alongside niche domestic cultivation. Industry stakeholders focus on cold chain integrity, certifications, and innovative processed products that cater to health and convenience trends. Collaboration between growers, distributors, and retailers underpins market responsiveness and premiumization strategies initiatives.</w:t>
      </w:r>
    </w:p>
    <w:p>
      <w:r>
        <w:rPr>
          <w:rFonts w:ascii="Poppins" w:hAnsi="Poppins"/>
          <w:b w:val="0"/>
          <w:i w:val="0"/>
          <w:color w:val="000000"/>
          <w:sz w:val="24"/>
        </w:rPr>
        <w:t>South Korea Papaya Market |@12</w:t>
      </w:r>
    </w:p>
    <w:p>
      <w:pPr>
        <w:jc w:val="both"/>
      </w:pPr>
      <w:r>
        <w:rPr>
          <w:rFonts w:ascii="Poppins" w:hAnsi="Poppins"/>
          <w:b w:val="0"/>
          <w:sz w:val="24"/>
        </w:rPr>
        <w:t>Papaya Market in South Korea sees growth driven by urban consumer interest in exotic fruits, strong retail chain penetration, and innovation in ready-to-eat and ready-to-cook offerings. Import channels are well established, complemented by targeted domestic trials of protected cultivation techniques. Marketing emphasizes freshness, convenience, and product story, while processors develop differentiated snacks and ingredient solutions for food manufacturers. Public and private collaboration supports quality control and supply chain refinement initiatives.</w:t>
      </w:r>
    </w:p>
    <w:p>
      <w:r>
        <w:rPr>
          <w:rFonts w:ascii="Poppins" w:hAnsi="Poppins"/>
          <w:b w:val="0"/>
          <w:i w:val="0"/>
          <w:color w:val="000000"/>
          <w:sz w:val="24"/>
        </w:rPr>
        <w:t>What is Driving the Rapid Expansion of Papaya Market in North America? |@12</w:t>
      </w:r>
    </w:p>
    <w:p>
      <w:pPr>
        <w:jc w:val="both"/>
      </w:pPr>
      <w:r>
        <w:rPr>
          <w:rFonts w:ascii="Poppins" w:hAnsi="Poppins"/>
          <w:b w:val="0"/>
          <w:sz w:val="24"/>
        </w:rPr>
        <w:t>Rapid expansion of the papaya market in North America is propelled by evolving consumer preferences toward tropical and health-oriented fruits, expansion of modern retail formats, and greater availability through diversified import channels. Retailers and foodservice operators increasingly feature papaya in fresh produce assortments, prepared meals, and ingredient applications, creating broader daily consumption occasions. Investment in distribution infrastructure and marketing has improved year-round assortment reliability and consumer awareness. Product innovation in minimally processed, packaged, and convenience segments appeals to time-constrained shoppers. At the same time, collaboration between importers, growers in nearby climates, and cold chain providers enhances quality consistency. Regulatory alignment on phytosanitary measures and quality standards further supports smoother trade and market integration. Channel development includes direct-to-consumer platforms and foodservice partnerships that amplify product visibility and trial, while sustainability considerations shape sourcing decisions.</w:t>
      </w:r>
    </w:p>
    <w:p>
      <w:r>
        <w:rPr>
          <w:rFonts w:ascii="Poppins" w:hAnsi="Poppins"/>
          <w:b w:val="0"/>
          <w:i w:val="0"/>
          <w:color w:val="000000"/>
          <w:sz w:val="24"/>
        </w:rPr>
        <w:t>United States Papaya Market |@12</w:t>
      </w:r>
    </w:p>
    <w:p>
      <w:pPr>
        <w:jc w:val="both"/>
      </w:pPr>
      <w:r>
        <w:rPr>
          <w:rFonts w:ascii="Poppins" w:hAnsi="Poppins"/>
          <w:b w:val="0"/>
          <w:sz w:val="24"/>
        </w:rPr>
        <w:t>Papaya Market in United States benefits from wide consumer familiarity, extensive retail and foodservice channels, and established importers that maintain year-round availability. Distributors emphasize quality control and cold chain practices to support shelf life and appearance. Product innovation targets convenience and multi-ingredient uses for smoothies, salads, and meal kits. Retailers promote papaya through health and culinary messaging while supply chain partnerships focus on traceability and reliable sourcing and innovation initiatives.</w:t>
      </w:r>
    </w:p>
    <w:p>
      <w:r>
        <w:rPr>
          <w:rFonts w:ascii="Poppins" w:hAnsi="Poppins"/>
          <w:b w:val="0"/>
          <w:i w:val="0"/>
          <w:color w:val="000000"/>
          <w:sz w:val="24"/>
        </w:rPr>
        <w:t>Canada Papaya Market |@12</w:t>
      </w:r>
    </w:p>
    <w:p>
      <w:pPr>
        <w:jc w:val="both"/>
      </w:pPr>
      <w:r>
        <w:rPr>
          <w:rFonts w:ascii="Poppins" w:hAnsi="Poppins"/>
          <w:b w:val="0"/>
          <w:sz w:val="24"/>
        </w:rPr>
        <w:t>Papaya Market in Canada is shaped by increasing consumer demand for tropical fruit, a concentrated retail landscape, and specialized importers curating premium assortments. Retail programs highlight traceability and certification to satisfy discerning buyers, while controlled environment cultivation projects are emerging domestically. Processors pursue value-added snacks and ingredient uses for food manufacturers. Coordination among distributors, retailers, and regulators supports improved market access and consistent product quality across supply chains and resilience.</w:t>
      </w:r>
    </w:p>
    <w:p>
      <w:r>
        <w:rPr>
          <w:rFonts w:ascii="Poppins" w:hAnsi="Poppins"/>
          <w:b w:val="0"/>
          <w:i w:val="0"/>
          <w:color w:val="000000"/>
          <w:sz w:val="24"/>
        </w:rPr>
        <w:t>How is Europe Strengthening its Position in Papaya Market? |@12</w:t>
      </w:r>
    </w:p>
    <w:p>
      <w:pPr>
        <w:jc w:val="both"/>
      </w:pPr>
      <w:r>
        <w:rPr>
          <w:rFonts w:ascii="Poppins" w:hAnsi="Poppins"/>
          <w:b w:val="0"/>
          <w:sz w:val="24"/>
        </w:rPr>
        <w:t>Europe is strengthening its position in the papaya market by enhancing import sourcing strategies, improving retail assortment sophistication, and developing value-added product lines that align with regional taste profiles and sustainability expectations. Importers and distributors place emphasis on quality verification, certification, and supplier relationships that ensure consistent arrivals and minimize logistical risks. Retail innovations include targeted merchandising, convenience formats, and private label offerings that broaden consumer access. Processors introduce premium ingredients for functional foods and culinary applications, creating industrial demand. Regulatory focus on food safety and traceability, coupled with retailer-led sustainability commitments, elevates supplier requirements and encourages investment in compliant production and handling practices across sourcing countries. Market education campaigns and culinary collaborations further stimulate demand by introducing papaya into local recipes and healthy eating initiatives.</w:t>
      </w:r>
    </w:p>
    <w:p>
      <w:r>
        <w:rPr>
          <w:rFonts w:ascii="Poppins" w:hAnsi="Poppins"/>
          <w:b w:val="0"/>
          <w:i w:val="0"/>
          <w:color w:val="000000"/>
          <w:sz w:val="24"/>
        </w:rPr>
        <w:t>Germany Papaya Market |@12</w:t>
      </w:r>
    </w:p>
    <w:p>
      <w:pPr>
        <w:jc w:val="both"/>
      </w:pPr>
      <w:r>
        <w:rPr>
          <w:rFonts w:ascii="Poppins" w:hAnsi="Poppins"/>
          <w:b w:val="0"/>
          <w:sz w:val="24"/>
        </w:rPr>
        <w:t>Papaya Market in Germany is defined by discerning consumers, strong emphasis on certification and sustainability, and retailers requiring clear product provenance and quality standards. Importers maintain rigorous cold chain and inspection processes to meet retailer criteria, while processors investigate ingredient uses in functional foods and culinary applications. Marketing highlights health benefits and culinary versatility to encourage wider trial. Stakeholder collaboration strengthens compliant sourcing and transparency across the value chain efforts.</w:t>
      </w:r>
    </w:p>
    <w:p>
      <w:r>
        <w:rPr>
          <w:rFonts w:ascii="Poppins" w:hAnsi="Poppins"/>
          <w:b w:val="0"/>
          <w:i w:val="0"/>
          <w:color w:val="000000"/>
          <w:sz w:val="24"/>
        </w:rPr>
        <w:t>United Kingdom Papaya Market |@12</w:t>
      </w:r>
    </w:p>
    <w:p>
      <w:pPr>
        <w:jc w:val="both"/>
      </w:pPr>
      <w:r>
        <w:rPr>
          <w:rFonts w:ascii="Poppins" w:hAnsi="Poppins"/>
          <w:b w:val="0"/>
          <w:sz w:val="24"/>
        </w:rPr>
        <w:t>Papaya Market in United Kingdom benefits from retail innovation, active foodservice adoption, and consumer interest in healthful and ethnic flavors. Importers coordinate with retailers to ensure consistent quality while marketing emphasizes convenience and recipe integration. Processed formats like ready-to-eat packs and ingredient blends support wider usage occasions. Retailer sustainability commitments shape sourcing criteria, prompting suppliers to demonstrate traceability and social responsibility. Cross-sector partnerships expand consumer familiarity and market reach.</w:t>
      </w:r>
    </w:p>
    <w:p>
      <w:r>
        <w:rPr>
          <w:rFonts w:ascii="Poppins" w:hAnsi="Poppins"/>
          <w:b w:val="0"/>
          <w:i w:val="0"/>
          <w:color w:val="000000"/>
          <w:sz w:val="24"/>
        </w:rPr>
        <w:t>France Papaya Market |@12</w:t>
      </w:r>
    </w:p>
    <w:p>
      <w:pPr>
        <w:jc w:val="both"/>
      </w:pPr>
      <w:r>
        <w:rPr>
          <w:rFonts w:ascii="Poppins" w:hAnsi="Poppins"/>
          <w:b w:val="0"/>
          <w:sz w:val="24"/>
        </w:rPr>
        <w:t>Papaya Market in France is influenced by culinary tradition, gastronomy-driven demand, and a sophisticated retail landscape that favors high-quality imports. Retailers and specialty stores curate select varieties while foodservice integrates papaya into fusion and health-oriented menus. Marketing highlights provenance, flavor profiles, and pairing suggestions to appeal to culinary consumers. French processors explore premium ingredient uses for patisserie and savory applications. Collaboration between importers and chefs supports positioning and consumer trial.</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Consumer Health Awareness</w:t>
      </w:r>
    </w:p>
    <w:p>
      <w:pPr>
        <w:pStyle w:val="ListParagraph"/>
        <w:numPr>
          <w:ilvl w:val="0"/>
          <w:numId w:val="1"/>
        </w:numPr>
        <w:ind w:left="720"/>
        <w:jc w:val="both"/>
      </w:pPr>
      <w:r>
        <w:rPr>
          <w:rFonts w:ascii="Poppins" w:hAnsi="Poppins"/>
          <w:sz w:val="24"/>
        </w:rPr>
        <w:t>Rising public focus on healthy diets and preventive nutrition has increased interest in fruits like papaya for natural digestive enzymes, vitamins, and fiber, encouraging greater inclusion in daily diets and retail assortment. This shift prompts retailers and processors to promote papaya-based offerings and develop convenient formats that attract time-poor consumers, expanding consumption occasions. As demand for nutrient-dense fresh and minimally processed options grows, producers respond by scaling production and adopting practices that increase availability, thereby reinforcing market expansion. This supports wider market penetration.</w:t>
      </w:r>
    </w:p>
    <w:p>
      <w:r>
        <w:rPr>
          <w:rFonts w:ascii="Poppins" w:hAnsi="Poppins"/>
          <w:b/>
          <w:sz w:val="24"/>
        </w:rPr>
        <w:t>Growth In Processed Papaya Products</w:t>
      </w:r>
    </w:p>
    <w:p>
      <w:pPr>
        <w:pStyle w:val="ListParagraph"/>
        <w:numPr>
          <w:ilvl w:val="0"/>
          <w:numId w:val="1"/>
        </w:numPr>
        <w:ind w:left="720"/>
        <w:jc w:val="both"/>
      </w:pPr>
      <w:r>
        <w:rPr>
          <w:rFonts w:ascii="Poppins" w:hAnsi="Poppins"/>
          <w:sz w:val="24"/>
        </w:rPr>
        <w:t>Expansion of processing capacity and development of value-added papaya products such as purees, concentrates, dried pieces, and infant foods is enabling producers to extend shelf life and access new distribution channels, thereby stimulating demand beyond fresh markets. By converting excess or lower-grade fruit into stable ingredients, processors reduce waste and create year-round supply for manufacturers and exporters. This diversification of product forms encourages investment in cultivation and processing infrastructure, supporting overall market growth and resilience without relying solely on fresh fruit sales.</w:t>
      </w:r>
    </w:p>
    <w:p>
      <w:r>
        <w:rPr>
          <w:rFonts w:ascii="poppins" w:hAnsi="poppins"/>
          <w:b w:val="0"/>
          <w:color w:val="000000"/>
          <w:sz w:val="24"/>
        </w:rPr>
        <w:t>Restraints |@12</w:t>
      </w:r>
    </w:p>
    <w:p>
      <w:r>
        <w:rPr>
          <w:rFonts w:ascii="Poppins" w:hAnsi="Poppins"/>
          <w:b/>
          <w:sz w:val="24"/>
        </w:rPr>
        <w:t>Perishability And Postharvest Losses</w:t>
      </w:r>
    </w:p>
    <w:p>
      <w:pPr>
        <w:pStyle w:val="ListParagraph"/>
        <w:numPr>
          <w:ilvl w:val="0"/>
          <w:numId w:val="1"/>
        </w:numPr>
        <w:ind w:left="720"/>
        <w:jc w:val="both"/>
      </w:pPr>
      <w:r>
        <w:rPr>
          <w:rFonts w:ascii="Poppins" w:hAnsi="Poppins"/>
          <w:sz w:val="24"/>
        </w:rPr>
        <w:t>High perishability and significant postharvest losses constrain market expansion by limiting the time window for transport and sale, increasing costs for cold chain and logistics, and discouraging entry into distant markets. Producers and traders face pressure to sell quickly or accept quality downgrades, which reduces margins and investment appetite. The need for rapid handling, specialized storage, and careful harvesting practices raises barriers for smallholders and slows scaling, thereby restricting the pace at which production can be expanded to meet rising demand across domestic and export channels.</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Global papaya competitive landscape shows consolidation among large distributors and vertically integrated growers while trade access and retailer sourcing agreements drive competition. Recent M&amp;A and strategic sourcing reshape supply security, for example Mission Produce announced acquisition of Calavo which adds papaya and value added lines. Retail partnerships such as Carrefour with Del Monte and country level exporter competition further push firms into technology led traceability and postharvest innovation.</w:t>
      </w:r>
    </w:p>
    <w:p>
      <w:pPr>
        <w:pStyle w:val="ListParagraph"/>
        <w:numPr>
          <w:ilvl w:val="0"/>
          <w:numId w:val="1"/>
        </w:numPr>
        <w:ind w:left="720" w:hanging="360"/>
        <w:jc w:val="both"/>
      </w:pPr>
      <w:r>
        <w:rPr>
          <w:rFonts w:ascii="Poppins" w:hAnsi="Poppins"/>
          <w:sz w:val="24"/>
        </w:rPr>
        <w:t>Ziembra SAS: Established in 2021, their main objective is to operate a business to farmers wholesale marketplace that reduces intermediaries and secures higher prices for small and medium scale Latin American papaya and other fruit producers by connecting them directly with larger buyers. Recent development: the company formalised local collection infrastructure including a Medellin collection point and commenced pilots with regional retailers and processors to scale direct sourcing and improve traceability for papaya supply chains.</w:t>
      </w:r>
    </w:p>
    <w:p>
      <w:pPr>
        <w:pStyle w:val="ListParagraph"/>
        <w:numPr>
          <w:ilvl w:val="0"/>
          <w:numId w:val="1"/>
        </w:numPr>
        <w:ind w:left="720" w:hanging="360"/>
        <w:jc w:val="both"/>
      </w:pPr>
      <w:r>
        <w:rPr>
          <w:rFonts w:ascii="Poppins" w:hAnsi="Poppins"/>
          <w:sz w:val="24"/>
        </w:rPr>
        <w:t>Agrimaa Lifescience Private Limited: Established in 2020, their main objective is to breed and supply F1 papaya hybrid seeds tailored to Indian agroclimatic zones, enabling farmers to access uniform, higher quality planting material for improved field performance. Recent development: the company completed formal incorporation in 2020 and has commercialised F1 papaya seed lines while maintaining registrations and annual filings with Indian authorities and working with local incubators to distribute seedlings to smallholder growers.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Dole Food Company, Inc.</w:t>
      </w:r>
    </w:p>
    <w:p>
      <w:pPr>
        <w:pStyle w:val="ListParagraph"/>
        <w:numPr>
          <w:ilvl w:val="0"/>
          <w:numId w:val="1"/>
        </w:numPr>
        <w:ind w:left="720" w:hanging="360"/>
        <w:jc w:val="left"/>
      </w:pPr>
      <w:r>
        <w:rPr>
          <w:rFonts w:ascii="Poppins" w:hAnsi="Poppins"/>
          <w:b w:val="0"/>
          <w:sz w:val="24"/>
        </w:rPr>
        <w:t>Fresh Del Monte Produce Inc.</w:t>
      </w:r>
    </w:p>
    <w:p>
      <w:pPr>
        <w:pStyle w:val="ListParagraph"/>
        <w:numPr>
          <w:ilvl w:val="0"/>
          <w:numId w:val="1"/>
        </w:numPr>
        <w:ind w:left="720" w:hanging="360"/>
        <w:jc w:val="left"/>
      </w:pPr>
      <w:r>
        <w:rPr>
          <w:rFonts w:ascii="Poppins" w:hAnsi="Poppins"/>
          <w:b w:val="0"/>
          <w:sz w:val="24"/>
        </w:rPr>
        <w:t>Calavo Growers, Inc.</w:t>
      </w:r>
    </w:p>
    <w:p>
      <w:pPr>
        <w:pStyle w:val="ListParagraph"/>
        <w:numPr>
          <w:ilvl w:val="0"/>
          <w:numId w:val="1"/>
        </w:numPr>
        <w:ind w:left="720" w:hanging="360"/>
        <w:jc w:val="left"/>
      </w:pPr>
      <w:r>
        <w:rPr>
          <w:rFonts w:ascii="Poppins" w:hAnsi="Poppins"/>
          <w:b w:val="0"/>
          <w:sz w:val="24"/>
        </w:rPr>
        <w:t>Brooks Tropicals, LLC</w:t>
      </w:r>
    </w:p>
    <w:p>
      <w:pPr>
        <w:pStyle w:val="ListParagraph"/>
        <w:numPr>
          <w:ilvl w:val="0"/>
          <w:numId w:val="1"/>
        </w:numPr>
        <w:ind w:left="720" w:hanging="360"/>
        <w:jc w:val="left"/>
      </w:pPr>
      <w:r>
        <w:rPr>
          <w:rFonts w:ascii="Poppins" w:hAnsi="Poppins"/>
          <w:b w:val="0"/>
          <w:sz w:val="24"/>
        </w:rPr>
        <w:t>Agromod</w:t>
      </w:r>
    </w:p>
    <w:p>
      <w:pPr>
        <w:pStyle w:val="ListParagraph"/>
        <w:numPr>
          <w:ilvl w:val="0"/>
          <w:numId w:val="1"/>
        </w:numPr>
        <w:ind w:left="720" w:hanging="360"/>
        <w:jc w:val="left"/>
      </w:pPr>
      <w:r>
        <w:rPr>
          <w:rFonts w:ascii="Poppins" w:hAnsi="Poppins"/>
          <w:b w:val="0"/>
          <w:sz w:val="24"/>
        </w:rPr>
        <w:t>J S Fruit s.r.o.</w:t>
      </w:r>
    </w:p>
    <w:p>
      <w:pPr>
        <w:pStyle w:val="ListParagraph"/>
        <w:numPr>
          <w:ilvl w:val="0"/>
          <w:numId w:val="1"/>
        </w:numPr>
        <w:ind w:left="720" w:hanging="360"/>
        <w:jc w:val="left"/>
      </w:pPr>
      <w:r>
        <w:rPr>
          <w:rFonts w:ascii="Poppins" w:hAnsi="Poppins"/>
          <w:b w:val="0"/>
          <w:sz w:val="24"/>
        </w:rPr>
        <w:t>Caliman Agricola S.A.</w:t>
      </w:r>
    </w:p>
    <w:p>
      <w:pPr>
        <w:pStyle w:val="ListParagraph"/>
        <w:numPr>
          <w:ilvl w:val="0"/>
          <w:numId w:val="1"/>
        </w:numPr>
        <w:ind w:left="720" w:hanging="360"/>
        <w:jc w:val="left"/>
      </w:pPr>
      <w:r>
        <w:rPr>
          <w:rFonts w:ascii="Poppins" w:hAnsi="Poppins"/>
          <w:b w:val="0"/>
          <w:sz w:val="24"/>
        </w:rPr>
        <w:t>Robinson Fresh</w:t>
      </w:r>
    </w:p>
    <w:p>
      <w:pPr>
        <w:pStyle w:val="ListParagraph"/>
        <w:numPr>
          <w:ilvl w:val="0"/>
          <w:numId w:val="1"/>
        </w:numPr>
        <w:ind w:left="720" w:hanging="360"/>
        <w:jc w:val="left"/>
      </w:pPr>
      <w:r>
        <w:rPr>
          <w:rFonts w:ascii="Poppins" w:hAnsi="Poppins"/>
          <w:b w:val="0"/>
          <w:sz w:val="24"/>
        </w:rPr>
        <w:t>HLB Tropical Food GmbH</w:t>
      </w:r>
    </w:p>
    <w:p>
      <w:pPr>
        <w:pStyle w:val="ListParagraph"/>
        <w:numPr>
          <w:ilvl w:val="0"/>
          <w:numId w:val="1"/>
        </w:numPr>
        <w:ind w:left="720" w:hanging="360"/>
        <w:jc w:val="left"/>
      </w:pPr>
      <w:r>
        <w:rPr>
          <w:rFonts w:ascii="Poppins" w:hAnsi="Poppins"/>
          <w:b w:val="0"/>
          <w:sz w:val="24"/>
        </w:rPr>
        <w:t>Zumosol</w:t>
      </w:r>
    </w:p>
    <w:p>
      <w:pPr>
        <w:pStyle w:val="ListParagraph"/>
        <w:numPr>
          <w:ilvl w:val="0"/>
          <w:numId w:val="1"/>
        </w:numPr>
        <w:ind w:left="720" w:hanging="360"/>
        <w:jc w:val="left"/>
      </w:pPr>
      <w:r>
        <w:rPr>
          <w:rFonts w:ascii="Poppins" w:hAnsi="Poppins"/>
          <w:b w:val="0"/>
          <w:sz w:val="24"/>
        </w:rPr>
        <w:t>Greenyard</w:t>
      </w:r>
    </w:p>
    <w:p>
      <w:pPr>
        <w:pStyle w:val="ListParagraph"/>
        <w:numPr>
          <w:ilvl w:val="0"/>
          <w:numId w:val="1"/>
        </w:numPr>
        <w:ind w:left="720" w:hanging="360"/>
        <w:jc w:val="left"/>
      </w:pPr>
      <w:r>
        <w:rPr>
          <w:rFonts w:ascii="Poppins" w:hAnsi="Poppins"/>
          <w:b w:val="0"/>
          <w:sz w:val="24"/>
        </w:rPr>
        <w:t>Frutex SA de CV</w:t>
      </w:r>
    </w:p>
    <w:p>
      <w:pPr>
        <w:pStyle w:val="ListParagraph"/>
        <w:numPr>
          <w:ilvl w:val="0"/>
          <w:numId w:val="1"/>
        </w:numPr>
        <w:ind w:left="720" w:hanging="360"/>
        <w:jc w:val="left"/>
      </w:pPr>
      <w:r>
        <w:rPr>
          <w:rFonts w:ascii="Poppins" w:hAnsi="Poppins"/>
          <w:b w:val="0"/>
          <w:sz w:val="24"/>
        </w:rPr>
        <w:t>Kedia Organic Agro Farms</w:t>
      </w:r>
    </w:p>
    <w:p>
      <w:pPr>
        <w:pStyle w:val="ListParagraph"/>
        <w:numPr>
          <w:ilvl w:val="0"/>
          <w:numId w:val="1"/>
        </w:numPr>
        <w:ind w:left="720" w:hanging="360"/>
        <w:jc w:val="left"/>
      </w:pPr>
      <w:r>
        <w:rPr>
          <w:rFonts w:ascii="Poppins" w:hAnsi="Poppins"/>
          <w:b w:val="0"/>
          <w:sz w:val="24"/>
        </w:rPr>
        <w:t>Golden Hills Farms</w:t>
      </w:r>
    </w:p>
    <w:p>
      <w:pPr>
        <w:pStyle w:val="ListParagraph"/>
        <w:numPr>
          <w:ilvl w:val="0"/>
          <w:numId w:val="1"/>
        </w:numPr>
        <w:ind w:left="720" w:hanging="360"/>
        <w:jc w:val="left"/>
      </w:pPr>
      <w:r>
        <w:rPr>
          <w:rFonts w:ascii="Poppins" w:hAnsi="Poppins"/>
          <w:b w:val="0"/>
          <w:sz w:val="24"/>
        </w:rPr>
        <w:t>Exotic Fruit Co.</w:t>
      </w:r>
    </w:p>
    <w:p>
      <w:pPr>
        <w:pStyle w:val="ListParagraph"/>
        <w:numPr>
          <w:ilvl w:val="0"/>
          <w:numId w:val="1"/>
        </w:numPr>
        <w:ind w:left="720" w:hanging="360"/>
        <w:jc w:val="left"/>
      </w:pPr>
      <w:r>
        <w:rPr>
          <w:rFonts w:ascii="Poppins" w:hAnsi="Poppins"/>
          <w:b w:val="0"/>
          <w:sz w:val="24"/>
        </w:rPr>
        <w:t>Green Paradise Produce</w:t>
      </w:r>
    </w:p>
    <w:p>
      <w:pPr>
        <w:pStyle w:val="ListParagraph"/>
        <w:numPr>
          <w:ilvl w:val="0"/>
          <w:numId w:val="1"/>
        </w:numPr>
        <w:ind w:left="720" w:hanging="360"/>
        <w:jc w:val="left"/>
      </w:pPr>
      <w:r>
        <w:rPr>
          <w:rFonts w:ascii="Poppins" w:hAnsi="Poppins"/>
          <w:b w:val="0"/>
          <w:sz w:val="24"/>
        </w:rPr>
        <w:t>Sunshine Fruits Ltd.</w:t>
      </w:r>
    </w:p>
    <w:p>
      <w:pPr>
        <w:pStyle w:val="ListParagraph"/>
        <w:numPr>
          <w:ilvl w:val="0"/>
          <w:numId w:val="1"/>
        </w:numPr>
        <w:ind w:left="720" w:hanging="360"/>
        <w:jc w:val="left"/>
      </w:pPr>
      <w:r>
        <w:rPr>
          <w:rFonts w:ascii="Poppins" w:hAnsi="Poppins"/>
          <w:b w:val="0"/>
          <w:sz w:val="24"/>
        </w:rPr>
        <w:t>Island Fresh Produce</w:t>
      </w:r>
    </w:p>
    <w:p>
      <w:pPr>
        <w:pStyle w:val="ListParagraph"/>
        <w:numPr>
          <w:ilvl w:val="0"/>
          <w:numId w:val="1"/>
        </w:numPr>
        <w:ind w:left="720" w:hanging="360"/>
        <w:jc w:val="left"/>
      </w:pPr>
      <w:r>
        <w:rPr>
          <w:rFonts w:ascii="Poppins" w:hAnsi="Poppins"/>
          <w:b w:val="0"/>
          <w:sz w:val="24"/>
        </w:rPr>
        <w:t>Fresh Traders Co., Ltd</w:t>
      </w:r>
    </w:p>
    <w:p>
      <w:pPr>
        <w:pStyle w:val="ListParagraph"/>
        <w:numPr>
          <w:ilvl w:val="0"/>
          <w:numId w:val="1"/>
        </w:numPr>
        <w:ind w:left="720" w:hanging="360"/>
        <w:jc w:val="left"/>
      </w:pPr>
      <w:r>
        <w:rPr>
          <w:rFonts w:ascii="Poppins" w:hAnsi="Poppins"/>
          <w:b w:val="0"/>
          <w:sz w:val="24"/>
        </w:rPr>
        <w:t>Harvest Green</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Dole Packaged Foods unveiled its inaugural Fruit Trend Report in January 2026, framing papaya as a priority tropical flavor and strategic focus for product development, retail storytelling, and consumer engagement across packaged and fresh formats, and marketing initiatives, signaling the company intends to prioritize innovation led by papaya within its fruit forward portfolio.</w:t>
      </w:r>
    </w:p>
    <w:p>
      <w:pPr>
        <w:pStyle w:val="ListParagraph"/>
        <w:numPr>
          <w:ilvl w:val="0"/>
          <w:numId w:val="1"/>
        </w:numPr>
        <w:ind w:left="720" w:hanging="360"/>
        <w:jc w:val="both"/>
      </w:pPr>
      <w:r>
        <w:rPr>
          <w:rFonts w:ascii="Poppins" w:hAnsi="Poppins"/>
          <w:b w:val="0"/>
          <w:sz w:val="24"/>
        </w:rPr>
        <w:t>Sakata Seed Sudamerica partnered with Semillas del Caribe to introduce three hybrid Formosa papaya varieties in October 2025, combining breeding expertise and regional distribution to supply growers in Brazil with new seed options, supported by multi year field trials and technical support, reflecting a targeted strategy by two seed industry players to expand papaya genetics locally.</w:t>
      </w:r>
    </w:p>
    <w:p>
      <w:pPr>
        <w:pStyle w:val="ListParagraph"/>
        <w:numPr>
          <w:ilvl w:val="0"/>
          <w:numId w:val="1"/>
        </w:numPr>
        <w:ind w:left="720" w:hanging="360"/>
        <w:jc w:val="both"/>
      </w:pPr>
      <w:r>
        <w:rPr>
          <w:rFonts w:ascii="Poppins" w:hAnsi="Poppins"/>
          <w:b w:val="0"/>
          <w:sz w:val="24"/>
        </w:rPr>
        <w:t>Fresh Del Monte Produce was named a SEAL Business Sustainability Award winner in February 2025 for environmental initiatives, recognized for achieving its near-term emissions reduction targets ahead of schedule and for committing to deeper sustainability goals, highlighting the companys emphasis on sustainable production practices across its global fresh fruit operations including tropical categories.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Sustainable Supply Chain: </w:t>
      </w:r>
      <w:r>
        <w:rPr>
          <w:rFonts w:ascii="Poppins" w:hAnsi="Poppins" w:eastAsia="Poppins"/>
          <w:b w:val="0"/>
          <w:color w:val="000000"/>
          <w:sz w:val="24"/>
        </w:rPr>
        <w:t>Producers, retailers and processors are shifting toward environmentally responsible cultivation and sourcing practices that prioritize soil health, water efficiency and biodiversity. Emphasis on regenerative techniques, supplier partnerships and transparent traceability strengthens market access and value. Retailer sustainability commitments and consumer preferences encourage reduced agrochemical use, ethical labor practices and supplier development. Investments in collective certification schemes and digital traceability tools support premium positioning, risk mitigation and resilience, promoting trade relationships and differentiated product offerings in value chains.</w:t>
      </w:r>
    </w:p>
    <w:p>
      <w:pPr>
        <w:pStyle w:val="ListBullet"/>
        <w:ind w:left="720" w:hanging="360"/>
        <w:jc w:val="both"/>
      </w:pPr>
      <w:r>
        <w:rPr>
          <w:rFonts w:ascii="Poppins" w:hAnsi="Poppins" w:eastAsia="Poppins"/>
          <w:b/>
          <w:color w:val="000000"/>
          <w:sz w:val="24"/>
        </w:rPr>
        <w:t xml:space="preserve">Premium Processed Offers: </w:t>
      </w:r>
      <w:r>
        <w:rPr>
          <w:rFonts w:ascii="Poppins" w:hAnsi="Poppins" w:eastAsia="Poppins"/>
          <w:b w:val="0"/>
          <w:color w:val="000000"/>
          <w:sz w:val="24"/>
        </w:rPr>
        <w:t>Manufacturers are expanding value-added papaya portfolios to meet consumer demand for convenience, natural ingredients and differentiated flavors. Innovations include ready-to-use purees, dried fruit snacks, functional extracts and clean-label ingredient blends that enable wider retail and foodservice applications. Strategic partnerships between processors, growers and co-packers support consistent quality, traceability and compliance with private-label standards. Emphasis on premium positioning, organic sourcing claims and tailored packaging helps brands capture higher margins, open new channels and reduce dependency on fresh volumes.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a key driver is rising consumer demand for nutritious, convenient fruit, and a second driver is investment in postharvest infrastructure and integration that reduces spoilage and enables larger-scale processing and exports. A major restraint is high perishability and postharvest losses, which raise cold chain and logistics costs and limit distant market access. The dominating region is Asia Pacific, supported by favorable climate, established production and integrated supply chains, while the dominating segment for fresh consumption is the Solo Hawaiian variety thanks to its small size, sweet flavor and retailer-friendly handling, together promoting wider retail adoption and value-added product development.</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Papaya Market, By Variety, By Product Form, By End Use Industry, By Maturity Stage, By Distribution Channel, By Production Method,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