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738AD" w14:textId="5B781519" w:rsidR="00881751" w:rsidRDefault="00333F9B" w:rsidP="00333F9B">
      <w:pPr>
        <w:pStyle w:val="Title"/>
      </w:pPr>
      <w:r>
        <w:t>ACCT4660 Case Study 2</w:t>
      </w:r>
    </w:p>
    <w:p w14:paraId="28CE3C19" w14:textId="380C85E3" w:rsidR="00333F9B" w:rsidRDefault="00333F9B" w:rsidP="00333F9B">
      <w:pPr>
        <w:pStyle w:val="Subtitle"/>
      </w:pPr>
      <w:r>
        <w:t>Addison Babcock</w:t>
      </w:r>
    </w:p>
    <w:p w14:paraId="69D33CB0" w14:textId="47DA998D" w:rsidR="00333F9B" w:rsidRDefault="00AB7B2D" w:rsidP="00333F9B">
      <w:pPr>
        <w:pStyle w:val="Heading1"/>
      </w:pPr>
      <w:r>
        <w:t>Question 1</w:t>
      </w:r>
    </w:p>
    <w:p w14:paraId="53791860" w14:textId="3EF6583C" w:rsidR="00333F9B" w:rsidRDefault="00333F9B" w:rsidP="00333F9B">
      <w:r>
        <w:t xml:space="preserve"> </w:t>
      </w:r>
      <w:r w:rsidR="003F144A">
        <w:t>See excel spreadsheet.</w:t>
      </w:r>
      <w:bookmarkStart w:id="0" w:name="_GoBack"/>
      <w:bookmarkEnd w:id="0"/>
    </w:p>
    <w:p w14:paraId="20BFD98E" w14:textId="13765991" w:rsidR="00333F9B" w:rsidRDefault="00AB7B2D" w:rsidP="00333F9B">
      <w:pPr>
        <w:pStyle w:val="Heading1"/>
      </w:pPr>
      <w:r>
        <w:t>Question 2</w:t>
      </w:r>
    </w:p>
    <w:p w14:paraId="35CEF72C" w14:textId="77777777" w:rsidR="00333F9B" w:rsidRDefault="00333F9B" w:rsidP="00333F9B">
      <w:r>
        <w:t xml:space="preserve">The project will be very profitable, generating a net of $11.1 million dollars. The project has an estimated profitability of 1.76. </w:t>
      </w:r>
    </w:p>
    <w:p w14:paraId="438A9B02" w14:textId="6CE55613" w:rsidR="00333F9B" w:rsidRDefault="00333F9B" w:rsidP="00333F9B">
      <w:r>
        <w:t xml:space="preserve">The cons are that the project requires a large amount of working capital before construction is complete and the sales can be completed. However, being a construction company, Mescia should be familiar with this type of delayed cash flow. </w:t>
      </w:r>
    </w:p>
    <w:p w14:paraId="3A6BB819" w14:textId="2EFAD710" w:rsidR="00AB7B2D" w:rsidRDefault="00097C57" w:rsidP="00333F9B">
      <w:r>
        <w:t>The pros are the significant net income the project will generate. It will also be a show pie</w:t>
      </w:r>
      <w:r w:rsidR="00AB7B2D">
        <w:t>ce for what the company can do.</w:t>
      </w:r>
    </w:p>
    <w:p w14:paraId="37A3C91B" w14:textId="1C3F4053" w:rsidR="00097C57" w:rsidRDefault="00AB7B2D" w:rsidP="00AB7B2D">
      <w:pPr>
        <w:pStyle w:val="Heading1"/>
      </w:pPr>
      <w:r>
        <w:t>Question 3</w:t>
      </w:r>
    </w:p>
    <w:p w14:paraId="419372B0" w14:textId="7320733B" w:rsidR="00AB7B2D" w:rsidRPr="00AB7B2D" w:rsidRDefault="00AB7B2D" w:rsidP="00AB7B2D">
      <w:r>
        <w:t xml:space="preserve">I would recommend proceeding with the project. The pros outweigh the cons. Selling the land would only </w:t>
      </w:r>
      <w:r w:rsidR="00F36790">
        <w:t xml:space="preserve">generate $1.5 million dollars in income. If the land is sold it would be publicly embarrassing for Mescia. </w:t>
      </w:r>
    </w:p>
    <w:sectPr w:rsidR="00AB7B2D" w:rsidRPr="00AB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53"/>
    <w:rsid w:val="00097C57"/>
    <w:rsid w:val="00333F9B"/>
    <w:rsid w:val="003F144A"/>
    <w:rsid w:val="004F6E53"/>
    <w:rsid w:val="006F41CD"/>
    <w:rsid w:val="00AB7B2D"/>
    <w:rsid w:val="00BE603D"/>
    <w:rsid w:val="00DA4953"/>
    <w:rsid w:val="00F3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F146"/>
  <w15:chartTrackingRefBased/>
  <w15:docId w15:val="{8229CBA4-3512-4AA7-88DC-FB0FB6E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F9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3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6</cp:revision>
  <dcterms:created xsi:type="dcterms:W3CDTF">2016-04-11T04:01:00Z</dcterms:created>
  <dcterms:modified xsi:type="dcterms:W3CDTF">2016-04-11T04:13:00Z</dcterms:modified>
</cp:coreProperties>
</file>