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1853601126"/>
        <w:docPartObj>
          <w:docPartGallery w:val="Cover Pages"/>
          <w:docPartUnique/>
        </w:docPartObj>
      </w:sdtPr>
      <w:sdtEndPr>
        <w:rPr>
          <w:color w:val="auto"/>
          <w:sz w:val="22"/>
          <w:szCs w:val="22"/>
        </w:rPr>
      </w:sdtEndPr>
      <w:sdtContent>
        <w:p w14:paraId="2DF503EE" w14:textId="77777777" w:rsidR="001A235C" w:rsidRDefault="004C0280">
          <w:pPr>
            <w:jc w:val="right"/>
            <w:rPr>
              <w:color w:val="000000" w:themeColor="text1"/>
              <w:sz w:val="32"/>
              <w:szCs w:val="32"/>
            </w:rPr>
          </w:pPr>
          <w:r>
            <w:rPr>
              <w:noProof/>
              <w:lang w:eastAsia="en-CA"/>
            </w:rPr>
            <w:drawing>
              <wp:anchor distT="0" distB="0" distL="114300" distR="114300" simplePos="0" relativeHeight="251659776" behindDoc="0" locked="0" layoutInCell="1" allowOverlap="1" wp14:anchorId="2DF50671" wp14:editId="7EBF3D7D">
                <wp:simplePos x="0" y="0"/>
                <wp:positionH relativeFrom="margin">
                  <wp:posOffset>-511175</wp:posOffset>
                </wp:positionH>
                <wp:positionV relativeFrom="margin">
                  <wp:posOffset>438785</wp:posOffset>
                </wp:positionV>
                <wp:extent cx="6982460" cy="3206115"/>
                <wp:effectExtent l="0" t="0" r="8890" b="0"/>
                <wp:wrapSquare wrapText="bothSides"/>
                <wp:docPr id="35" name="Picture 35" descr="C:\Users\jason\Desktop\sony-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esktop\sony-worl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2460" cy="3206115"/>
                        </a:xfrm>
                        <a:prstGeom prst="rect">
                          <a:avLst/>
                        </a:prstGeom>
                        <a:noFill/>
                        <a:ln>
                          <a:noFill/>
                        </a:ln>
                      </pic:spPr>
                    </pic:pic>
                  </a:graphicData>
                </a:graphic>
                <wp14:sizeRelV relativeFrom="margin">
                  <wp14:pctHeight>0</wp14:pctHeight>
                </wp14:sizeRelV>
              </wp:anchor>
            </w:drawing>
          </w:r>
          <w:sdt>
            <w:sdtPr>
              <w:rPr>
                <w:color w:val="000000" w:themeColor="text1"/>
                <w:sz w:val="32"/>
                <w:szCs w:val="32"/>
              </w:rPr>
              <w:alias w:val="Date"/>
              <w:id w:val="19000712"/>
              <w:placeholder>
                <w:docPart w:val="F4AA50B9105E4902B52D20B11C50D978"/>
              </w:placeholder>
              <w:dataBinding w:prefixMappings="xmlns:ns0='http://schemas.microsoft.com/office/2006/coverPageProps'" w:xpath="/ns0:CoverPageProperties[1]/ns0:PublishDate[1]" w:storeItemID="{55AF091B-3C7A-41E3-B477-F2FDAA23CFDA}"/>
              <w:date w:fullDate="2014-06-24T00:00:00Z">
                <w:dateFormat w:val="M/d/yyyy"/>
                <w:lid w:val="en-US"/>
                <w:storeMappedDataAs w:val="dateTime"/>
                <w:calendar w:val="gregorian"/>
              </w:date>
            </w:sdtPr>
            <w:sdtContent>
              <w:r w:rsidR="001A235C">
                <w:rPr>
                  <w:color w:val="000000" w:themeColor="text1"/>
                  <w:sz w:val="32"/>
                  <w:szCs w:val="32"/>
                  <w:lang w:val="en-US"/>
                </w:rPr>
                <w:t>6/24/2014</w:t>
              </w:r>
            </w:sdtContent>
          </w:sdt>
          <w:r w:rsidR="001A235C">
            <w:rPr>
              <w:noProof/>
              <w:color w:val="EEECE1" w:themeColor="background2"/>
              <w:sz w:val="32"/>
              <w:szCs w:val="32"/>
              <w:lang w:eastAsia="en-CA"/>
            </w:rPr>
            <mc:AlternateContent>
              <mc:Choice Requires="wpg">
                <w:drawing>
                  <wp:anchor distT="0" distB="0" distL="114300" distR="114300" simplePos="0" relativeHeight="251658752" behindDoc="1" locked="0" layoutInCell="0" allowOverlap="1" wp14:anchorId="2DF50673" wp14:editId="09A6E00C">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extLst/>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424835A" id="Group 39" o:spid="_x0000_s1026" style="position:absolute;margin-left:0;margin-top:0;width:612pt;height:11in;z-index:-251657728;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BH8at1m&#10;AwAAbAkAAA4AAAAAAAAAAAAAAAAALgIAAGRycy9lMm9Eb2MueG1sUEsBAi0AFAAGAAgAAAAhAD9S&#10;Na/dAAAABwEAAA8AAAAAAAAAAAAAAAAAwAUAAGRycy9kb3ducmV2LnhtbFBLBQYAAAAABAAEAPMA&#10;AADK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8PWcIA&#10;AADcAAAADwAAAGRycy9kb3ducmV2LnhtbESPT4vCMBTE78J+h/AW9qaJ658t1SiLi+hVK+z10Tzb&#10;YvNSmljrtzeC4HGYmd8wy3Vva9FR6yvHGsYjBYI4d6biQsMp2w4TED4gG6wdk4Y7eVivPgZLTI27&#10;8YG6YyhEhLBPUUMZQpNK6fOSLPqRa4ijd3atxRBlW0jT4i3CbS2/lZpLixXHhRIb2pSUX45Xq6HI&#10;zt3PTrl7r7Jq8ndJlPqfKq2/PvvfBYhAfXiHX+290TBJZvA8E4+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w9ZwgAAANwAAAAPAAAAAAAAAAAAAAAAAJgCAABkcnMvZG93&#10;bnJldi54bWxQSwUGAAAAAAQABAD1AAAAhwMAAAAA&#10;" fillcolor="white [3201]" strokecolor="black [3200]" strokeweight="2pt"/>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1A235C" w14:paraId="2DF503F0" w14:textId="77777777">
            <w:trPr>
              <w:trHeight w:val="360"/>
            </w:trPr>
            <w:tc>
              <w:tcPr>
                <w:tcW w:w="9576" w:type="dxa"/>
              </w:tcPr>
              <w:p w14:paraId="2DF503EF" w14:textId="77777777" w:rsidR="001A235C" w:rsidRDefault="00773549" w:rsidP="00091CAD">
                <w:pPr>
                  <w:pStyle w:val="NoSpacing"/>
                  <w:jc w:val="center"/>
                  <w:rPr>
                    <w:color w:val="000000" w:themeColor="text1"/>
                    <w:sz w:val="32"/>
                    <w:szCs w:val="32"/>
                  </w:rPr>
                </w:pPr>
                <w:sdt>
                  <w:sdtPr>
                    <w:rPr>
                      <w:color w:val="000000" w:themeColor="text1"/>
                      <w:sz w:val="28"/>
                      <w:szCs w:val="28"/>
                    </w:rPr>
                    <w:alias w:val="Subtitle"/>
                    <w:id w:val="19000717"/>
                    <w:placeholder>
                      <w:docPart w:val="E8F6AD6A1F65488EB6F7227EA5C58768"/>
                    </w:placeholder>
                    <w:dataBinding w:prefixMappings="xmlns:ns0='http://schemas.openxmlformats.org/package/2006/metadata/core-properties' xmlns:ns1='http://purl.org/dc/elements/1.1/'" w:xpath="/ns0:coreProperties[1]/ns1:subject[1]" w:storeItemID="{6C3C8BC8-F283-45AE-878A-BAB7291924A1}"/>
                    <w:text/>
                  </w:sdtPr>
                  <w:sdtContent>
                    <w:r w:rsidR="001A235C" w:rsidRPr="00091CAD">
                      <w:rPr>
                        <w:color w:val="000000" w:themeColor="text1"/>
                        <w:sz w:val="28"/>
                        <w:szCs w:val="28"/>
                      </w:rPr>
                      <w:t>Prepare by</w:t>
                    </w:r>
                  </w:sdtContent>
                </w:sdt>
                <w:r w:rsidR="001A235C">
                  <w:rPr>
                    <w:color w:val="000000" w:themeColor="text1"/>
                    <w:sz w:val="32"/>
                    <w:szCs w:val="32"/>
                  </w:rPr>
                  <w:t xml:space="preserve"> | </w:t>
                </w:r>
                <w:sdt>
                  <w:sdtPr>
                    <w:rPr>
                      <w:color w:val="000000" w:themeColor="text1"/>
                      <w:sz w:val="28"/>
                      <w:szCs w:val="28"/>
                    </w:rPr>
                    <w:alias w:val="Author"/>
                    <w:id w:val="19000724"/>
                    <w:placeholder>
                      <w:docPart w:val="0060580256B44A8C9322F6AF000C5EE0"/>
                    </w:placeholder>
                    <w:dataBinding w:prefixMappings="xmlns:ns0='http://schemas.openxmlformats.org/package/2006/metadata/core-properties' xmlns:ns1='http://purl.org/dc/elements/1.1/'" w:xpath="/ns0:coreProperties[1]/ns1:creator[1]" w:storeItemID="{6C3C8BC8-F283-45AE-878A-BAB7291924A1}"/>
                    <w:text/>
                  </w:sdtPr>
                  <w:sdtContent>
                    <w:r w:rsidR="00091CAD" w:rsidRPr="00091CAD">
                      <w:rPr>
                        <w:color w:val="000000" w:themeColor="text1"/>
                        <w:sz w:val="28"/>
                        <w:szCs w:val="28"/>
                      </w:rPr>
                      <w:t>Jianxing Zhao,</w:t>
                    </w:r>
                    <w:r w:rsidR="00091CAD">
                      <w:rPr>
                        <w:color w:val="000000" w:themeColor="text1"/>
                        <w:sz w:val="28"/>
                        <w:szCs w:val="28"/>
                      </w:rPr>
                      <w:t xml:space="preserve"> </w:t>
                    </w:r>
                    <w:r w:rsidR="00091CAD" w:rsidRPr="00091CAD">
                      <w:rPr>
                        <w:color w:val="000000" w:themeColor="text1"/>
                        <w:sz w:val="28"/>
                        <w:szCs w:val="28"/>
                      </w:rPr>
                      <w:t>Addison Babcock , Zhigang Liu and Veenayah Kunniah</w:t>
                    </w:r>
                  </w:sdtContent>
                </w:sdt>
              </w:p>
            </w:tc>
          </w:tr>
        </w:tbl>
        <w:p w14:paraId="2DF503F1" w14:textId="77777777" w:rsidR="001A235C" w:rsidRDefault="00FE4AE8">
          <w:r>
            <w:rPr>
              <w:noProof/>
              <w:lang w:eastAsia="en-CA"/>
            </w:rPr>
            <w:drawing>
              <wp:anchor distT="0" distB="0" distL="114300" distR="114300" simplePos="0" relativeHeight="251659264" behindDoc="0" locked="0" layoutInCell="1" allowOverlap="1" wp14:anchorId="2DF50675" wp14:editId="61EDD4BE">
                <wp:simplePos x="914400" y="1329690"/>
                <wp:positionH relativeFrom="margin">
                  <wp:align>center</wp:align>
                </wp:positionH>
                <wp:positionV relativeFrom="margin">
                  <wp:align>bottom</wp:align>
                </wp:positionV>
                <wp:extent cx="6970395" cy="3395980"/>
                <wp:effectExtent l="0" t="0" r="1905" b="0"/>
                <wp:wrapSquare wrapText="bothSides"/>
                <wp:docPr id="33" name="Picture 33" descr="C:\Users\jason\Desktop\future-technology-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future-technology-pic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79929" cy="34007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35C">
            <w:rPr>
              <w:noProof/>
              <w:color w:val="EEECE1" w:themeColor="background2"/>
              <w:sz w:val="32"/>
              <w:szCs w:val="32"/>
              <w:lang w:eastAsia="en-CA"/>
            </w:rPr>
            <mc:AlternateContent>
              <mc:Choice Requires="wps">
                <w:drawing>
                  <wp:anchor distT="0" distB="0" distL="114300" distR="114300" simplePos="0" relativeHeight="251657216" behindDoc="0" locked="0" layoutInCell="0" allowOverlap="1" wp14:anchorId="2DF50677" wp14:editId="7C07798D">
                    <wp:simplePos x="0" y="0"/>
                    <wp:positionH relativeFrom="page">
                      <wp:posOffset>390418</wp:posOffset>
                    </wp:positionH>
                    <wp:positionV relativeFrom="page">
                      <wp:posOffset>4561726</wp:posOffset>
                    </wp:positionV>
                    <wp:extent cx="6995160" cy="939165"/>
                    <wp:effectExtent l="0" t="0" r="0" b="0"/>
                    <wp:wrapNone/>
                    <wp:docPr id="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73549" w14:paraId="2DF5068D" w14:textId="77777777">
                                  <w:trPr>
                                    <w:trHeight w:val="1080"/>
                                  </w:trPr>
                                  <w:sdt>
                                    <w:sdtPr>
                                      <w:rPr>
                                        <w:smallCaps/>
                                        <w:sz w:val="40"/>
                                        <w:szCs w:val="40"/>
                                      </w:rPr>
                                      <w:alias w:val="Company"/>
                                      <w:id w:val="158695720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2DF5068B" w14:textId="3EA639BD" w:rsidR="00773549" w:rsidRDefault="00773549">
                                          <w:pPr>
                                            <w:pStyle w:val="NoSpacing"/>
                                            <w:rPr>
                                              <w:smallCaps/>
                                              <w:sz w:val="40"/>
                                              <w:szCs w:val="40"/>
                                            </w:rPr>
                                          </w:pPr>
                                          <w:r w:rsidRPr="001A235C">
                                            <w:rPr>
                                              <w:smallCaps/>
                                              <w:sz w:val="40"/>
                                              <w:szCs w:val="40"/>
                                            </w:rPr>
                                            <w:t>fantastic four solution</w:t>
                                          </w:r>
                                        </w:p>
                                      </w:tc>
                                    </w:sdtContent>
                                  </w:sdt>
                                  <w:tc>
                                    <w:tcPr>
                                      <w:tcW w:w="4000" w:type="pct"/>
                                      <w:shd w:val="clear" w:color="auto" w:fill="auto"/>
                                      <w:vAlign w:val="center"/>
                                    </w:tcPr>
                                    <w:p w14:paraId="2DF5068C" w14:textId="5DEFB9A9" w:rsidR="00773549" w:rsidRDefault="00773549" w:rsidP="001A235C">
                                      <w:pPr>
                                        <w:pStyle w:val="NoSpacing"/>
                                        <w:rPr>
                                          <w:smallCaps/>
                                          <w:color w:val="FFFFFF" w:themeColor="background1"/>
                                          <w:sz w:val="48"/>
                                          <w:szCs w:val="48"/>
                                        </w:rPr>
                                      </w:pPr>
                                      <w:r w:rsidRPr="001A235C">
                                        <w:rPr>
                                          <w:smallCaps/>
                                          <w:color w:val="FFFFFF" w:themeColor="background1"/>
                                          <w:sz w:val="48"/>
                                          <w:szCs w:val="48"/>
                                        </w:rPr>
                                        <w:t>STRATEGIC</w:t>
                                      </w:r>
                                      <w:r>
                                        <w:rPr>
                                          <w:smallCaps/>
                                          <w:color w:val="FFFFFF" w:themeColor="background1"/>
                                          <w:sz w:val="48"/>
                                          <w:szCs w:val="48"/>
                                        </w:rPr>
                                        <w:t xml:space="preserve"> </w:t>
                                      </w:r>
                                      <w:r w:rsidRPr="001A235C">
                                        <w:rPr>
                                          <w:smallCaps/>
                                          <w:color w:val="FFFFFF" w:themeColor="background1"/>
                                          <w:sz w:val="48"/>
                                          <w:szCs w:val="48"/>
                                        </w:rPr>
                                        <w:t>ANALYSIS</w:t>
                                      </w:r>
                                      <w:r>
                                        <w:rPr>
                                          <w:smallCaps/>
                                          <w:color w:val="FFFFFF" w:themeColor="background1"/>
                                          <w:sz w:val="48"/>
                                          <w:szCs w:val="48"/>
                                        </w:rPr>
                                        <w:t xml:space="preserve"> </w:t>
                                      </w:r>
                                      <w:r w:rsidRPr="001A235C">
                                        <w:rPr>
                                          <w:smallCaps/>
                                          <w:color w:val="FFFFFF" w:themeColor="background1"/>
                                          <w:sz w:val="48"/>
                                          <w:szCs w:val="48"/>
                                        </w:rPr>
                                        <w:t>ON SONY CORPORATION</w:t>
                                      </w:r>
                                    </w:p>
                                  </w:tc>
                                </w:tr>
                              </w:tbl>
                              <w:p w14:paraId="2DF5068E" w14:textId="77777777" w:rsidR="00773549" w:rsidRDefault="00773549">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2DF50677" id="Rectangle 42" o:spid="_x0000_s1026" style="position:absolute;margin-left:30.75pt;margin-top:359.2pt;width:550.8pt;height:73.95pt;z-index:251657216;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Dphw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81MQ6YcCAAAL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73549" w14:paraId="2DF5068D" w14:textId="77777777">
                            <w:trPr>
                              <w:trHeight w:val="1080"/>
                            </w:trPr>
                            <w:sdt>
                              <w:sdtPr>
                                <w:rPr>
                                  <w:smallCaps/>
                                  <w:sz w:val="40"/>
                                  <w:szCs w:val="40"/>
                                </w:rPr>
                                <w:alias w:val="Company"/>
                                <w:id w:val="158695720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2DF5068B" w14:textId="3EA639BD" w:rsidR="00773549" w:rsidRDefault="00773549">
                                    <w:pPr>
                                      <w:pStyle w:val="NoSpacing"/>
                                      <w:rPr>
                                        <w:smallCaps/>
                                        <w:sz w:val="40"/>
                                        <w:szCs w:val="40"/>
                                      </w:rPr>
                                    </w:pPr>
                                    <w:r w:rsidRPr="001A235C">
                                      <w:rPr>
                                        <w:smallCaps/>
                                        <w:sz w:val="40"/>
                                        <w:szCs w:val="40"/>
                                      </w:rPr>
                                      <w:t>fantastic four solution</w:t>
                                    </w:r>
                                  </w:p>
                                </w:tc>
                              </w:sdtContent>
                            </w:sdt>
                            <w:tc>
                              <w:tcPr>
                                <w:tcW w:w="4000" w:type="pct"/>
                                <w:shd w:val="clear" w:color="auto" w:fill="auto"/>
                                <w:vAlign w:val="center"/>
                              </w:tcPr>
                              <w:p w14:paraId="2DF5068C" w14:textId="5DEFB9A9" w:rsidR="00773549" w:rsidRDefault="00773549" w:rsidP="001A235C">
                                <w:pPr>
                                  <w:pStyle w:val="NoSpacing"/>
                                  <w:rPr>
                                    <w:smallCaps/>
                                    <w:color w:val="FFFFFF" w:themeColor="background1"/>
                                    <w:sz w:val="48"/>
                                    <w:szCs w:val="48"/>
                                  </w:rPr>
                                </w:pPr>
                                <w:r w:rsidRPr="001A235C">
                                  <w:rPr>
                                    <w:smallCaps/>
                                    <w:color w:val="FFFFFF" w:themeColor="background1"/>
                                    <w:sz w:val="48"/>
                                    <w:szCs w:val="48"/>
                                  </w:rPr>
                                  <w:t>STRATEGIC</w:t>
                                </w:r>
                                <w:r>
                                  <w:rPr>
                                    <w:smallCaps/>
                                    <w:color w:val="FFFFFF" w:themeColor="background1"/>
                                    <w:sz w:val="48"/>
                                    <w:szCs w:val="48"/>
                                  </w:rPr>
                                  <w:t xml:space="preserve"> </w:t>
                                </w:r>
                                <w:r w:rsidRPr="001A235C">
                                  <w:rPr>
                                    <w:smallCaps/>
                                    <w:color w:val="FFFFFF" w:themeColor="background1"/>
                                    <w:sz w:val="48"/>
                                    <w:szCs w:val="48"/>
                                  </w:rPr>
                                  <w:t>ANALYSIS</w:t>
                                </w:r>
                                <w:r>
                                  <w:rPr>
                                    <w:smallCaps/>
                                    <w:color w:val="FFFFFF" w:themeColor="background1"/>
                                    <w:sz w:val="48"/>
                                    <w:szCs w:val="48"/>
                                  </w:rPr>
                                  <w:t xml:space="preserve"> </w:t>
                                </w:r>
                                <w:r w:rsidRPr="001A235C">
                                  <w:rPr>
                                    <w:smallCaps/>
                                    <w:color w:val="FFFFFF" w:themeColor="background1"/>
                                    <w:sz w:val="48"/>
                                    <w:szCs w:val="48"/>
                                  </w:rPr>
                                  <w:t>ON SONY CORPORATION</w:t>
                                </w:r>
                              </w:p>
                            </w:tc>
                          </w:tr>
                        </w:tbl>
                        <w:p w14:paraId="2DF5068E" w14:textId="77777777" w:rsidR="00773549" w:rsidRDefault="00773549">
                          <w:pPr>
                            <w:pStyle w:val="NoSpacing"/>
                            <w:spacing w:line="14" w:lineRule="exact"/>
                          </w:pPr>
                        </w:p>
                      </w:txbxContent>
                    </v:textbox>
                    <w10:wrap anchorx="page" anchory="page"/>
                  </v:rect>
                </w:pict>
              </mc:Fallback>
            </mc:AlternateContent>
          </w:r>
          <w:r w:rsidR="001A235C">
            <w:br w:type="page"/>
          </w:r>
        </w:p>
      </w:sdtContent>
    </w:sdt>
    <w:sdt>
      <w:sdtPr>
        <w:rPr>
          <w:rFonts w:asciiTheme="minorHAnsi" w:eastAsiaTheme="minorEastAsia" w:hAnsiTheme="minorHAnsi" w:cstheme="minorBidi"/>
          <w:b w:val="0"/>
          <w:bCs w:val="0"/>
          <w:color w:val="auto"/>
          <w:sz w:val="22"/>
          <w:szCs w:val="22"/>
          <w:lang w:val="en-CA" w:eastAsia="zh-CN"/>
        </w:rPr>
        <w:id w:val="178164015"/>
        <w:docPartObj>
          <w:docPartGallery w:val="Table of Contents"/>
          <w:docPartUnique/>
        </w:docPartObj>
      </w:sdtPr>
      <w:sdtEndPr>
        <w:rPr>
          <w:noProof/>
        </w:rPr>
      </w:sdtEndPr>
      <w:sdtContent>
        <w:p w14:paraId="2DF503F2" w14:textId="77777777" w:rsidR="00A1588C" w:rsidRDefault="00A1588C">
          <w:pPr>
            <w:pStyle w:val="TOCHeading"/>
          </w:pPr>
          <w:r>
            <w:t>Contents</w:t>
          </w:r>
        </w:p>
        <w:p w14:paraId="2DF503F3" w14:textId="77777777" w:rsidR="00D12A8F" w:rsidRDefault="00A1588C">
          <w:pPr>
            <w:pStyle w:val="TOC1"/>
            <w:tabs>
              <w:tab w:val="right" w:leader="dot" w:pos="9350"/>
            </w:tabs>
            <w:rPr>
              <w:noProof/>
            </w:rPr>
          </w:pPr>
          <w:r>
            <w:fldChar w:fldCharType="begin"/>
          </w:r>
          <w:r>
            <w:instrText xml:space="preserve"> TOC \o "1-3" \h \z \u </w:instrText>
          </w:r>
          <w:r>
            <w:fldChar w:fldCharType="separate"/>
          </w:r>
          <w:hyperlink w:anchor="_Toc391334595" w:history="1">
            <w:r w:rsidR="00D12A8F" w:rsidRPr="00D12A8F">
              <w:rPr>
                <w:rStyle w:val="Hyperlink"/>
                <w:noProof/>
              </w:rPr>
              <w:t>VISION, MISSION &amp; GOALS</w:t>
            </w:r>
            <w:r w:rsidR="00D12A8F">
              <w:rPr>
                <w:noProof/>
                <w:webHidden/>
              </w:rPr>
              <w:tab/>
            </w:r>
            <w:r w:rsidR="00D12A8F">
              <w:rPr>
                <w:noProof/>
                <w:webHidden/>
              </w:rPr>
              <w:fldChar w:fldCharType="begin"/>
            </w:r>
            <w:r w:rsidR="00D12A8F">
              <w:rPr>
                <w:noProof/>
                <w:webHidden/>
              </w:rPr>
              <w:instrText xml:space="preserve"> PAGEREF _Toc391334595 \h </w:instrText>
            </w:r>
            <w:r w:rsidR="00D12A8F">
              <w:rPr>
                <w:noProof/>
                <w:webHidden/>
              </w:rPr>
            </w:r>
            <w:r w:rsidR="00D12A8F">
              <w:rPr>
                <w:noProof/>
                <w:webHidden/>
              </w:rPr>
              <w:fldChar w:fldCharType="separate"/>
            </w:r>
            <w:r w:rsidR="00D12A8F">
              <w:rPr>
                <w:noProof/>
                <w:webHidden/>
              </w:rPr>
              <w:t>4</w:t>
            </w:r>
            <w:r w:rsidR="00D12A8F">
              <w:rPr>
                <w:noProof/>
                <w:webHidden/>
              </w:rPr>
              <w:fldChar w:fldCharType="end"/>
            </w:r>
          </w:hyperlink>
        </w:p>
        <w:p w14:paraId="2DF503F4" w14:textId="77777777" w:rsidR="00D12A8F" w:rsidRDefault="00773549">
          <w:pPr>
            <w:pStyle w:val="TOC3"/>
            <w:tabs>
              <w:tab w:val="right" w:leader="dot" w:pos="9350"/>
            </w:tabs>
            <w:rPr>
              <w:noProof/>
            </w:rPr>
          </w:pPr>
          <w:hyperlink w:anchor="_Toc391334596" w:history="1">
            <w:r w:rsidR="00D12A8F" w:rsidRPr="0089224E">
              <w:rPr>
                <w:rStyle w:val="Hyperlink"/>
                <w:noProof/>
              </w:rPr>
              <w:t>Vision Statement</w:t>
            </w:r>
            <w:r w:rsidR="00D12A8F">
              <w:rPr>
                <w:noProof/>
                <w:webHidden/>
              </w:rPr>
              <w:tab/>
            </w:r>
            <w:r w:rsidR="00D12A8F">
              <w:rPr>
                <w:noProof/>
                <w:webHidden/>
              </w:rPr>
              <w:fldChar w:fldCharType="begin"/>
            </w:r>
            <w:r w:rsidR="00D12A8F">
              <w:rPr>
                <w:noProof/>
                <w:webHidden/>
              </w:rPr>
              <w:instrText xml:space="preserve"> PAGEREF _Toc391334596 \h </w:instrText>
            </w:r>
            <w:r w:rsidR="00D12A8F">
              <w:rPr>
                <w:noProof/>
                <w:webHidden/>
              </w:rPr>
            </w:r>
            <w:r w:rsidR="00D12A8F">
              <w:rPr>
                <w:noProof/>
                <w:webHidden/>
              </w:rPr>
              <w:fldChar w:fldCharType="separate"/>
            </w:r>
            <w:r w:rsidR="00D12A8F">
              <w:rPr>
                <w:noProof/>
                <w:webHidden/>
              </w:rPr>
              <w:t>4</w:t>
            </w:r>
            <w:r w:rsidR="00D12A8F">
              <w:rPr>
                <w:noProof/>
                <w:webHidden/>
              </w:rPr>
              <w:fldChar w:fldCharType="end"/>
            </w:r>
          </w:hyperlink>
        </w:p>
        <w:p w14:paraId="2DF503F5" w14:textId="77777777" w:rsidR="00D12A8F" w:rsidRDefault="00773549">
          <w:pPr>
            <w:pStyle w:val="TOC3"/>
            <w:tabs>
              <w:tab w:val="right" w:leader="dot" w:pos="9350"/>
            </w:tabs>
            <w:rPr>
              <w:noProof/>
            </w:rPr>
          </w:pPr>
          <w:hyperlink w:anchor="_Toc391334597" w:history="1">
            <w:r w:rsidR="00D12A8F" w:rsidRPr="0089224E">
              <w:rPr>
                <w:rStyle w:val="Hyperlink"/>
                <w:noProof/>
                <w:shd w:val="clear" w:color="auto" w:fill="FFFFFF"/>
              </w:rPr>
              <w:t>Mission Statement</w:t>
            </w:r>
            <w:r w:rsidR="00D12A8F">
              <w:rPr>
                <w:noProof/>
                <w:webHidden/>
              </w:rPr>
              <w:tab/>
            </w:r>
            <w:r w:rsidR="00D12A8F">
              <w:rPr>
                <w:noProof/>
                <w:webHidden/>
              </w:rPr>
              <w:fldChar w:fldCharType="begin"/>
            </w:r>
            <w:r w:rsidR="00D12A8F">
              <w:rPr>
                <w:noProof/>
                <w:webHidden/>
              </w:rPr>
              <w:instrText xml:space="preserve"> PAGEREF _Toc391334597 \h </w:instrText>
            </w:r>
            <w:r w:rsidR="00D12A8F">
              <w:rPr>
                <w:noProof/>
                <w:webHidden/>
              </w:rPr>
            </w:r>
            <w:r w:rsidR="00D12A8F">
              <w:rPr>
                <w:noProof/>
                <w:webHidden/>
              </w:rPr>
              <w:fldChar w:fldCharType="separate"/>
            </w:r>
            <w:r w:rsidR="00D12A8F">
              <w:rPr>
                <w:noProof/>
                <w:webHidden/>
              </w:rPr>
              <w:t>4</w:t>
            </w:r>
            <w:r w:rsidR="00D12A8F">
              <w:rPr>
                <w:noProof/>
                <w:webHidden/>
              </w:rPr>
              <w:fldChar w:fldCharType="end"/>
            </w:r>
          </w:hyperlink>
        </w:p>
        <w:p w14:paraId="2DF503F6" w14:textId="77777777" w:rsidR="00D12A8F" w:rsidRDefault="00773549">
          <w:pPr>
            <w:pStyle w:val="TOC3"/>
            <w:tabs>
              <w:tab w:val="right" w:leader="dot" w:pos="9350"/>
            </w:tabs>
            <w:rPr>
              <w:noProof/>
            </w:rPr>
          </w:pPr>
          <w:hyperlink w:anchor="_Toc391334598" w:history="1">
            <w:r w:rsidR="00D12A8F" w:rsidRPr="0089224E">
              <w:rPr>
                <w:rStyle w:val="Hyperlink"/>
                <w:noProof/>
              </w:rPr>
              <w:t>Goal</w:t>
            </w:r>
            <w:r w:rsidR="00D12A8F">
              <w:rPr>
                <w:noProof/>
                <w:webHidden/>
              </w:rPr>
              <w:tab/>
            </w:r>
            <w:r w:rsidR="00D12A8F">
              <w:rPr>
                <w:noProof/>
                <w:webHidden/>
              </w:rPr>
              <w:fldChar w:fldCharType="begin"/>
            </w:r>
            <w:r w:rsidR="00D12A8F">
              <w:rPr>
                <w:noProof/>
                <w:webHidden/>
              </w:rPr>
              <w:instrText xml:space="preserve"> PAGEREF _Toc391334598 \h </w:instrText>
            </w:r>
            <w:r w:rsidR="00D12A8F">
              <w:rPr>
                <w:noProof/>
                <w:webHidden/>
              </w:rPr>
            </w:r>
            <w:r w:rsidR="00D12A8F">
              <w:rPr>
                <w:noProof/>
                <w:webHidden/>
              </w:rPr>
              <w:fldChar w:fldCharType="separate"/>
            </w:r>
            <w:r w:rsidR="00D12A8F">
              <w:rPr>
                <w:noProof/>
                <w:webHidden/>
              </w:rPr>
              <w:t>4</w:t>
            </w:r>
            <w:r w:rsidR="00D12A8F">
              <w:rPr>
                <w:noProof/>
                <w:webHidden/>
              </w:rPr>
              <w:fldChar w:fldCharType="end"/>
            </w:r>
          </w:hyperlink>
        </w:p>
        <w:p w14:paraId="2DF503F7" w14:textId="77777777" w:rsidR="00D12A8F" w:rsidRDefault="00773549">
          <w:pPr>
            <w:pStyle w:val="TOC1"/>
            <w:tabs>
              <w:tab w:val="right" w:leader="dot" w:pos="9350"/>
            </w:tabs>
            <w:rPr>
              <w:noProof/>
            </w:rPr>
          </w:pPr>
          <w:hyperlink w:anchor="_Toc391334599" w:history="1">
            <w:r w:rsidR="00D12A8F" w:rsidRPr="00D12A8F">
              <w:rPr>
                <w:rStyle w:val="Hyperlink"/>
                <w:noProof/>
              </w:rPr>
              <w:t>CURRENT STRATEGY &amp; SITUATION</w:t>
            </w:r>
            <w:r w:rsidR="00D12A8F">
              <w:rPr>
                <w:noProof/>
                <w:webHidden/>
              </w:rPr>
              <w:tab/>
            </w:r>
            <w:r w:rsidR="00D12A8F">
              <w:rPr>
                <w:noProof/>
                <w:webHidden/>
              </w:rPr>
              <w:fldChar w:fldCharType="begin"/>
            </w:r>
            <w:r w:rsidR="00D12A8F">
              <w:rPr>
                <w:noProof/>
                <w:webHidden/>
              </w:rPr>
              <w:instrText xml:space="preserve"> PAGEREF _Toc391334599 \h </w:instrText>
            </w:r>
            <w:r w:rsidR="00D12A8F">
              <w:rPr>
                <w:noProof/>
                <w:webHidden/>
              </w:rPr>
            </w:r>
            <w:r w:rsidR="00D12A8F">
              <w:rPr>
                <w:noProof/>
                <w:webHidden/>
              </w:rPr>
              <w:fldChar w:fldCharType="separate"/>
            </w:r>
            <w:r w:rsidR="00D12A8F">
              <w:rPr>
                <w:noProof/>
                <w:webHidden/>
              </w:rPr>
              <w:t>5</w:t>
            </w:r>
            <w:r w:rsidR="00D12A8F">
              <w:rPr>
                <w:noProof/>
                <w:webHidden/>
              </w:rPr>
              <w:fldChar w:fldCharType="end"/>
            </w:r>
          </w:hyperlink>
        </w:p>
        <w:p w14:paraId="2DF503F8" w14:textId="77777777" w:rsidR="00D12A8F" w:rsidRDefault="00773549">
          <w:pPr>
            <w:pStyle w:val="TOC2"/>
            <w:tabs>
              <w:tab w:val="right" w:leader="dot" w:pos="9350"/>
            </w:tabs>
            <w:rPr>
              <w:noProof/>
            </w:rPr>
          </w:pPr>
          <w:hyperlink w:anchor="_Toc391334600" w:history="1">
            <w:r w:rsidR="00D12A8F" w:rsidRPr="00D12A8F">
              <w:rPr>
                <w:rStyle w:val="Hyperlink"/>
                <w:noProof/>
              </w:rPr>
              <w:t>Levels &amp; types of strategy</w:t>
            </w:r>
            <w:r w:rsidR="00D12A8F">
              <w:rPr>
                <w:noProof/>
                <w:webHidden/>
              </w:rPr>
              <w:tab/>
            </w:r>
            <w:r w:rsidR="00D12A8F">
              <w:rPr>
                <w:noProof/>
                <w:webHidden/>
              </w:rPr>
              <w:fldChar w:fldCharType="begin"/>
            </w:r>
            <w:r w:rsidR="00D12A8F">
              <w:rPr>
                <w:noProof/>
                <w:webHidden/>
              </w:rPr>
              <w:instrText xml:space="preserve"> PAGEREF _Toc391334600 \h </w:instrText>
            </w:r>
            <w:r w:rsidR="00D12A8F">
              <w:rPr>
                <w:noProof/>
                <w:webHidden/>
              </w:rPr>
            </w:r>
            <w:r w:rsidR="00D12A8F">
              <w:rPr>
                <w:noProof/>
                <w:webHidden/>
              </w:rPr>
              <w:fldChar w:fldCharType="separate"/>
            </w:r>
            <w:r w:rsidR="00D12A8F">
              <w:rPr>
                <w:noProof/>
                <w:webHidden/>
              </w:rPr>
              <w:t>5</w:t>
            </w:r>
            <w:r w:rsidR="00D12A8F">
              <w:rPr>
                <w:noProof/>
                <w:webHidden/>
              </w:rPr>
              <w:fldChar w:fldCharType="end"/>
            </w:r>
          </w:hyperlink>
        </w:p>
        <w:p w14:paraId="2DF503F9" w14:textId="77777777" w:rsidR="00D12A8F" w:rsidRDefault="00773549">
          <w:pPr>
            <w:pStyle w:val="TOC2"/>
            <w:tabs>
              <w:tab w:val="right" w:leader="dot" w:pos="9350"/>
            </w:tabs>
            <w:rPr>
              <w:noProof/>
            </w:rPr>
          </w:pPr>
          <w:hyperlink w:anchor="_Toc391334601" w:history="1">
            <w:r w:rsidR="00D12A8F" w:rsidRPr="00D12A8F">
              <w:rPr>
                <w:rStyle w:val="Hyperlink"/>
                <w:noProof/>
              </w:rPr>
              <w:t>The Situation</w:t>
            </w:r>
            <w:r w:rsidR="00D12A8F">
              <w:rPr>
                <w:noProof/>
                <w:webHidden/>
              </w:rPr>
              <w:tab/>
            </w:r>
            <w:r w:rsidR="00D12A8F">
              <w:rPr>
                <w:noProof/>
                <w:webHidden/>
              </w:rPr>
              <w:fldChar w:fldCharType="begin"/>
            </w:r>
            <w:r w:rsidR="00D12A8F">
              <w:rPr>
                <w:noProof/>
                <w:webHidden/>
              </w:rPr>
              <w:instrText xml:space="preserve"> PAGEREF _Toc391334601 \h </w:instrText>
            </w:r>
            <w:r w:rsidR="00D12A8F">
              <w:rPr>
                <w:noProof/>
                <w:webHidden/>
              </w:rPr>
            </w:r>
            <w:r w:rsidR="00D12A8F">
              <w:rPr>
                <w:noProof/>
                <w:webHidden/>
              </w:rPr>
              <w:fldChar w:fldCharType="separate"/>
            </w:r>
            <w:r w:rsidR="00D12A8F">
              <w:rPr>
                <w:noProof/>
                <w:webHidden/>
              </w:rPr>
              <w:t>5</w:t>
            </w:r>
            <w:r w:rsidR="00D12A8F">
              <w:rPr>
                <w:noProof/>
                <w:webHidden/>
              </w:rPr>
              <w:fldChar w:fldCharType="end"/>
            </w:r>
          </w:hyperlink>
        </w:p>
        <w:p w14:paraId="2DF503FA" w14:textId="77777777" w:rsidR="00D12A8F" w:rsidRDefault="00773549">
          <w:pPr>
            <w:pStyle w:val="TOC1"/>
            <w:tabs>
              <w:tab w:val="right" w:leader="dot" w:pos="9350"/>
            </w:tabs>
            <w:rPr>
              <w:noProof/>
            </w:rPr>
          </w:pPr>
          <w:hyperlink w:anchor="_Toc391334603" w:history="1">
            <w:r w:rsidR="00D12A8F" w:rsidRPr="00D12A8F">
              <w:rPr>
                <w:rStyle w:val="Hyperlink"/>
                <w:noProof/>
              </w:rPr>
              <w:t>EXTERNAL ANALYSIS</w:t>
            </w:r>
            <w:r w:rsidR="00D12A8F">
              <w:rPr>
                <w:noProof/>
                <w:webHidden/>
              </w:rPr>
              <w:tab/>
              <w:t>6</w:t>
            </w:r>
          </w:hyperlink>
        </w:p>
        <w:p w14:paraId="2DF503FB" w14:textId="77777777" w:rsidR="00D12A8F" w:rsidRDefault="00773549">
          <w:pPr>
            <w:pStyle w:val="TOC2"/>
            <w:tabs>
              <w:tab w:val="right" w:leader="dot" w:pos="9350"/>
            </w:tabs>
            <w:rPr>
              <w:noProof/>
            </w:rPr>
          </w:pPr>
          <w:hyperlink w:anchor="_Toc391334608" w:history="1">
            <w:r w:rsidR="00D12A8F" w:rsidRPr="00D12A8F">
              <w:rPr>
                <w:rStyle w:val="Hyperlink"/>
                <w:noProof/>
              </w:rPr>
              <w:t>Define the industry</w:t>
            </w:r>
            <w:r w:rsidR="00D12A8F">
              <w:rPr>
                <w:noProof/>
                <w:webHidden/>
              </w:rPr>
              <w:tab/>
              <w:t>6</w:t>
            </w:r>
          </w:hyperlink>
        </w:p>
        <w:p w14:paraId="2DF503FC" w14:textId="77777777" w:rsidR="00D12A8F" w:rsidRDefault="00773549">
          <w:pPr>
            <w:pStyle w:val="TOC2"/>
            <w:tabs>
              <w:tab w:val="right" w:leader="dot" w:pos="9350"/>
            </w:tabs>
            <w:rPr>
              <w:noProof/>
            </w:rPr>
          </w:pPr>
          <w:hyperlink w:anchor="_Toc391334609" w:history="1">
            <w:r w:rsidR="00D12A8F" w:rsidRPr="00D12A8F">
              <w:rPr>
                <w:rStyle w:val="Hyperlink"/>
                <w:noProof/>
              </w:rPr>
              <w:t>Industry supply chain (Flow of Goods)</w:t>
            </w:r>
            <w:r w:rsidR="00D12A8F">
              <w:rPr>
                <w:noProof/>
                <w:webHidden/>
              </w:rPr>
              <w:tab/>
              <w:t>6</w:t>
            </w:r>
          </w:hyperlink>
        </w:p>
        <w:p w14:paraId="2DF503FD" w14:textId="77777777" w:rsidR="00D12A8F" w:rsidRDefault="00773549">
          <w:pPr>
            <w:pStyle w:val="TOC2"/>
            <w:tabs>
              <w:tab w:val="right" w:leader="dot" w:pos="9350"/>
            </w:tabs>
            <w:rPr>
              <w:noProof/>
            </w:rPr>
          </w:pPr>
          <w:hyperlink w:anchor="_Toc391334610" w:history="1">
            <w:r w:rsidR="00D12A8F" w:rsidRPr="00D12A8F">
              <w:rPr>
                <w:rStyle w:val="Hyperlink"/>
                <w:noProof/>
              </w:rPr>
              <w:t>Industry overview</w:t>
            </w:r>
            <w:r w:rsidR="00D12A8F">
              <w:rPr>
                <w:noProof/>
                <w:webHidden/>
              </w:rPr>
              <w:tab/>
              <w:t>8</w:t>
            </w:r>
          </w:hyperlink>
        </w:p>
        <w:p w14:paraId="2DF503FE" w14:textId="77777777" w:rsidR="00D12A8F" w:rsidRDefault="00773549">
          <w:pPr>
            <w:pStyle w:val="TOC2"/>
            <w:tabs>
              <w:tab w:val="right" w:leader="dot" w:pos="9350"/>
            </w:tabs>
            <w:rPr>
              <w:noProof/>
            </w:rPr>
          </w:pPr>
          <w:hyperlink w:anchor="_Toc391334611" w:history="1">
            <w:r w:rsidR="00D12A8F" w:rsidRPr="00D12A8F">
              <w:rPr>
                <w:rStyle w:val="Hyperlink"/>
                <w:noProof/>
              </w:rPr>
              <w:t>Porter's augmented forces model of industry competitiveness</w:t>
            </w:r>
            <w:r w:rsidR="00D12A8F">
              <w:rPr>
                <w:noProof/>
                <w:webHidden/>
              </w:rPr>
              <w:tab/>
              <w:t>8</w:t>
            </w:r>
          </w:hyperlink>
        </w:p>
        <w:p w14:paraId="2DF503FF" w14:textId="77777777" w:rsidR="00D12A8F" w:rsidRDefault="00773549">
          <w:pPr>
            <w:pStyle w:val="TOC2"/>
            <w:tabs>
              <w:tab w:val="left" w:pos="660"/>
              <w:tab w:val="right" w:leader="dot" w:pos="9350"/>
            </w:tabs>
            <w:rPr>
              <w:noProof/>
            </w:rPr>
          </w:pPr>
          <w:hyperlink w:anchor="_Toc391334619" w:history="1">
            <w:r w:rsidR="00D12A8F" w:rsidRPr="00D12A8F">
              <w:rPr>
                <w:rStyle w:val="Hyperlink"/>
                <w:noProof/>
              </w:rPr>
              <w:t>Competitor analysis</w:t>
            </w:r>
            <w:r w:rsidR="00D12A8F">
              <w:rPr>
                <w:noProof/>
                <w:webHidden/>
              </w:rPr>
              <w:tab/>
              <w:t>10</w:t>
            </w:r>
          </w:hyperlink>
        </w:p>
        <w:p w14:paraId="2DF50400" w14:textId="77777777" w:rsidR="00D12A8F" w:rsidRDefault="00773549">
          <w:pPr>
            <w:pStyle w:val="TOC2"/>
            <w:tabs>
              <w:tab w:val="left" w:pos="660"/>
              <w:tab w:val="right" w:leader="dot" w:pos="9350"/>
            </w:tabs>
            <w:rPr>
              <w:noProof/>
            </w:rPr>
          </w:pPr>
          <w:hyperlink w:anchor="_Toc391334620" w:history="1">
            <w:r w:rsidR="00D12A8F" w:rsidRPr="00D12A8F">
              <w:rPr>
                <w:rStyle w:val="Hyperlink"/>
                <w:noProof/>
              </w:rPr>
              <w:t>Macro-environment changes (PEST)</w:t>
            </w:r>
            <w:r w:rsidR="00D12A8F">
              <w:rPr>
                <w:noProof/>
                <w:webHidden/>
              </w:rPr>
              <w:tab/>
            </w:r>
            <w:r w:rsidR="00D12A8F">
              <w:rPr>
                <w:noProof/>
                <w:webHidden/>
              </w:rPr>
              <w:fldChar w:fldCharType="begin"/>
            </w:r>
            <w:r w:rsidR="00D12A8F">
              <w:rPr>
                <w:noProof/>
                <w:webHidden/>
              </w:rPr>
              <w:instrText xml:space="preserve"> PAGEREF _Toc391334620 \h </w:instrText>
            </w:r>
            <w:r w:rsidR="00D12A8F">
              <w:rPr>
                <w:noProof/>
                <w:webHidden/>
              </w:rPr>
            </w:r>
            <w:r w:rsidR="00D12A8F">
              <w:rPr>
                <w:noProof/>
                <w:webHidden/>
              </w:rPr>
              <w:fldChar w:fldCharType="separate"/>
            </w:r>
            <w:r w:rsidR="00D12A8F">
              <w:rPr>
                <w:noProof/>
                <w:webHidden/>
              </w:rPr>
              <w:t>10</w:t>
            </w:r>
            <w:r w:rsidR="00D12A8F">
              <w:rPr>
                <w:noProof/>
                <w:webHidden/>
              </w:rPr>
              <w:fldChar w:fldCharType="end"/>
            </w:r>
          </w:hyperlink>
        </w:p>
        <w:p w14:paraId="2DF50401" w14:textId="77777777" w:rsidR="00D12A8F" w:rsidRDefault="00D12A8F" w:rsidP="00D12A8F">
          <w:pPr>
            <w:pStyle w:val="TOC2"/>
            <w:tabs>
              <w:tab w:val="left" w:pos="660"/>
              <w:tab w:val="right" w:leader="dot" w:pos="9350"/>
            </w:tabs>
            <w:rPr>
              <w:noProof/>
            </w:rPr>
          </w:pPr>
          <w:r w:rsidRPr="00D12A8F">
            <w:rPr>
              <w:rStyle w:val="Hyperlink"/>
              <w:noProof/>
              <w:color w:val="auto"/>
              <w:u w:val="none"/>
            </w:rPr>
            <w:t xml:space="preserve">Stakeholder Analysis </w:t>
          </w:r>
          <w:hyperlink w:anchor="_Toc391334621" w:history="1">
            <w:r>
              <w:rPr>
                <w:noProof/>
              </w:rPr>
              <w:tab/>
            </w:r>
            <w:r>
              <w:rPr>
                <w:noProof/>
                <w:webHidden/>
              </w:rPr>
              <w:fldChar w:fldCharType="begin"/>
            </w:r>
            <w:r>
              <w:rPr>
                <w:noProof/>
                <w:webHidden/>
              </w:rPr>
              <w:instrText xml:space="preserve"> PAGEREF _Toc391334621 \h </w:instrText>
            </w:r>
            <w:r>
              <w:rPr>
                <w:noProof/>
                <w:webHidden/>
              </w:rPr>
            </w:r>
            <w:r>
              <w:rPr>
                <w:noProof/>
                <w:webHidden/>
              </w:rPr>
              <w:fldChar w:fldCharType="separate"/>
            </w:r>
            <w:r>
              <w:rPr>
                <w:noProof/>
                <w:webHidden/>
              </w:rPr>
              <w:t>11</w:t>
            </w:r>
            <w:r>
              <w:rPr>
                <w:noProof/>
                <w:webHidden/>
              </w:rPr>
              <w:fldChar w:fldCharType="end"/>
            </w:r>
          </w:hyperlink>
        </w:p>
        <w:p w14:paraId="2DF50402" w14:textId="77777777" w:rsidR="00D12A8F" w:rsidRDefault="00773549">
          <w:pPr>
            <w:pStyle w:val="TOC1"/>
            <w:tabs>
              <w:tab w:val="right" w:leader="dot" w:pos="9350"/>
            </w:tabs>
            <w:rPr>
              <w:rStyle w:val="Hyperlink"/>
              <w:noProof/>
            </w:rPr>
          </w:pPr>
          <w:hyperlink w:anchor="_Toc391334623" w:history="1">
            <w:r w:rsidR="00D12A8F" w:rsidRPr="00D12A8F">
              <w:rPr>
                <w:rStyle w:val="Hyperlink"/>
                <w:noProof/>
              </w:rPr>
              <w:t>INTERNAL ANALYSIS</w:t>
            </w:r>
            <w:r w:rsidR="00D12A8F">
              <w:rPr>
                <w:noProof/>
                <w:webHidden/>
              </w:rPr>
              <w:tab/>
            </w:r>
            <w:r w:rsidR="00D12A8F">
              <w:rPr>
                <w:noProof/>
                <w:webHidden/>
              </w:rPr>
              <w:fldChar w:fldCharType="begin"/>
            </w:r>
            <w:r w:rsidR="00D12A8F">
              <w:rPr>
                <w:noProof/>
                <w:webHidden/>
              </w:rPr>
              <w:instrText xml:space="preserve"> PAGEREF _Toc391334623 \h </w:instrText>
            </w:r>
            <w:r w:rsidR="00D12A8F">
              <w:rPr>
                <w:noProof/>
                <w:webHidden/>
              </w:rPr>
            </w:r>
            <w:r w:rsidR="00D12A8F">
              <w:rPr>
                <w:noProof/>
                <w:webHidden/>
              </w:rPr>
              <w:fldChar w:fldCharType="separate"/>
            </w:r>
            <w:r w:rsidR="00D12A8F">
              <w:rPr>
                <w:noProof/>
                <w:webHidden/>
              </w:rPr>
              <w:t>1</w:t>
            </w:r>
            <w:r w:rsidR="004A61CB">
              <w:rPr>
                <w:noProof/>
                <w:webHidden/>
              </w:rPr>
              <w:t>3</w:t>
            </w:r>
            <w:r w:rsidR="00D12A8F">
              <w:rPr>
                <w:noProof/>
                <w:webHidden/>
              </w:rPr>
              <w:fldChar w:fldCharType="end"/>
            </w:r>
          </w:hyperlink>
        </w:p>
        <w:p w14:paraId="2DF50403" w14:textId="77777777" w:rsidR="00D12A8F" w:rsidRDefault="00115307" w:rsidP="00D12A8F">
          <w:pPr>
            <w:pStyle w:val="TOC2"/>
            <w:tabs>
              <w:tab w:val="left" w:pos="660"/>
              <w:tab w:val="right" w:leader="dot" w:pos="9350"/>
            </w:tabs>
            <w:rPr>
              <w:rStyle w:val="Hyperlink"/>
              <w:noProof/>
            </w:rPr>
          </w:pPr>
          <w:r w:rsidRPr="00115307">
            <w:rPr>
              <w:rStyle w:val="Hyperlink"/>
              <w:noProof/>
              <w:color w:val="auto"/>
              <w:u w:val="none"/>
            </w:rPr>
            <w:t>Current strategy</w:t>
          </w:r>
          <w:r w:rsidR="00D12A8F" w:rsidRPr="00D12A8F">
            <w:rPr>
              <w:rStyle w:val="Hyperlink"/>
              <w:noProof/>
              <w:color w:val="auto"/>
              <w:u w:val="none"/>
            </w:rPr>
            <w:t xml:space="preserve"> </w:t>
          </w:r>
          <w:hyperlink w:anchor="_Toc391334621" w:history="1">
            <w:r w:rsidR="00D12A8F">
              <w:rPr>
                <w:noProof/>
              </w:rPr>
              <w:tab/>
            </w:r>
            <w:r w:rsidR="00D12A8F">
              <w:rPr>
                <w:noProof/>
                <w:webHidden/>
              </w:rPr>
              <w:fldChar w:fldCharType="begin"/>
            </w:r>
            <w:r w:rsidR="00D12A8F">
              <w:rPr>
                <w:noProof/>
                <w:webHidden/>
              </w:rPr>
              <w:instrText xml:space="preserve"> PAGEREF _Toc391334621 \h </w:instrText>
            </w:r>
            <w:r w:rsidR="00D12A8F">
              <w:rPr>
                <w:noProof/>
                <w:webHidden/>
              </w:rPr>
            </w:r>
            <w:r w:rsidR="00D12A8F">
              <w:rPr>
                <w:noProof/>
                <w:webHidden/>
              </w:rPr>
              <w:fldChar w:fldCharType="separate"/>
            </w:r>
            <w:r w:rsidR="00D12A8F">
              <w:rPr>
                <w:noProof/>
                <w:webHidden/>
              </w:rPr>
              <w:t>1</w:t>
            </w:r>
            <w:r w:rsidR="004A61CB">
              <w:rPr>
                <w:noProof/>
                <w:webHidden/>
              </w:rPr>
              <w:t>3</w:t>
            </w:r>
            <w:r w:rsidR="00D12A8F">
              <w:rPr>
                <w:noProof/>
                <w:webHidden/>
              </w:rPr>
              <w:fldChar w:fldCharType="end"/>
            </w:r>
          </w:hyperlink>
        </w:p>
        <w:p w14:paraId="2DF50404" w14:textId="77777777" w:rsidR="00D12A8F" w:rsidRDefault="00115307" w:rsidP="00D12A8F">
          <w:pPr>
            <w:pStyle w:val="TOC2"/>
            <w:tabs>
              <w:tab w:val="left" w:pos="660"/>
              <w:tab w:val="right" w:leader="dot" w:pos="9350"/>
            </w:tabs>
            <w:rPr>
              <w:rStyle w:val="Hyperlink"/>
              <w:noProof/>
            </w:rPr>
          </w:pPr>
          <w:r w:rsidRPr="00115307">
            <w:rPr>
              <w:rStyle w:val="Hyperlink"/>
              <w:noProof/>
              <w:color w:val="auto"/>
              <w:u w:val="none"/>
            </w:rPr>
            <w:t>Activities</w:t>
          </w:r>
          <w:r w:rsidR="00D12A8F" w:rsidRPr="00D12A8F">
            <w:rPr>
              <w:rStyle w:val="Hyperlink"/>
              <w:noProof/>
              <w:color w:val="auto"/>
              <w:u w:val="none"/>
            </w:rPr>
            <w:t xml:space="preserve"> </w:t>
          </w:r>
          <w:hyperlink w:anchor="_Toc391334621" w:history="1">
            <w:r w:rsidR="00D12A8F">
              <w:rPr>
                <w:noProof/>
              </w:rPr>
              <w:tab/>
            </w:r>
            <w:r w:rsidR="00D12A8F">
              <w:rPr>
                <w:noProof/>
                <w:webHidden/>
              </w:rPr>
              <w:fldChar w:fldCharType="begin"/>
            </w:r>
            <w:r w:rsidR="00D12A8F">
              <w:rPr>
                <w:noProof/>
                <w:webHidden/>
              </w:rPr>
              <w:instrText xml:space="preserve"> PAGEREF _Toc391334621 \h </w:instrText>
            </w:r>
            <w:r w:rsidR="00D12A8F">
              <w:rPr>
                <w:noProof/>
                <w:webHidden/>
              </w:rPr>
            </w:r>
            <w:r w:rsidR="00D12A8F">
              <w:rPr>
                <w:noProof/>
                <w:webHidden/>
              </w:rPr>
              <w:fldChar w:fldCharType="separate"/>
            </w:r>
            <w:r w:rsidR="00D12A8F">
              <w:rPr>
                <w:noProof/>
                <w:webHidden/>
              </w:rPr>
              <w:t>1</w:t>
            </w:r>
            <w:r w:rsidR="004A61CB">
              <w:rPr>
                <w:noProof/>
                <w:webHidden/>
              </w:rPr>
              <w:t>3</w:t>
            </w:r>
            <w:r w:rsidR="00D12A8F">
              <w:rPr>
                <w:noProof/>
                <w:webHidden/>
              </w:rPr>
              <w:fldChar w:fldCharType="end"/>
            </w:r>
          </w:hyperlink>
        </w:p>
        <w:p w14:paraId="2DF50405" w14:textId="77777777" w:rsidR="00115307" w:rsidRPr="00A215CA" w:rsidRDefault="00773549" w:rsidP="00115307">
          <w:pPr>
            <w:pStyle w:val="TOC3"/>
            <w:tabs>
              <w:tab w:val="left" w:pos="880"/>
              <w:tab w:val="right" w:leader="dot" w:pos="9350"/>
            </w:tabs>
            <w:rPr>
              <w:rStyle w:val="Hyperlink"/>
              <w:noProof/>
              <w:color w:val="auto"/>
              <w:u w:val="none"/>
            </w:rPr>
          </w:pPr>
          <w:hyperlink w:anchor="_Toc391334627" w:history="1">
            <w:r w:rsidR="00115307">
              <w:rPr>
                <w:noProof/>
              </w:rPr>
              <w:t>Support Activites</w:t>
            </w:r>
            <w:r w:rsidR="00115307">
              <w:rPr>
                <w:noProof/>
                <w:webHidden/>
              </w:rPr>
              <w:tab/>
            </w:r>
            <w:r w:rsidR="00115307">
              <w:rPr>
                <w:noProof/>
                <w:webHidden/>
              </w:rPr>
              <w:fldChar w:fldCharType="begin"/>
            </w:r>
            <w:r w:rsidR="00115307">
              <w:rPr>
                <w:noProof/>
                <w:webHidden/>
              </w:rPr>
              <w:instrText xml:space="preserve"> PAGEREF _Toc391334627 \h </w:instrText>
            </w:r>
            <w:r w:rsidR="00115307">
              <w:rPr>
                <w:noProof/>
                <w:webHidden/>
              </w:rPr>
            </w:r>
            <w:r w:rsidR="00115307">
              <w:rPr>
                <w:noProof/>
                <w:webHidden/>
              </w:rPr>
              <w:fldChar w:fldCharType="separate"/>
            </w:r>
            <w:r w:rsidR="00115307">
              <w:rPr>
                <w:noProof/>
                <w:webHidden/>
              </w:rPr>
              <w:t>1</w:t>
            </w:r>
            <w:r w:rsidR="00115307">
              <w:rPr>
                <w:noProof/>
                <w:webHidden/>
              </w:rPr>
              <w:fldChar w:fldCharType="end"/>
            </w:r>
          </w:hyperlink>
          <w:r w:rsidR="00A215CA" w:rsidRPr="00A215CA">
            <w:rPr>
              <w:rStyle w:val="Hyperlink"/>
              <w:noProof/>
              <w:color w:val="auto"/>
              <w:u w:val="none"/>
            </w:rPr>
            <w:t>4</w:t>
          </w:r>
        </w:p>
        <w:p w14:paraId="2DF50406" w14:textId="77777777" w:rsidR="00115307" w:rsidRDefault="00773549" w:rsidP="00115307">
          <w:pPr>
            <w:pStyle w:val="TOC3"/>
            <w:tabs>
              <w:tab w:val="left" w:pos="880"/>
              <w:tab w:val="right" w:leader="dot" w:pos="9350"/>
            </w:tabs>
            <w:rPr>
              <w:noProof/>
            </w:rPr>
          </w:pPr>
          <w:hyperlink w:anchor="_Toc391334627" w:history="1">
            <w:r w:rsidR="00115307" w:rsidRPr="00115307">
              <w:rPr>
                <w:noProof/>
              </w:rPr>
              <w:t>Primary Activities</w:t>
            </w:r>
            <w:r w:rsidR="00115307">
              <w:rPr>
                <w:noProof/>
                <w:webHidden/>
              </w:rPr>
              <w:tab/>
            </w:r>
            <w:r w:rsidR="00115307">
              <w:rPr>
                <w:noProof/>
                <w:webHidden/>
              </w:rPr>
              <w:fldChar w:fldCharType="begin"/>
            </w:r>
            <w:r w:rsidR="00115307">
              <w:rPr>
                <w:noProof/>
                <w:webHidden/>
              </w:rPr>
              <w:instrText xml:space="preserve"> PAGEREF _Toc391334627 \h </w:instrText>
            </w:r>
            <w:r w:rsidR="00115307">
              <w:rPr>
                <w:noProof/>
                <w:webHidden/>
              </w:rPr>
            </w:r>
            <w:r w:rsidR="00115307">
              <w:rPr>
                <w:noProof/>
                <w:webHidden/>
              </w:rPr>
              <w:fldChar w:fldCharType="separate"/>
            </w:r>
            <w:r w:rsidR="00115307">
              <w:rPr>
                <w:noProof/>
                <w:webHidden/>
              </w:rPr>
              <w:t>15</w:t>
            </w:r>
            <w:r w:rsidR="00115307">
              <w:rPr>
                <w:noProof/>
                <w:webHidden/>
              </w:rPr>
              <w:fldChar w:fldCharType="end"/>
            </w:r>
          </w:hyperlink>
        </w:p>
        <w:p w14:paraId="2DF50407" w14:textId="77777777" w:rsidR="00115307" w:rsidRDefault="00773549" w:rsidP="00115307">
          <w:pPr>
            <w:pStyle w:val="TOC2"/>
            <w:tabs>
              <w:tab w:val="right" w:leader="dot" w:pos="9350"/>
            </w:tabs>
            <w:rPr>
              <w:noProof/>
            </w:rPr>
          </w:pPr>
          <w:hyperlink w:anchor="_Toc391334626" w:history="1">
            <w:r w:rsidR="00115307" w:rsidRPr="00115307">
              <w:rPr>
                <w:rStyle w:val="Hyperlink"/>
                <w:noProof/>
              </w:rPr>
              <w:t>Resources &amp; Capabilities</w:t>
            </w:r>
            <w:r w:rsidR="00115307">
              <w:rPr>
                <w:noProof/>
                <w:webHidden/>
              </w:rPr>
              <w:tab/>
            </w:r>
            <w:r w:rsidR="00115307">
              <w:rPr>
                <w:noProof/>
                <w:webHidden/>
              </w:rPr>
              <w:fldChar w:fldCharType="begin"/>
            </w:r>
            <w:r w:rsidR="00115307">
              <w:rPr>
                <w:noProof/>
                <w:webHidden/>
              </w:rPr>
              <w:instrText xml:space="preserve"> PAGEREF _Toc391334626 \h </w:instrText>
            </w:r>
            <w:r w:rsidR="00115307">
              <w:rPr>
                <w:noProof/>
                <w:webHidden/>
              </w:rPr>
            </w:r>
            <w:r w:rsidR="00115307">
              <w:rPr>
                <w:noProof/>
                <w:webHidden/>
              </w:rPr>
              <w:fldChar w:fldCharType="separate"/>
            </w:r>
            <w:r w:rsidR="00115307">
              <w:rPr>
                <w:noProof/>
                <w:webHidden/>
              </w:rPr>
              <w:t>1</w:t>
            </w:r>
            <w:r w:rsidR="00A215CA">
              <w:rPr>
                <w:noProof/>
                <w:webHidden/>
              </w:rPr>
              <w:t>6</w:t>
            </w:r>
            <w:r w:rsidR="00115307">
              <w:rPr>
                <w:noProof/>
                <w:webHidden/>
              </w:rPr>
              <w:fldChar w:fldCharType="end"/>
            </w:r>
          </w:hyperlink>
        </w:p>
        <w:p w14:paraId="2DF50408" w14:textId="77777777" w:rsidR="00D12A8F" w:rsidRDefault="00115307" w:rsidP="00D12A8F">
          <w:pPr>
            <w:pStyle w:val="TOC2"/>
            <w:tabs>
              <w:tab w:val="left" w:pos="660"/>
              <w:tab w:val="right" w:leader="dot" w:pos="9350"/>
            </w:tabs>
            <w:rPr>
              <w:noProof/>
            </w:rPr>
          </w:pPr>
          <w:r w:rsidRPr="00115307">
            <w:rPr>
              <w:rStyle w:val="Hyperlink"/>
              <w:noProof/>
              <w:color w:val="auto"/>
              <w:u w:val="none"/>
            </w:rPr>
            <w:t>The Underlying Business Model or “Value Proposition”</w:t>
          </w:r>
          <w:r w:rsidR="00D12A8F" w:rsidRPr="00D12A8F">
            <w:rPr>
              <w:rStyle w:val="Hyperlink"/>
              <w:noProof/>
              <w:color w:val="auto"/>
              <w:u w:val="none"/>
            </w:rPr>
            <w:t xml:space="preserve"> </w:t>
          </w:r>
          <w:hyperlink w:anchor="_Toc391334621" w:history="1">
            <w:r w:rsidR="00D12A8F">
              <w:rPr>
                <w:noProof/>
              </w:rPr>
              <w:tab/>
            </w:r>
            <w:r w:rsidR="00A215CA">
              <w:rPr>
                <w:noProof/>
                <w:webHidden/>
              </w:rPr>
              <w:t>22</w:t>
            </w:r>
          </w:hyperlink>
        </w:p>
        <w:p w14:paraId="2DF50409" w14:textId="77777777" w:rsidR="00D12A8F" w:rsidRDefault="00773549">
          <w:pPr>
            <w:pStyle w:val="TOC1"/>
            <w:tabs>
              <w:tab w:val="right" w:leader="dot" w:pos="9350"/>
            </w:tabs>
            <w:rPr>
              <w:noProof/>
            </w:rPr>
          </w:pPr>
          <w:hyperlink w:anchor="_Toc391334624" w:history="1">
            <w:r w:rsidR="004A61CB" w:rsidRPr="004A61CB">
              <w:rPr>
                <w:rStyle w:val="Hyperlink"/>
                <w:noProof/>
                <w:spacing w:val="15"/>
              </w:rPr>
              <w:t>PERFORMANCE &amp; GAP ANALYSIS</w:t>
            </w:r>
            <w:r w:rsidR="00D12A8F">
              <w:rPr>
                <w:noProof/>
                <w:webHidden/>
              </w:rPr>
              <w:tab/>
            </w:r>
            <w:r w:rsidR="004A61CB">
              <w:rPr>
                <w:noProof/>
                <w:webHidden/>
              </w:rPr>
              <w:t>23</w:t>
            </w:r>
          </w:hyperlink>
        </w:p>
        <w:p w14:paraId="2DF5040A" w14:textId="77777777" w:rsidR="004A61CB" w:rsidRDefault="00773549" w:rsidP="004A61CB">
          <w:pPr>
            <w:pStyle w:val="TOC2"/>
            <w:tabs>
              <w:tab w:val="right" w:leader="dot" w:pos="9350"/>
            </w:tabs>
            <w:rPr>
              <w:rStyle w:val="Hyperlink"/>
              <w:noProof/>
            </w:rPr>
          </w:pPr>
          <w:hyperlink w:anchor="_Toc391334638" w:history="1">
            <w:r w:rsidR="004A61CB" w:rsidRPr="004A61CB">
              <w:rPr>
                <w:rStyle w:val="Hyperlink"/>
                <w:noProof/>
              </w:rPr>
              <w:t>Current financial performance</w:t>
            </w:r>
            <w:r w:rsidR="00D12A8F">
              <w:rPr>
                <w:noProof/>
                <w:webHidden/>
              </w:rPr>
              <w:tab/>
            </w:r>
            <w:r w:rsidR="004A61CB">
              <w:rPr>
                <w:noProof/>
                <w:webHidden/>
              </w:rPr>
              <w:t>23</w:t>
            </w:r>
          </w:hyperlink>
        </w:p>
        <w:p w14:paraId="2DF5040B" w14:textId="77777777" w:rsidR="004A61CB" w:rsidRPr="004A61CB" w:rsidRDefault="00773549" w:rsidP="004A61CB">
          <w:pPr>
            <w:pStyle w:val="TOC2"/>
            <w:tabs>
              <w:tab w:val="right" w:leader="dot" w:pos="9350"/>
            </w:tabs>
            <w:rPr>
              <w:noProof/>
              <w:color w:val="0000FF"/>
              <w:u w:val="single"/>
            </w:rPr>
          </w:pPr>
          <w:hyperlink w:anchor="_Toc391334638" w:history="1">
            <w:r w:rsidR="008C53F1" w:rsidRPr="008C53F1">
              <w:rPr>
                <w:rStyle w:val="Hyperlink"/>
                <w:noProof/>
              </w:rPr>
              <w:t>Stakeholder satisfaction analysis</w:t>
            </w:r>
            <w:r w:rsidR="004A61CB">
              <w:rPr>
                <w:noProof/>
                <w:webHidden/>
              </w:rPr>
              <w:tab/>
              <w:t>23</w:t>
            </w:r>
          </w:hyperlink>
        </w:p>
        <w:p w14:paraId="2DF5040C" w14:textId="77777777" w:rsidR="00D12A8F" w:rsidRPr="004A61CB" w:rsidRDefault="00773549" w:rsidP="004A61CB">
          <w:pPr>
            <w:pStyle w:val="TOC2"/>
            <w:tabs>
              <w:tab w:val="right" w:leader="dot" w:pos="9350"/>
            </w:tabs>
            <w:rPr>
              <w:noProof/>
              <w:color w:val="0000FF"/>
              <w:u w:val="single"/>
            </w:rPr>
          </w:pPr>
          <w:hyperlink w:anchor="_Toc391334638" w:history="1">
            <w:r w:rsidR="008C53F1" w:rsidRPr="008C53F1">
              <w:rPr>
                <w:rStyle w:val="Hyperlink"/>
                <w:noProof/>
              </w:rPr>
              <w:t>Industry reputation and standards 25</w:t>
            </w:r>
            <w:r w:rsidR="004A61CB">
              <w:rPr>
                <w:noProof/>
                <w:webHidden/>
              </w:rPr>
              <w:tab/>
              <w:t>23</w:t>
            </w:r>
          </w:hyperlink>
        </w:p>
        <w:p w14:paraId="2DF5040D" w14:textId="77777777" w:rsidR="00D12A8F" w:rsidRDefault="00773549">
          <w:pPr>
            <w:pStyle w:val="TOC1"/>
            <w:tabs>
              <w:tab w:val="right" w:leader="dot" w:pos="9350"/>
            </w:tabs>
            <w:rPr>
              <w:rStyle w:val="Hyperlink"/>
              <w:noProof/>
            </w:rPr>
          </w:pPr>
          <w:hyperlink w:anchor="_Toc391334646" w:history="1">
            <w:r w:rsidR="004A61CB" w:rsidRPr="004A61CB">
              <w:rPr>
                <w:rStyle w:val="Hyperlink"/>
                <w:noProof/>
              </w:rPr>
              <w:t>SOLUTION ANALYSIS</w:t>
            </w:r>
            <w:r w:rsidR="00D12A8F">
              <w:rPr>
                <w:noProof/>
                <w:webHidden/>
              </w:rPr>
              <w:tab/>
            </w:r>
            <w:r w:rsidR="00D12A8F">
              <w:rPr>
                <w:noProof/>
                <w:webHidden/>
              </w:rPr>
              <w:fldChar w:fldCharType="begin"/>
            </w:r>
            <w:r w:rsidR="00D12A8F">
              <w:rPr>
                <w:noProof/>
                <w:webHidden/>
              </w:rPr>
              <w:instrText xml:space="preserve"> PAGEREF _Toc391334646 \h </w:instrText>
            </w:r>
            <w:r w:rsidR="00D12A8F">
              <w:rPr>
                <w:noProof/>
                <w:webHidden/>
              </w:rPr>
            </w:r>
            <w:r w:rsidR="00D12A8F">
              <w:rPr>
                <w:noProof/>
                <w:webHidden/>
              </w:rPr>
              <w:fldChar w:fldCharType="separate"/>
            </w:r>
            <w:r w:rsidR="00D12A8F">
              <w:rPr>
                <w:noProof/>
                <w:webHidden/>
              </w:rPr>
              <w:t>2</w:t>
            </w:r>
            <w:r w:rsidR="00322B68">
              <w:rPr>
                <w:noProof/>
                <w:webHidden/>
              </w:rPr>
              <w:t>5</w:t>
            </w:r>
            <w:r w:rsidR="00D12A8F">
              <w:rPr>
                <w:noProof/>
                <w:webHidden/>
              </w:rPr>
              <w:fldChar w:fldCharType="end"/>
            </w:r>
          </w:hyperlink>
        </w:p>
        <w:p w14:paraId="2DF5040E" w14:textId="77777777" w:rsidR="004A61CB" w:rsidRDefault="00773549" w:rsidP="004A61CB">
          <w:pPr>
            <w:pStyle w:val="TOC2"/>
            <w:tabs>
              <w:tab w:val="right" w:leader="dot" w:pos="9350"/>
            </w:tabs>
            <w:rPr>
              <w:rStyle w:val="Hyperlink"/>
              <w:noProof/>
            </w:rPr>
          </w:pPr>
          <w:hyperlink w:anchor="_Toc391334638" w:history="1">
            <w:r w:rsidR="004A61CB" w:rsidRPr="004A61CB">
              <w:rPr>
                <w:rStyle w:val="Hyperlink"/>
                <w:noProof/>
              </w:rPr>
              <w:t>U</w:t>
            </w:r>
            <w:r w:rsidR="008C53F1" w:rsidRPr="008C53F1">
              <w:rPr>
                <w:rStyle w:val="Hyperlink"/>
                <w:noProof/>
              </w:rPr>
              <w:t>se movies to drives sales of televisions</w:t>
            </w:r>
            <w:r w:rsidR="004A61CB">
              <w:rPr>
                <w:noProof/>
                <w:webHidden/>
              </w:rPr>
              <w:tab/>
              <w:t>2</w:t>
            </w:r>
            <w:r w:rsidR="00322B68">
              <w:rPr>
                <w:noProof/>
                <w:webHidden/>
              </w:rPr>
              <w:t>5</w:t>
            </w:r>
          </w:hyperlink>
        </w:p>
        <w:p w14:paraId="2DF5040F" w14:textId="77777777" w:rsidR="004A61CB" w:rsidRDefault="00773549" w:rsidP="004A61CB">
          <w:pPr>
            <w:pStyle w:val="TOC2"/>
            <w:tabs>
              <w:tab w:val="right" w:leader="dot" w:pos="9350"/>
            </w:tabs>
            <w:rPr>
              <w:rStyle w:val="Hyperlink"/>
              <w:noProof/>
            </w:rPr>
          </w:pPr>
          <w:hyperlink w:anchor="_Toc391334638" w:history="1">
            <w:r w:rsidR="004A61CB" w:rsidRPr="004A61CB">
              <w:rPr>
                <w:rStyle w:val="Hyperlink"/>
                <w:noProof/>
              </w:rPr>
              <w:t>U</w:t>
            </w:r>
            <w:r w:rsidR="008C53F1" w:rsidRPr="008C53F1">
              <w:rPr>
                <w:rStyle w:val="Hyperlink"/>
                <w:noProof/>
              </w:rPr>
              <w:t>se music to drive sales of phones</w:t>
            </w:r>
            <w:r w:rsidR="004A61CB">
              <w:rPr>
                <w:noProof/>
                <w:webHidden/>
              </w:rPr>
              <w:tab/>
              <w:t>2</w:t>
            </w:r>
            <w:r w:rsidR="00322B68">
              <w:rPr>
                <w:noProof/>
                <w:webHidden/>
              </w:rPr>
              <w:t>5</w:t>
            </w:r>
          </w:hyperlink>
        </w:p>
        <w:p w14:paraId="2DF50410" w14:textId="77777777" w:rsidR="004A61CB" w:rsidRPr="00322B68" w:rsidRDefault="00773549" w:rsidP="00322B68">
          <w:pPr>
            <w:pStyle w:val="TOC2"/>
            <w:tabs>
              <w:tab w:val="right" w:leader="dot" w:pos="9350"/>
            </w:tabs>
            <w:rPr>
              <w:noProof/>
              <w:color w:val="0000FF"/>
              <w:u w:val="single"/>
            </w:rPr>
          </w:pPr>
          <w:hyperlink w:anchor="_Toc391334638" w:history="1">
            <w:r w:rsidR="008C53F1" w:rsidRPr="008C53F1">
              <w:rPr>
                <w:rStyle w:val="Hyperlink"/>
                <w:noProof/>
              </w:rPr>
              <w:t>Develop cross platform applications</w:t>
            </w:r>
            <w:r w:rsidR="004A61CB">
              <w:rPr>
                <w:noProof/>
                <w:webHidden/>
              </w:rPr>
              <w:tab/>
              <w:t>2</w:t>
            </w:r>
            <w:r w:rsidR="00322B68">
              <w:rPr>
                <w:noProof/>
                <w:webHidden/>
              </w:rPr>
              <w:t>5</w:t>
            </w:r>
          </w:hyperlink>
        </w:p>
        <w:p w14:paraId="2DF50411" w14:textId="77777777" w:rsidR="00D12A8F" w:rsidRDefault="00773549">
          <w:pPr>
            <w:pStyle w:val="TOC1"/>
            <w:tabs>
              <w:tab w:val="right" w:leader="dot" w:pos="9350"/>
            </w:tabs>
            <w:rPr>
              <w:rStyle w:val="Hyperlink"/>
              <w:noProof/>
            </w:rPr>
          </w:pPr>
          <w:hyperlink w:anchor="_Toc391334647" w:history="1">
            <w:r w:rsidR="004A61CB" w:rsidRPr="004A61CB">
              <w:rPr>
                <w:rStyle w:val="Hyperlink"/>
                <w:noProof/>
              </w:rPr>
              <w:t>RECOMMENDATIONS</w:t>
            </w:r>
            <w:r w:rsidR="00D12A8F">
              <w:rPr>
                <w:noProof/>
                <w:webHidden/>
              </w:rPr>
              <w:tab/>
            </w:r>
            <w:r w:rsidR="00D12A8F">
              <w:rPr>
                <w:noProof/>
                <w:webHidden/>
              </w:rPr>
              <w:fldChar w:fldCharType="begin"/>
            </w:r>
            <w:r w:rsidR="00D12A8F">
              <w:rPr>
                <w:noProof/>
                <w:webHidden/>
              </w:rPr>
              <w:instrText xml:space="preserve"> PAGEREF _Toc391334647 \h </w:instrText>
            </w:r>
            <w:r w:rsidR="00D12A8F">
              <w:rPr>
                <w:noProof/>
                <w:webHidden/>
              </w:rPr>
            </w:r>
            <w:r w:rsidR="00D12A8F">
              <w:rPr>
                <w:noProof/>
                <w:webHidden/>
              </w:rPr>
              <w:fldChar w:fldCharType="separate"/>
            </w:r>
            <w:r w:rsidR="00D12A8F">
              <w:rPr>
                <w:noProof/>
                <w:webHidden/>
              </w:rPr>
              <w:t>2</w:t>
            </w:r>
            <w:r w:rsidR="005505B6">
              <w:rPr>
                <w:noProof/>
                <w:webHidden/>
              </w:rPr>
              <w:t>7</w:t>
            </w:r>
            <w:r w:rsidR="00D12A8F">
              <w:rPr>
                <w:noProof/>
                <w:webHidden/>
              </w:rPr>
              <w:fldChar w:fldCharType="end"/>
            </w:r>
          </w:hyperlink>
        </w:p>
        <w:p w14:paraId="2DF50412" w14:textId="77777777" w:rsidR="005505B6" w:rsidRDefault="00773549" w:rsidP="005505B6">
          <w:pPr>
            <w:pStyle w:val="TOC1"/>
            <w:tabs>
              <w:tab w:val="right" w:leader="dot" w:pos="9350"/>
            </w:tabs>
            <w:rPr>
              <w:rStyle w:val="Hyperlink"/>
              <w:noProof/>
            </w:rPr>
          </w:pPr>
          <w:hyperlink w:anchor="_Toc391334647" w:history="1">
            <w:r w:rsidR="005505B6" w:rsidRPr="005505B6">
              <w:rPr>
                <w:rStyle w:val="Hyperlink"/>
                <w:noProof/>
              </w:rPr>
              <w:t>IMPLEMENTATION PLAN &amp; REVIEW</w:t>
            </w:r>
            <w:r w:rsidR="005505B6">
              <w:rPr>
                <w:noProof/>
                <w:webHidden/>
              </w:rPr>
              <w:tab/>
            </w:r>
            <w:r w:rsidR="005505B6">
              <w:rPr>
                <w:noProof/>
                <w:webHidden/>
              </w:rPr>
              <w:fldChar w:fldCharType="begin"/>
            </w:r>
            <w:r w:rsidR="005505B6">
              <w:rPr>
                <w:noProof/>
                <w:webHidden/>
              </w:rPr>
              <w:instrText xml:space="preserve"> PAGEREF _Toc391334647 \h </w:instrText>
            </w:r>
            <w:r w:rsidR="005505B6">
              <w:rPr>
                <w:noProof/>
                <w:webHidden/>
              </w:rPr>
            </w:r>
            <w:r w:rsidR="005505B6">
              <w:rPr>
                <w:noProof/>
                <w:webHidden/>
              </w:rPr>
              <w:fldChar w:fldCharType="separate"/>
            </w:r>
            <w:r w:rsidR="005505B6">
              <w:rPr>
                <w:noProof/>
                <w:webHidden/>
              </w:rPr>
              <w:t>2</w:t>
            </w:r>
            <w:r w:rsidR="0035713B">
              <w:rPr>
                <w:noProof/>
                <w:webHidden/>
              </w:rPr>
              <w:t>8</w:t>
            </w:r>
            <w:r w:rsidR="005505B6">
              <w:rPr>
                <w:noProof/>
                <w:webHidden/>
              </w:rPr>
              <w:fldChar w:fldCharType="end"/>
            </w:r>
          </w:hyperlink>
        </w:p>
        <w:p w14:paraId="2DF50413" w14:textId="77777777" w:rsidR="00D12A8F" w:rsidRDefault="00773549">
          <w:pPr>
            <w:pStyle w:val="TOC1"/>
            <w:tabs>
              <w:tab w:val="right" w:leader="dot" w:pos="9350"/>
            </w:tabs>
            <w:rPr>
              <w:noProof/>
            </w:rPr>
          </w:pPr>
          <w:hyperlink w:anchor="_Toc391334648" w:history="1">
            <w:r w:rsidR="00322B68">
              <w:rPr>
                <w:rStyle w:val="Hyperlink"/>
                <w:noProof/>
              </w:rPr>
              <w:t>R</w:t>
            </w:r>
            <w:r w:rsidR="00546BE5" w:rsidRPr="00546BE5">
              <w:rPr>
                <w:rStyle w:val="Hyperlink"/>
                <w:noProof/>
              </w:rPr>
              <w:t>eference</w:t>
            </w:r>
            <w:r w:rsidR="00D12A8F">
              <w:rPr>
                <w:noProof/>
                <w:webHidden/>
              </w:rPr>
              <w:tab/>
            </w:r>
            <w:r w:rsidR="0035713B">
              <w:rPr>
                <w:noProof/>
                <w:webHidden/>
              </w:rPr>
              <w:t>29</w:t>
            </w:r>
          </w:hyperlink>
        </w:p>
        <w:p w14:paraId="2DF50414" w14:textId="77777777" w:rsidR="00A1588C" w:rsidRDefault="00A1588C">
          <w:r>
            <w:rPr>
              <w:b/>
              <w:bCs/>
              <w:noProof/>
            </w:rPr>
            <w:fldChar w:fldCharType="end"/>
          </w:r>
        </w:p>
      </w:sdtContent>
    </w:sdt>
    <w:p w14:paraId="2DF50415" w14:textId="77777777" w:rsidR="00166902" w:rsidRDefault="00166902">
      <w:pPr>
        <w:rPr>
          <w:rFonts w:asciiTheme="majorHAnsi" w:eastAsiaTheme="majorEastAsia" w:hAnsiTheme="majorHAnsi" w:cstheme="majorBidi"/>
          <w:spacing w:val="5"/>
          <w:kern w:val="28"/>
          <w:sz w:val="52"/>
          <w:szCs w:val="52"/>
        </w:rPr>
      </w:pPr>
      <w:r>
        <w:br w:type="page"/>
      </w:r>
    </w:p>
    <w:p w14:paraId="2DF50416" w14:textId="77777777" w:rsidR="00E92578" w:rsidRPr="00B33557" w:rsidRDefault="001D6C83" w:rsidP="00E92578">
      <w:pPr>
        <w:pStyle w:val="Title"/>
        <w:rPr>
          <w:color w:val="auto"/>
        </w:rPr>
      </w:pPr>
      <w:r w:rsidRPr="00B33557">
        <w:rPr>
          <w:color w:val="auto"/>
        </w:rPr>
        <w:lastRenderedPageBreak/>
        <w:t>VISION, MISSION &amp; GOALS</w:t>
      </w:r>
    </w:p>
    <w:p w14:paraId="2DF50417" w14:textId="77777777" w:rsidR="002E6D34" w:rsidRPr="00A1588C" w:rsidRDefault="002E6D34" w:rsidP="00E92578">
      <w:pPr>
        <w:pStyle w:val="Heading1"/>
        <w:rPr>
          <w:rStyle w:val="Strong"/>
          <w:color w:val="auto"/>
          <w:sz w:val="32"/>
          <w:szCs w:val="32"/>
        </w:rPr>
      </w:pPr>
      <w:bookmarkStart w:id="0" w:name="_Toc391334595"/>
      <w:r w:rsidRPr="00A1588C">
        <w:rPr>
          <w:rStyle w:val="Strong"/>
          <w:color w:val="auto"/>
          <w:sz w:val="32"/>
          <w:szCs w:val="32"/>
        </w:rPr>
        <w:t>Sony Corporation</w:t>
      </w:r>
      <w:bookmarkEnd w:id="0"/>
    </w:p>
    <w:p w14:paraId="2DF50418" w14:textId="77777777" w:rsidR="00D9488D" w:rsidRPr="00B33557" w:rsidRDefault="002E6D34" w:rsidP="00B53E05">
      <w:pPr>
        <w:pStyle w:val="Heading3"/>
        <w:rPr>
          <w:color w:val="auto"/>
          <w:sz w:val="24"/>
          <w:szCs w:val="24"/>
        </w:rPr>
      </w:pPr>
      <w:bookmarkStart w:id="1" w:name="_Toc391334596"/>
      <w:r w:rsidRPr="00B33557">
        <w:rPr>
          <w:color w:val="auto"/>
          <w:sz w:val="24"/>
          <w:szCs w:val="24"/>
        </w:rPr>
        <w:t>Vision Statement</w:t>
      </w:r>
      <w:bookmarkEnd w:id="1"/>
    </w:p>
    <w:p w14:paraId="2DF50419" w14:textId="77777777" w:rsidR="00D9488D" w:rsidRPr="00B53E05" w:rsidRDefault="002E6D34" w:rsidP="00946C71">
      <w:pPr>
        <w:rPr>
          <w:shd w:val="clear" w:color="auto" w:fill="FFFFFF"/>
        </w:rPr>
      </w:pPr>
      <w:r w:rsidRPr="00B53E05">
        <w:rPr>
          <w:shd w:val="clear" w:color="auto" w:fill="FFFFFF"/>
        </w:rPr>
        <w:t>To become a broadband entertainment company</w:t>
      </w:r>
    </w:p>
    <w:p w14:paraId="2DF5041A" w14:textId="77777777" w:rsidR="002E6D34" w:rsidRPr="00B53E05" w:rsidRDefault="002E6D34" w:rsidP="00946C71">
      <w:pPr>
        <w:rPr>
          <w:shd w:val="clear" w:color="auto" w:fill="FFFFFF"/>
        </w:rPr>
      </w:pPr>
      <w:r w:rsidRPr="00B53E05">
        <w:rPr>
          <w:shd w:val="clear" w:color="auto" w:fill="FFFFFF"/>
        </w:rPr>
        <w:t>To create exciting new digital entertainment experience</w:t>
      </w:r>
    </w:p>
    <w:p w14:paraId="2DF5041B" w14:textId="77777777" w:rsidR="00D9488D" w:rsidRPr="00B53E05" w:rsidRDefault="00D9488D" w:rsidP="00946C71">
      <w:pPr>
        <w:rPr>
          <w:shd w:val="clear" w:color="auto" w:fill="FFFFFF"/>
        </w:rPr>
      </w:pPr>
      <w:r w:rsidRPr="00B53E05">
        <w:rPr>
          <w:shd w:val="clear" w:color="auto" w:fill="FFFFFF"/>
        </w:rPr>
        <w:t>Sony is striving to achieve a zero environmental footprint throughout the entire product life cycle</w:t>
      </w:r>
      <w:r w:rsidR="00DF327E" w:rsidRPr="00B53E05">
        <w:rPr>
          <w:shd w:val="clear" w:color="auto" w:fill="FFFFFF"/>
        </w:rPr>
        <w:t>.</w:t>
      </w:r>
    </w:p>
    <w:p w14:paraId="2DF5041C" w14:textId="77777777" w:rsidR="00E92578" w:rsidRPr="002E6D34" w:rsidRDefault="00E92578" w:rsidP="00DF327E">
      <w:pPr>
        <w:pStyle w:val="BodyText"/>
        <w:ind w:left="0" w:firstLine="0"/>
        <w:rPr>
          <w:rFonts w:ascii="Arial" w:hAnsi="Arial" w:cs="Arial"/>
          <w:shd w:val="clear" w:color="auto" w:fill="FFFFFF"/>
        </w:rPr>
      </w:pPr>
    </w:p>
    <w:p w14:paraId="2DF5041D" w14:textId="77777777" w:rsidR="00DF327E" w:rsidRPr="00B33557" w:rsidRDefault="002E6D34" w:rsidP="00B53E05">
      <w:pPr>
        <w:pStyle w:val="Heading3"/>
        <w:rPr>
          <w:color w:val="auto"/>
          <w:sz w:val="24"/>
          <w:szCs w:val="24"/>
          <w:shd w:val="clear" w:color="auto" w:fill="FFFFFF"/>
        </w:rPr>
      </w:pPr>
      <w:bookmarkStart w:id="2" w:name="_Toc391334597"/>
      <w:r w:rsidRPr="00B33557">
        <w:rPr>
          <w:color w:val="auto"/>
          <w:sz w:val="24"/>
          <w:szCs w:val="24"/>
          <w:shd w:val="clear" w:color="auto" w:fill="FFFFFF"/>
        </w:rPr>
        <w:t>Mission Statement</w:t>
      </w:r>
      <w:bookmarkEnd w:id="2"/>
    </w:p>
    <w:p w14:paraId="2DF5041E" w14:textId="77777777" w:rsidR="00DF327E" w:rsidRPr="00B53E05" w:rsidRDefault="00DF327E" w:rsidP="00946C71">
      <w:pPr>
        <w:rPr>
          <w:shd w:val="clear" w:color="auto" w:fill="FFFFFF"/>
        </w:rPr>
      </w:pPr>
      <w:r w:rsidRPr="00B53E05">
        <w:rPr>
          <w:shd w:val="clear" w:color="auto" w:fill="FFFFFF"/>
        </w:rPr>
        <w:t>To experience the joy of advancing and applying technology for the benefit of the public</w:t>
      </w:r>
    </w:p>
    <w:p w14:paraId="2DF5041F" w14:textId="77777777" w:rsidR="00DF327E" w:rsidRPr="00B53E05" w:rsidRDefault="00DF327E" w:rsidP="00946C71">
      <w:pPr>
        <w:rPr>
          <w:shd w:val="clear" w:color="auto" w:fill="FFFFFF"/>
        </w:rPr>
      </w:pPr>
      <w:r w:rsidRPr="00B53E05">
        <w:rPr>
          <w:shd w:val="clear" w:color="auto" w:fill="FFFFFF"/>
        </w:rPr>
        <w:t>To approach the customers through advanced technological products in the various fields to fulfill their needs</w:t>
      </w:r>
    </w:p>
    <w:p w14:paraId="2DF50420" w14:textId="77777777" w:rsidR="00E92578" w:rsidRDefault="00E92578" w:rsidP="00DF327E">
      <w:pPr>
        <w:pStyle w:val="BodyText"/>
        <w:ind w:left="0" w:firstLine="0"/>
        <w:rPr>
          <w:rFonts w:ascii="Arial" w:hAnsi="Arial" w:cs="Arial"/>
          <w:shd w:val="clear" w:color="auto" w:fill="FFFFFF"/>
        </w:rPr>
      </w:pPr>
    </w:p>
    <w:p w14:paraId="2DF50421" w14:textId="77777777" w:rsidR="002E6D34" w:rsidRPr="00B33557" w:rsidRDefault="002E6D34" w:rsidP="00B53E05">
      <w:pPr>
        <w:pStyle w:val="Heading3"/>
        <w:rPr>
          <w:color w:val="auto"/>
          <w:sz w:val="24"/>
          <w:szCs w:val="24"/>
        </w:rPr>
      </w:pPr>
      <w:bookmarkStart w:id="3" w:name="_Toc391334598"/>
      <w:r w:rsidRPr="00B33557">
        <w:rPr>
          <w:color w:val="auto"/>
          <w:sz w:val="24"/>
          <w:szCs w:val="24"/>
        </w:rPr>
        <w:t>Goal</w:t>
      </w:r>
      <w:bookmarkEnd w:id="3"/>
    </w:p>
    <w:p w14:paraId="2DF50422" w14:textId="77777777" w:rsidR="002E6D34" w:rsidRPr="00946C71" w:rsidRDefault="002E6D34" w:rsidP="00946C71">
      <w:r w:rsidRPr="00946C71">
        <w:rPr>
          <w:shd w:val="clear" w:color="auto" w:fill="FFFFFF"/>
        </w:rPr>
        <w:t>Sony aims to revitalize and grow the electronics business to generate new value, while further growing the Entertainment and Financial Services businesses that have been contributing stable profit</w:t>
      </w:r>
      <w:r w:rsidR="00DF327E" w:rsidRPr="00946C71">
        <w:rPr>
          <w:shd w:val="clear" w:color="auto" w:fill="FFFFFF"/>
        </w:rPr>
        <w:t>.</w:t>
      </w:r>
    </w:p>
    <w:p w14:paraId="2DF50423" w14:textId="77777777" w:rsidR="002E6D34" w:rsidRPr="002E6D34" w:rsidRDefault="002E6D34" w:rsidP="002E6D34"/>
    <w:p w14:paraId="2DF50424" w14:textId="77777777" w:rsidR="00B53E05" w:rsidRDefault="00B53E05">
      <w:pPr>
        <w:rPr>
          <w:rFonts w:asciiTheme="majorHAnsi" w:eastAsiaTheme="majorEastAsia" w:hAnsiTheme="majorHAnsi" w:cstheme="majorBidi"/>
          <w:color w:val="17365D" w:themeColor="text2" w:themeShade="BF"/>
          <w:spacing w:val="5"/>
          <w:kern w:val="28"/>
          <w:sz w:val="52"/>
          <w:szCs w:val="52"/>
        </w:rPr>
      </w:pPr>
      <w:r>
        <w:br w:type="page"/>
      </w:r>
    </w:p>
    <w:p w14:paraId="2DF50425" w14:textId="77777777" w:rsidR="002E6D34" w:rsidRPr="00B33557" w:rsidRDefault="001D6C83" w:rsidP="00E92578">
      <w:pPr>
        <w:pStyle w:val="Title"/>
        <w:rPr>
          <w:color w:val="auto"/>
        </w:rPr>
      </w:pPr>
      <w:r w:rsidRPr="00B33557">
        <w:rPr>
          <w:color w:val="auto"/>
        </w:rPr>
        <w:lastRenderedPageBreak/>
        <w:t>CURRENT STRATEGY &amp; SITUATION</w:t>
      </w:r>
    </w:p>
    <w:p w14:paraId="2DF50426" w14:textId="77777777" w:rsidR="00E92578" w:rsidRPr="00B33557" w:rsidRDefault="00044022" w:rsidP="00044022">
      <w:pPr>
        <w:pStyle w:val="Heading1"/>
        <w:rPr>
          <w:color w:val="auto"/>
        </w:rPr>
      </w:pPr>
      <w:bookmarkStart w:id="4" w:name="_Toc391334599"/>
      <w:r w:rsidRPr="00B33557">
        <w:rPr>
          <w:color w:val="auto"/>
        </w:rPr>
        <w:t xml:space="preserve">1. </w:t>
      </w:r>
      <w:r w:rsidR="00E92578" w:rsidRPr="00B33557">
        <w:rPr>
          <w:color w:val="auto"/>
        </w:rPr>
        <w:t>Levels &amp; types of strategy</w:t>
      </w:r>
      <w:bookmarkEnd w:id="4"/>
    </w:p>
    <w:p w14:paraId="2DF50427" w14:textId="77777777" w:rsidR="00E92578" w:rsidRPr="00B33557" w:rsidRDefault="00044022" w:rsidP="0021757B">
      <w:pPr>
        <w:pStyle w:val="Heading2"/>
        <w:rPr>
          <w:color w:val="auto"/>
        </w:rPr>
      </w:pPr>
      <w:bookmarkStart w:id="5" w:name="_Toc391334600"/>
      <w:r w:rsidRPr="00B33557">
        <w:rPr>
          <w:color w:val="auto"/>
        </w:rPr>
        <w:t xml:space="preserve">a) </w:t>
      </w:r>
      <w:r w:rsidR="00E92578" w:rsidRPr="00B33557">
        <w:rPr>
          <w:color w:val="auto"/>
        </w:rPr>
        <w:t>Corporate scope strategy</w:t>
      </w:r>
      <w:bookmarkEnd w:id="5"/>
    </w:p>
    <w:p w14:paraId="2DF50428" w14:textId="77777777" w:rsidR="006B6FC7" w:rsidRPr="006B6FC7" w:rsidRDefault="00044022" w:rsidP="006B6FC7">
      <w:r w:rsidRPr="003774C7">
        <w:t>Sony company emphasis on providing the customers with best technologies and marketing its products efficiently. Sony ‘s key strategies for 2014 are Reinforce the Electronics Business, Reinforce profitability in the Entertainment and Financial Services businesses and reinforce Sony’s financial foundations</w:t>
      </w:r>
    </w:p>
    <w:p w14:paraId="2DF50429" w14:textId="77777777" w:rsidR="00E92578" w:rsidRPr="00B33557" w:rsidRDefault="00044022" w:rsidP="0021757B">
      <w:pPr>
        <w:pStyle w:val="Heading2"/>
        <w:rPr>
          <w:color w:val="auto"/>
        </w:rPr>
      </w:pPr>
      <w:bookmarkStart w:id="6" w:name="_Toc391334601"/>
      <w:r w:rsidRPr="00B33557">
        <w:rPr>
          <w:color w:val="auto"/>
        </w:rPr>
        <w:t xml:space="preserve">b) </w:t>
      </w:r>
      <w:r w:rsidR="00E92578" w:rsidRPr="00B33557">
        <w:rPr>
          <w:color w:val="auto"/>
        </w:rPr>
        <w:t>Product-customer positioning strategy</w:t>
      </w:r>
      <w:bookmarkEnd w:id="6"/>
    </w:p>
    <w:p w14:paraId="2DF5042A" w14:textId="77777777" w:rsidR="00044022" w:rsidRPr="00C31EA0" w:rsidRDefault="00044022" w:rsidP="00C31EA0">
      <w:r w:rsidRPr="00C31EA0">
        <w:t xml:space="preserve">Sony is an electronic company who sell products and services globally. Sony's main products are Audio and Video Electronics. Sony's various products targeted towards different market segments. The range of its products includes; televisions, computers, DVD players, memory devices, video game systems, digital cameras and lithium batteries. </w:t>
      </w:r>
    </w:p>
    <w:p w14:paraId="2DF5042B" w14:textId="77777777" w:rsidR="00044022" w:rsidRPr="00C31EA0" w:rsidRDefault="00044022" w:rsidP="00C31EA0">
      <w:r w:rsidRPr="00C31EA0">
        <w:t xml:space="preserve">In the market, Sony positions itself as a path of non-invincible quality and assurance for the upper middle and upper social strata.  It gives people the scent of a luxury electronic brand, while providing un-beatable quality products as compared to its competitors.  In the mind of the consumers, Sony holds a strong position as premium brand providing all. Sony reinforces and extends its market position by taking a great leap in revolutionary new technologies providing high speed and precision. </w:t>
      </w:r>
    </w:p>
    <w:p w14:paraId="2DF5042C" w14:textId="77777777" w:rsidR="00044022" w:rsidRPr="00C31EA0" w:rsidRDefault="00044022" w:rsidP="00C31EA0">
      <w:r w:rsidRPr="00C31EA0">
        <w:t>Sony is already a leader in film, television, music, computer entertainment and online businesses. Sony’s new BRAVIA XBR9 series televisions demonstrate this leadership.</w:t>
      </w:r>
    </w:p>
    <w:p w14:paraId="2DF5042D" w14:textId="77777777" w:rsidR="00E92578" w:rsidRPr="00B33557" w:rsidRDefault="00B53E05" w:rsidP="0021757B">
      <w:pPr>
        <w:pStyle w:val="Heading2"/>
        <w:rPr>
          <w:color w:val="auto"/>
        </w:rPr>
      </w:pPr>
      <w:bookmarkStart w:id="7" w:name="_Toc391334602"/>
      <w:r w:rsidRPr="00B33557">
        <w:rPr>
          <w:color w:val="auto"/>
        </w:rPr>
        <w:t xml:space="preserve">c) </w:t>
      </w:r>
      <w:r w:rsidR="00E92578" w:rsidRPr="00B33557">
        <w:rPr>
          <w:color w:val="auto"/>
        </w:rPr>
        <w:t>Competitive stance strategy</w:t>
      </w:r>
      <w:bookmarkEnd w:id="7"/>
    </w:p>
    <w:p w14:paraId="2DF5042E" w14:textId="77777777" w:rsidR="00C31EA0" w:rsidRDefault="00044022" w:rsidP="00946C71">
      <w:r w:rsidRPr="00C31EA0">
        <w:t xml:space="preserve">Sony's incredible growth in the electronic field is due to their innovative and high-tech products. </w:t>
      </w:r>
    </w:p>
    <w:p w14:paraId="2DF5042F" w14:textId="77777777" w:rsidR="00044022" w:rsidRPr="00C31EA0" w:rsidRDefault="00044022" w:rsidP="00946C71">
      <w:r w:rsidRPr="00C31EA0">
        <w:t>Sony Corporation prides itself on its history, "imagination and innovation" in the industry. Sony has been committed to the advancement of technology and methods that they can use creatively to improve people's lives. With an enthusiasm for creating new markets, Sony is an early founder and leader in the sector we now call “consumer electronics”.</w:t>
      </w:r>
    </w:p>
    <w:p w14:paraId="2DF50430" w14:textId="77777777" w:rsidR="00C31EA0" w:rsidRDefault="00044022" w:rsidP="00C31EA0">
      <w:r w:rsidRPr="00C31EA0">
        <w:t>From the camera to TVs market, Sony has a history of gaining a competitive advantage by using of innovation. Sony has been used for years in order to survive and grow. Sony has used this advantage for many years in order to survive and grow.</w:t>
      </w:r>
    </w:p>
    <w:p w14:paraId="2DF50431" w14:textId="77777777" w:rsidR="00C31EA0" w:rsidRDefault="00C31EA0" w:rsidP="00C31EA0"/>
    <w:p w14:paraId="2DF50432" w14:textId="77777777" w:rsidR="00E92578" w:rsidRPr="00B33557" w:rsidRDefault="00044022" w:rsidP="00044022">
      <w:pPr>
        <w:pStyle w:val="Heading1"/>
        <w:rPr>
          <w:color w:val="auto"/>
        </w:rPr>
      </w:pPr>
      <w:bookmarkStart w:id="8" w:name="_Toc391334603"/>
      <w:r w:rsidRPr="00B33557">
        <w:rPr>
          <w:color w:val="auto"/>
        </w:rPr>
        <w:t xml:space="preserve">2. </w:t>
      </w:r>
      <w:r w:rsidR="00E92578" w:rsidRPr="00B33557">
        <w:rPr>
          <w:color w:val="auto"/>
        </w:rPr>
        <w:t>The Situation</w:t>
      </w:r>
      <w:bookmarkEnd w:id="8"/>
    </w:p>
    <w:p w14:paraId="2DF50433" w14:textId="77777777" w:rsidR="00B53E05" w:rsidRPr="00C31EA0" w:rsidRDefault="00B53E05" w:rsidP="00946C71">
      <w:r w:rsidRPr="00C31EA0">
        <w:t xml:space="preserve">Over the past few years, Sony's financial performance has been declining. The revenue fell nearly 21 percent last five years. Sony reported a loss from 2009-2012. This is primarily due to the decline of </w:t>
      </w:r>
      <w:r w:rsidRPr="00C31EA0">
        <w:lastRenderedPageBreak/>
        <w:t xml:space="preserve">revenue, but also due to the significant decline in their profits. In their new annual report, the results for 2013 they reported profits yen 43034 million. The increase is mainly caused by the consolidation of Sony Ericsson AB. This result is affected by the positive impact of non-recurring income, so there is no representative for ongoing development. </w:t>
      </w:r>
    </w:p>
    <w:p w14:paraId="2DF50434" w14:textId="77777777" w:rsidR="00B53E05" w:rsidRPr="00C31EA0" w:rsidRDefault="00B53E05" w:rsidP="00946C71">
      <w:r w:rsidRPr="00C31EA0">
        <w:t>After a comprehensive renewal of the management team of the restructuring organization, Sony has launched a new ambitious strategy plan. With their new strategic plan, Sony is attempting to improve the focus on core strategic business units and restructure its extensive business units. Almost 70% of their R&amp;D budget will be allocated in three new focus areas (Digital Imaging, Game and Mobile). Sony will increase the focus on innovation, strengthen its network in the product platform and improve the integration in all these three areas.</w:t>
      </w:r>
    </w:p>
    <w:p w14:paraId="2DF50435" w14:textId="77777777" w:rsidR="00B53E05" w:rsidRPr="00C31EA0" w:rsidRDefault="00B53E05" w:rsidP="00946C71">
      <w:r w:rsidRPr="00C31EA0">
        <w:t xml:space="preserve">In addition, Sony also launched a new turn-around plan in the TV business. </w:t>
      </w:r>
    </w:p>
    <w:p w14:paraId="2DF50436" w14:textId="77777777" w:rsidR="00946C71" w:rsidRDefault="00B53E05" w:rsidP="00946C71">
      <w:r w:rsidRPr="00C31EA0">
        <w:t>As the last part of the strategic plan, Sony will strengthen its dominant position on emerging market.</w:t>
      </w:r>
    </w:p>
    <w:p w14:paraId="2DF50437" w14:textId="77777777" w:rsidR="00ED54BC" w:rsidRDefault="00ED54BC">
      <w:pPr>
        <w:rPr>
          <w:rFonts w:asciiTheme="majorHAnsi" w:eastAsiaTheme="majorEastAsia" w:hAnsiTheme="majorHAnsi" w:cstheme="majorBidi"/>
          <w:color w:val="17365D" w:themeColor="text2" w:themeShade="BF"/>
          <w:spacing w:val="5"/>
          <w:kern w:val="28"/>
          <w:sz w:val="52"/>
          <w:szCs w:val="52"/>
        </w:rPr>
      </w:pPr>
      <w:r>
        <w:br w:type="page"/>
      </w:r>
    </w:p>
    <w:p w14:paraId="2DF50438" w14:textId="77777777" w:rsidR="00ED54BC" w:rsidRPr="00B33557" w:rsidRDefault="00ED54BC" w:rsidP="00ED54BC">
      <w:pPr>
        <w:pStyle w:val="Title"/>
        <w:rPr>
          <w:b/>
          <w:bCs/>
          <w:color w:val="auto"/>
        </w:rPr>
      </w:pPr>
      <w:r w:rsidRPr="00B33557">
        <w:rPr>
          <w:color w:val="auto"/>
        </w:rPr>
        <w:lastRenderedPageBreak/>
        <w:t>E</w:t>
      </w:r>
      <w:r w:rsidRPr="00B33557">
        <w:rPr>
          <w:color w:val="auto"/>
          <w:spacing w:val="-6"/>
        </w:rPr>
        <w:t>X</w:t>
      </w:r>
      <w:r w:rsidRPr="00B33557">
        <w:rPr>
          <w:color w:val="auto"/>
          <w:spacing w:val="-2"/>
        </w:rPr>
        <w:t>T</w:t>
      </w:r>
      <w:r w:rsidRPr="00B33557">
        <w:rPr>
          <w:color w:val="auto"/>
        </w:rPr>
        <w:t>ER</w:t>
      </w:r>
      <w:r w:rsidRPr="00B33557">
        <w:rPr>
          <w:color w:val="auto"/>
          <w:spacing w:val="-6"/>
        </w:rPr>
        <w:t>N</w:t>
      </w:r>
      <w:r w:rsidRPr="00B33557">
        <w:rPr>
          <w:color w:val="auto"/>
          <w:spacing w:val="-2"/>
        </w:rPr>
        <w:t>A</w:t>
      </w:r>
      <w:r w:rsidRPr="00B33557">
        <w:rPr>
          <w:color w:val="auto"/>
        </w:rPr>
        <w:t>L</w:t>
      </w:r>
      <w:r w:rsidRPr="00B33557">
        <w:rPr>
          <w:color w:val="auto"/>
          <w:spacing w:val="-19"/>
        </w:rPr>
        <w:t xml:space="preserve"> </w:t>
      </w:r>
      <w:r w:rsidRPr="00B33557">
        <w:rPr>
          <w:color w:val="auto"/>
          <w:spacing w:val="-2"/>
        </w:rPr>
        <w:t>A</w:t>
      </w:r>
      <w:r w:rsidRPr="00B33557">
        <w:rPr>
          <w:color w:val="auto"/>
          <w:spacing w:val="-6"/>
        </w:rPr>
        <w:t>N</w:t>
      </w:r>
      <w:r w:rsidRPr="00B33557">
        <w:rPr>
          <w:color w:val="auto"/>
          <w:spacing w:val="-2"/>
        </w:rPr>
        <w:t>A</w:t>
      </w:r>
      <w:r w:rsidRPr="00B33557">
        <w:rPr>
          <w:color w:val="auto"/>
          <w:spacing w:val="-6"/>
        </w:rPr>
        <w:t>LY</w:t>
      </w:r>
      <w:r w:rsidRPr="00B33557">
        <w:rPr>
          <w:color w:val="auto"/>
        </w:rPr>
        <w:t>SIS</w:t>
      </w:r>
    </w:p>
    <w:p w14:paraId="2DF50439" w14:textId="77777777" w:rsidR="00ED54BC" w:rsidRPr="00B33557" w:rsidRDefault="00ED54BC" w:rsidP="00ED54BC">
      <w:pPr>
        <w:pStyle w:val="Heading1"/>
        <w:rPr>
          <w:color w:val="auto"/>
        </w:rPr>
      </w:pPr>
      <w:bookmarkStart w:id="9" w:name="_Toc391334604"/>
      <w:r w:rsidRPr="00B33557">
        <w:rPr>
          <w:b w:val="0"/>
          <w:bCs w:val="0"/>
          <w:color w:val="auto"/>
        </w:rPr>
        <w:t>1.</w:t>
      </w:r>
      <w:r w:rsidRPr="00B33557">
        <w:rPr>
          <w:color w:val="auto"/>
        </w:rPr>
        <w:t xml:space="preserve"> Define the industry</w:t>
      </w:r>
      <w:bookmarkEnd w:id="9"/>
    </w:p>
    <w:p w14:paraId="2DF5043A" w14:textId="77777777" w:rsidR="00393E4B" w:rsidRDefault="00393E4B" w:rsidP="00393E4B">
      <w:r>
        <w:t>The electronics industry, especially meaning consumer electronics emerged in the 20th century and has now become a global industry worth billions of dollars.</w:t>
      </w:r>
    </w:p>
    <w:p w14:paraId="2DF5043B" w14:textId="77777777" w:rsidR="00393E4B" w:rsidRDefault="00393E4B" w:rsidP="00393E4B">
      <w:r>
        <w:t>Consumer electronics is that which is intended for everyday use, most often in entertainment, communications and office productivity. Radio broadcasting in the early 20th century brought the first major consumer product, the broadcast receiver. Later products include personal computers, telephones, MP3 players, audio equipment, televisions, calculators, GPS automotive electronics, digital cameras and players and recorders using video media such as DVDs, VCRs or camcorders. Increasingly these products have become based on digital technologies, and have largely merged with the computer industry in what is increasingly referred to as the consumerization of information technology.</w:t>
      </w:r>
    </w:p>
    <w:p w14:paraId="2DF5043C" w14:textId="77777777" w:rsidR="00393E4B" w:rsidRDefault="00393E4B" w:rsidP="00393E4B">
      <w:r>
        <w:t>The CEA (Consumer Electronics Association) estimated the value of 2007 consumer electronics sales at US$150 billion.</w:t>
      </w:r>
    </w:p>
    <w:p w14:paraId="2DF5043D" w14:textId="77777777" w:rsidR="00393E4B" w:rsidRDefault="00393E4B" w:rsidP="00393E4B">
      <w:r>
        <w:t>The industry now employs large numbers of electronics engineers and electronics technicians to design, develop, test, manufacture, install, and repair electrical and electronic equipment such as communication equipment, medical monitoring devices, navigational equipment, and computers.</w:t>
      </w:r>
    </w:p>
    <w:p w14:paraId="2DF5043E" w14:textId="77777777" w:rsidR="00393E4B" w:rsidRDefault="00393E4B" w:rsidP="00393E4B">
      <w:r>
        <w:t>Sony Corporation, commonly referred to as Sony, is a Japanese multinational conglomerate corporation headquartered in Kōnan Minato, Tokyo, Japan. Its diversified business is primarily focused on the electronics, game, entertainment and financial services sectors. The company is one of the leading manufacturers of electronic products for the consumer and professional markets. Sony is ranked 87th on the 2012 list of Fortune Global 500.</w:t>
      </w:r>
    </w:p>
    <w:p w14:paraId="2DF5043F" w14:textId="77777777" w:rsidR="00393E4B" w:rsidRDefault="00393E4B" w:rsidP="00393E4B">
      <w:r>
        <w:t>Sony Corporation is the electronics business unit and the parent company of the Sony Group, which is engaged in business through its four operating segments - Electronics (including video games, network services and medical business), Motion pictures, Music and Financial Services. These make Sony one of the most comprehensive entertainment companies in the world. Sony's principal business operations include Sony Corporation (Sony Electronics in the U.S.), Sony Pictures Entertainment, Sony Computer Entertainment, Sony Music Entertainment, Sony Mobile Communications (formerly Sony Ericsson), and Sony Financial. Sony is among the Worldwide Top 20 Semiconductor Sales Leaders and third-largest television manufacturer in the world, after Samsung Electronics and LG Electronics.</w:t>
      </w:r>
    </w:p>
    <w:p w14:paraId="2DF50440" w14:textId="77777777" w:rsidR="00393E4B" w:rsidRDefault="00393E4B" w:rsidP="00393E4B"/>
    <w:p w14:paraId="2DF50441" w14:textId="77777777" w:rsidR="00F9439D" w:rsidRDefault="00F9439D" w:rsidP="00393E4B"/>
    <w:p w14:paraId="2DF50442" w14:textId="77777777" w:rsidR="00F9439D" w:rsidRDefault="00F9439D" w:rsidP="00393E4B"/>
    <w:p w14:paraId="2DF50443" w14:textId="77777777" w:rsidR="00F9439D" w:rsidRPr="00C31EA0" w:rsidRDefault="00F9439D" w:rsidP="00393E4B"/>
    <w:p w14:paraId="2DF50444" w14:textId="77777777" w:rsidR="00ED54BC" w:rsidRPr="002D3D47" w:rsidRDefault="00ED54BC" w:rsidP="00ED54BC">
      <w:pPr>
        <w:spacing w:line="200" w:lineRule="exact"/>
        <w:rPr>
          <w:bCs/>
        </w:rPr>
      </w:pPr>
      <w:r w:rsidRPr="002D3D47">
        <w:rPr>
          <w:bCs/>
        </w:rPr>
        <w:lastRenderedPageBreak/>
        <w:t>Product Customer Matrix</w:t>
      </w:r>
    </w:p>
    <w:p w14:paraId="2DF50445" w14:textId="77777777" w:rsidR="00ED54BC" w:rsidRPr="00393E4B" w:rsidRDefault="00ED54BC" w:rsidP="00393E4B">
      <w:pPr>
        <w:spacing w:after="0" w:line="200" w:lineRule="exact"/>
      </w:pPr>
    </w:p>
    <w:tbl>
      <w:tblPr>
        <w:tblStyle w:val="TableGrid"/>
        <w:tblW w:w="0" w:type="auto"/>
        <w:tblLook w:val="04A0" w:firstRow="1" w:lastRow="0" w:firstColumn="1" w:lastColumn="0" w:noHBand="0" w:noVBand="1"/>
      </w:tblPr>
      <w:tblGrid>
        <w:gridCol w:w="1678"/>
        <w:gridCol w:w="2217"/>
        <w:gridCol w:w="2217"/>
        <w:gridCol w:w="2218"/>
      </w:tblGrid>
      <w:tr w:rsidR="00ED54BC" w:rsidRPr="00393E4B" w14:paraId="2DF50448" w14:textId="77777777" w:rsidTr="00393E4B">
        <w:trPr>
          <w:trHeight w:val="495"/>
        </w:trPr>
        <w:tc>
          <w:tcPr>
            <w:tcW w:w="1678" w:type="dxa"/>
            <w:vMerge w:val="restart"/>
            <w:vAlign w:val="center"/>
          </w:tcPr>
          <w:p w14:paraId="2DF50446"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Product</w:t>
            </w:r>
          </w:p>
        </w:tc>
        <w:tc>
          <w:tcPr>
            <w:tcW w:w="6652" w:type="dxa"/>
            <w:gridSpan w:val="3"/>
            <w:vAlign w:val="center"/>
          </w:tcPr>
          <w:p w14:paraId="2DF50447"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Customer</w:t>
            </w:r>
          </w:p>
        </w:tc>
      </w:tr>
      <w:tr w:rsidR="00ED54BC" w:rsidRPr="00393E4B" w14:paraId="2DF5044D" w14:textId="77777777" w:rsidTr="00393E4B">
        <w:trPr>
          <w:trHeight w:val="616"/>
        </w:trPr>
        <w:tc>
          <w:tcPr>
            <w:tcW w:w="1678" w:type="dxa"/>
            <w:vMerge/>
            <w:vAlign w:val="center"/>
          </w:tcPr>
          <w:p w14:paraId="2DF50449" w14:textId="77777777" w:rsidR="00ED54BC" w:rsidRPr="00393E4B" w:rsidRDefault="00ED54BC" w:rsidP="00393E4B">
            <w:pPr>
              <w:spacing w:line="200" w:lineRule="exact"/>
              <w:jc w:val="center"/>
              <w:rPr>
                <w:rFonts w:asciiTheme="minorHAnsi" w:hAnsiTheme="minorHAnsi"/>
                <w:sz w:val="22"/>
                <w:szCs w:val="22"/>
              </w:rPr>
            </w:pPr>
          </w:p>
        </w:tc>
        <w:tc>
          <w:tcPr>
            <w:tcW w:w="2217" w:type="dxa"/>
            <w:vAlign w:val="center"/>
          </w:tcPr>
          <w:p w14:paraId="2DF5044A"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Private</w:t>
            </w:r>
          </w:p>
        </w:tc>
        <w:tc>
          <w:tcPr>
            <w:tcW w:w="2217" w:type="dxa"/>
            <w:vAlign w:val="center"/>
          </w:tcPr>
          <w:p w14:paraId="2DF5044B"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Company</w:t>
            </w:r>
          </w:p>
        </w:tc>
        <w:tc>
          <w:tcPr>
            <w:tcW w:w="2218" w:type="dxa"/>
            <w:vAlign w:val="center"/>
          </w:tcPr>
          <w:p w14:paraId="2DF5044C"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cs="Arial"/>
                <w:bCs/>
                <w:spacing w:val="-5"/>
                <w:sz w:val="22"/>
                <w:szCs w:val="22"/>
              </w:rPr>
              <w:t>Government</w:t>
            </w:r>
          </w:p>
        </w:tc>
      </w:tr>
      <w:tr w:rsidR="00ED54BC" w:rsidRPr="00393E4B" w14:paraId="2DF50452" w14:textId="77777777" w:rsidTr="00393E4B">
        <w:trPr>
          <w:trHeight w:val="511"/>
        </w:trPr>
        <w:tc>
          <w:tcPr>
            <w:tcW w:w="1678" w:type="dxa"/>
            <w:vAlign w:val="center"/>
          </w:tcPr>
          <w:p w14:paraId="2DF5044E"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TVs</w:t>
            </w:r>
          </w:p>
        </w:tc>
        <w:tc>
          <w:tcPr>
            <w:tcW w:w="2217" w:type="dxa"/>
            <w:vAlign w:val="center"/>
          </w:tcPr>
          <w:p w14:paraId="2DF5044F"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c>
          <w:tcPr>
            <w:tcW w:w="2217" w:type="dxa"/>
            <w:vAlign w:val="center"/>
          </w:tcPr>
          <w:p w14:paraId="2DF50450"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c>
          <w:tcPr>
            <w:tcW w:w="2218" w:type="dxa"/>
            <w:vAlign w:val="center"/>
          </w:tcPr>
          <w:p w14:paraId="2DF50451"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w:t>
            </w:r>
          </w:p>
        </w:tc>
      </w:tr>
      <w:tr w:rsidR="00ED54BC" w:rsidRPr="00393E4B" w14:paraId="2DF50457" w14:textId="77777777" w:rsidTr="00393E4B">
        <w:trPr>
          <w:trHeight w:val="547"/>
        </w:trPr>
        <w:tc>
          <w:tcPr>
            <w:tcW w:w="1678" w:type="dxa"/>
            <w:vAlign w:val="center"/>
          </w:tcPr>
          <w:p w14:paraId="2DF50453"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Computer</w:t>
            </w:r>
          </w:p>
        </w:tc>
        <w:tc>
          <w:tcPr>
            <w:tcW w:w="2217" w:type="dxa"/>
            <w:vAlign w:val="center"/>
          </w:tcPr>
          <w:p w14:paraId="2DF50454"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w:t>
            </w:r>
          </w:p>
        </w:tc>
        <w:tc>
          <w:tcPr>
            <w:tcW w:w="2217" w:type="dxa"/>
            <w:vAlign w:val="center"/>
          </w:tcPr>
          <w:p w14:paraId="2DF50455"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c>
          <w:tcPr>
            <w:tcW w:w="2218" w:type="dxa"/>
            <w:vAlign w:val="center"/>
          </w:tcPr>
          <w:p w14:paraId="2DF50456"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r>
      <w:tr w:rsidR="00ED54BC" w:rsidRPr="00393E4B" w14:paraId="2DF5045C" w14:textId="77777777" w:rsidTr="00393E4B">
        <w:trPr>
          <w:trHeight w:val="555"/>
        </w:trPr>
        <w:tc>
          <w:tcPr>
            <w:tcW w:w="1678" w:type="dxa"/>
            <w:vAlign w:val="center"/>
          </w:tcPr>
          <w:p w14:paraId="2DF50458"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DVD Players</w:t>
            </w:r>
          </w:p>
        </w:tc>
        <w:tc>
          <w:tcPr>
            <w:tcW w:w="2217" w:type="dxa"/>
            <w:vAlign w:val="center"/>
          </w:tcPr>
          <w:p w14:paraId="2DF50459"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w:t>
            </w:r>
          </w:p>
        </w:tc>
        <w:tc>
          <w:tcPr>
            <w:tcW w:w="2217" w:type="dxa"/>
            <w:vAlign w:val="center"/>
          </w:tcPr>
          <w:p w14:paraId="2DF5045A"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w:t>
            </w:r>
          </w:p>
        </w:tc>
        <w:tc>
          <w:tcPr>
            <w:tcW w:w="2218" w:type="dxa"/>
            <w:vAlign w:val="center"/>
          </w:tcPr>
          <w:p w14:paraId="2DF5045B"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w:t>
            </w:r>
          </w:p>
        </w:tc>
      </w:tr>
      <w:tr w:rsidR="00ED54BC" w:rsidRPr="00393E4B" w14:paraId="2DF50461" w14:textId="77777777" w:rsidTr="00393E4B">
        <w:trPr>
          <w:trHeight w:val="549"/>
        </w:trPr>
        <w:tc>
          <w:tcPr>
            <w:tcW w:w="1678" w:type="dxa"/>
            <w:vAlign w:val="center"/>
          </w:tcPr>
          <w:p w14:paraId="2DF5045D"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Memory Devices</w:t>
            </w:r>
          </w:p>
        </w:tc>
        <w:tc>
          <w:tcPr>
            <w:tcW w:w="2217" w:type="dxa"/>
            <w:vAlign w:val="center"/>
          </w:tcPr>
          <w:p w14:paraId="2DF5045E"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c>
          <w:tcPr>
            <w:tcW w:w="2217" w:type="dxa"/>
            <w:vAlign w:val="center"/>
          </w:tcPr>
          <w:p w14:paraId="2DF5045F"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c>
          <w:tcPr>
            <w:tcW w:w="2218" w:type="dxa"/>
            <w:vAlign w:val="center"/>
          </w:tcPr>
          <w:p w14:paraId="2DF50460"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r>
      <w:tr w:rsidR="00ED54BC" w:rsidRPr="00393E4B" w14:paraId="2DF50466" w14:textId="77777777" w:rsidTr="00393E4B">
        <w:trPr>
          <w:trHeight w:val="570"/>
        </w:trPr>
        <w:tc>
          <w:tcPr>
            <w:tcW w:w="1678" w:type="dxa"/>
            <w:vAlign w:val="center"/>
          </w:tcPr>
          <w:p w14:paraId="2DF50462"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Video Game System</w:t>
            </w:r>
          </w:p>
        </w:tc>
        <w:tc>
          <w:tcPr>
            <w:tcW w:w="2217" w:type="dxa"/>
            <w:vAlign w:val="center"/>
          </w:tcPr>
          <w:p w14:paraId="2DF50463"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c>
          <w:tcPr>
            <w:tcW w:w="2217" w:type="dxa"/>
            <w:vAlign w:val="center"/>
          </w:tcPr>
          <w:p w14:paraId="2DF50464"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c>
          <w:tcPr>
            <w:tcW w:w="2218" w:type="dxa"/>
            <w:vAlign w:val="center"/>
          </w:tcPr>
          <w:p w14:paraId="2DF50465"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r>
      <w:tr w:rsidR="00ED54BC" w:rsidRPr="00393E4B" w14:paraId="2DF5046B" w14:textId="77777777" w:rsidTr="00393E4B">
        <w:trPr>
          <w:trHeight w:val="550"/>
        </w:trPr>
        <w:tc>
          <w:tcPr>
            <w:tcW w:w="1678" w:type="dxa"/>
            <w:vAlign w:val="center"/>
          </w:tcPr>
          <w:p w14:paraId="2DF50467"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Digital Cameras</w:t>
            </w:r>
          </w:p>
        </w:tc>
        <w:tc>
          <w:tcPr>
            <w:tcW w:w="2217" w:type="dxa"/>
            <w:vAlign w:val="center"/>
          </w:tcPr>
          <w:p w14:paraId="2DF50468"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c>
          <w:tcPr>
            <w:tcW w:w="2217" w:type="dxa"/>
            <w:vAlign w:val="center"/>
          </w:tcPr>
          <w:p w14:paraId="2DF50469"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c>
          <w:tcPr>
            <w:tcW w:w="2218" w:type="dxa"/>
            <w:vAlign w:val="center"/>
          </w:tcPr>
          <w:p w14:paraId="2DF5046A"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r>
      <w:tr w:rsidR="00ED54BC" w:rsidRPr="00393E4B" w14:paraId="2DF50470" w14:textId="77777777" w:rsidTr="00393E4B">
        <w:trPr>
          <w:trHeight w:val="558"/>
        </w:trPr>
        <w:tc>
          <w:tcPr>
            <w:tcW w:w="1678" w:type="dxa"/>
            <w:vAlign w:val="center"/>
          </w:tcPr>
          <w:p w14:paraId="2DF5046C"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Lithium Batteries</w:t>
            </w:r>
          </w:p>
        </w:tc>
        <w:tc>
          <w:tcPr>
            <w:tcW w:w="2217" w:type="dxa"/>
            <w:vAlign w:val="center"/>
          </w:tcPr>
          <w:p w14:paraId="2DF5046D"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c>
          <w:tcPr>
            <w:tcW w:w="2217" w:type="dxa"/>
            <w:vAlign w:val="center"/>
          </w:tcPr>
          <w:p w14:paraId="2DF5046E"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c>
          <w:tcPr>
            <w:tcW w:w="2218" w:type="dxa"/>
            <w:vAlign w:val="center"/>
          </w:tcPr>
          <w:p w14:paraId="2DF5046F"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XXXXX</w:t>
            </w:r>
          </w:p>
        </w:tc>
      </w:tr>
      <w:tr w:rsidR="00ED54BC" w:rsidRPr="00393E4B" w14:paraId="2DF50475" w14:textId="77777777" w:rsidTr="00393E4B">
        <w:trPr>
          <w:trHeight w:val="553"/>
        </w:trPr>
        <w:tc>
          <w:tcPr>
            <w:tcW w:w="1678" w:type="dxa"/>
            <w:vAlign w:val="center"/>
          </w:tcPr>
          <w:p w14:paraId="2DF50471"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Smartphone</w:t>
            </w:r>
          </w:p>
        </w:tc>
        <w:tc>
          <w:tcPr>
            <w:tcW w:w="2217" w:type="dxa"/>
            <w:vAlign w:val="center"/>
          </w:tcPr>
          <w:p w14:paraId="2DF50472"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w:t>
            </w:r>
          </w:p>
        </w:tc>
        <w:tc>
          <w:tcPr>
            <w:tcW w:w="2217" w:type="dxa"/>
            <w:vAlign w:val="center"/>
          </w:tcPr>
          <w:p w14:paraId="2DF50473"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c>
          <w:tcPr>
            <w:tcW w:w="2218" w:type="dxa"/>
            <w:vAlign w:val="center"/>
          </w:tcPr>
          <w:p w14:paraId="2DF50474"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r>
      <w:tr w:rsidR="00ED54BC" w:rsidRPr="00393E4B" w14:paraId="2DF5047A" w14:textId="77777777" w:rsidTr="00393E4B">
        <w:trPr>
          <w:trHeight w:val="561"/>
        </w:trPr>
        <w:tc>
          <w:tcPr>
            <w:tcW w:w="1678" w:type="dxa"/>
            <w:vAlign w:val="center"/>
          </w:tcPr>
          <w:p w14:paraId="2DF50476"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Sound</w:t>
            </w:r>
          </w:p>
        </w:tc>
        <w:tc>
          <w:tcPr>
            <w:tcW w:w="2217" w:type="dxa"/>
            <w:vAlign w:val="center"/>
          </w:tcPr>
          <w:p w14:paraId="2DF50477"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w:t>
            </w:r>
          </w:p>
        </w:tc>
        <w:tc>
          <w:tcPr>
            <w:tcW w:w="2217" w:type="dxa"/>
            <w:vAlign w:val="center"/>
          </w:tcPr>
          <w:p w14:paraId="2DF50478"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w:t>
            </w:r>
          </w:p>
        </w:tc>
        <w:tc>
          <w:tcPr>
            <w:tcW w:w="2218" w:type="dxa"/>
            <w:vAlign w:val="center"/>
          </w:tcPr>
          <w:p w14:paraId="2DF50479"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w:t>
            </w:r>
          </w:p>
        </w:tc>
      </w:tr>
      <w:tr w:rsidR="00ED54BC" w:rsidRPr="00393E4B" w14:paraId="2DF5047F" w14:textId="77777777" w:rsidTr="00393E4B">
        <w:trPr>
          <w:trHeight w:val="558"/>
        </w:trPr>
        <w:tc>
          <w:tcPr>
            <w:tcW w:w="1678" w:type="dxa"/>
            <w:vAlign w:val="center"/>
          </w:tcPr>
          <w:p w14:paraId="2DF5047B" w14:textId="77777777" w:rsidR="00ED54BC" w:rsidRPr="00393E4B" w:rsidRDefault="00ED54BC" w:rsidP="00393E4B">
            <w:pPr>
              <w:spacing w:line="200" w:lineRule="exact"/>
              <w:rPr>
                <w:rFonts w:asciiTheme="minorHAnsi" w:hAnsiTheme="minorHAnsi"/>
                <w:sz w:val="22"/>
                <w:szCs w:val="22"/>
              </w:rPr>
            </w:pPr>
            <w:r w:rsidRPr="00393E4B">
              <w:rPr>
                <w:rFonts w:asciiTheme="minorHAnsi" w:hAnsiTheme="minorHAnsi"/>
                <w:sz w:val="22"/>
                <w:szCs w:val="22"/>
              </w:rPr>
              <w:t>Music &amp; Picture</w:t>
            </w:r>
          </w:p>
        </w:tc>
        <w:tc>
          <w:tcPr>
            <w:tcW w:w="2217" w:type="dxa"/>
            <w:vAlign w:val="center"/>
          </w:tcPr>
          <w:p w14:paraId="2DF5047C"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XXXX</w:t>
            </w:r>
          </w:p>
        </w:tc>
        <w:tc>
          <w:tcPr>
            <w:tcW w:w="2217" w:type="dxa"/>
            <w:vAlign w:val="center"/>
          </w:tcPr>
          <w:p w14:paraId="2DF5047D"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c>
          <w:tcPr>
            <w:tcW w:w="2218" w:type="dxa"/>
            <w:vAlign w:val="center"/>
          </w:tcPr>
          <w:p w14:paraId="2DF5047E" w14:textId="77777777" w:rsidR="00ED54BC" w:rsidRPr="00393E4B" w:rsidRDefault="00ED54BC" w:rsidP="00393E4B">
            <w:pPr>
              <w:spacing w:line="200" w:lineRule="exact"/>
              <w:jc w:val="center"/>
              <w:rPr>
                <w:rFonts w:asciiTheme="minorHAnsi" w:hAnsiTheme="minorHAnsi"/>
                <w:sz w:val="22"/>
                <w:szCs w:val="22"/>
              </w:rPr>
            </w:pPr>
            <w:r w:rsidRPr="00393E4B">
              <w:rPr>
                <w:rFonts w:asciiTheme="minorHAnsi" w:hAnsiTheme="minorHAnsi"/>
                <w:sz w:val="22"/>
                <w:szCs w:val="22"/>
              </w:rPr>
              <w:t>X</w:t>
            </w:r>
          </w:p>
        </w:tc>
      </w:tr>
    </w:tbl>
    <w:p w14:paraId="2DF50480" w14:textId="77777777" w:rsidR="00ED54BC" w:rsidRDefault="00ED54BC" w:rsidP="00ED54BC">
      <w:pPr>
        <w:spacing w:line="200" w:lineRule="exact"/>
        <w:rPr>
          <w:sz w:val="20"/>
          <w:szCs w:val="20"/>
        </w:rPr>
      </w:pPr>
    </w:p>
    <w:p w14:paraId="2DF50481" w14:textId="77777777" w:rsidR="00ED54BC" w:rsidRPr="00ED54BC" w:rsidRDefault="00ED54BC" w:rsidP="00ED54BC"/>
    <w:p w14:paraId="2DF50482" w14:textId="77777777" w:rsidR="00ED54BC" w:rsidRPr="00B33557" w:rsidRDefault="00ED54BC" w:rsidP="00ED54BC">
      <w:pPr>
        <w:pStyle w:val="Heading1"/>
        <w:rPr>
          <w:color w:val="auto"/>
        </w:rPr>
      </w:pPr>
      <w:bookmarkStart w:id="10" w:name="_Toc391334605"/>
      <w:r w:rsidRPr="00B33557">
        <w:rPr>
          <w:color w:val="auto"/>
        </w:rPr>
        <w:t>2. Industry supply chain (Flow of Goods)</w:t>
      </w:r>
      <w:bookmarkEnd w:id="10"/>
    </w:p>
    <w:p w14:paraId="2DF50483" w14:textId="77777777" w:rsidR="00F9439D" w:rsidRDefault="00F9439D" w:rsidP="00F9439D">
      <w:pPr>
        <w:spacing w:line="200" w:lineRule="exact"/>
        <w:rPr>
          <w:sz w:val="20"/>
          <w:szCs w:val="20"/>
        </w:rPr>
      </w:pPr>
    </w:p>
    <w:p w14:paraId="2DF50484" w14:textId="77777777" w:rsidR="00F9439D" w:rsidRPr="009E53F9" w:rsidRDefault="00F9439D" w:rsidP="00F9439D">
      <w:pPr>
        <w:rPr>
          <w:rFonts w:ascii="Times New Roman" w:eastAsia="Times New Roman" w:hAnsi="Times New Roman"/>
          <w:color w:val="FF0000"/>
        </w:rPr>
      </w:pPr>
      <w:r>
        <w:rPr>
          <w:rFonts w:ascii="Times New Roman" w:eastAsia="Times New Roman" w:hAnsi="Times New Roman"/>
          <w:noProof/>
          <w:lang w:eastAsia="en-CA"/>
        </w:rPr>
        <mc:AlternateContent>
          <mc:Choice Requires="wpg">
            <w:drawing>
              <wp:anchor distT="0" distB="0" distL="114300" distR="114300" simplePos="0" relativeHeight="251657728" behindDoc="0" locked="0" layoutInCell="1" allowOverlap="1" wp14:anchorId="2DF50679" wp14:editId="45CF1214">
                <wp:simplePos x="0" y="0"/>
                <wp:positionH relativeFrom="column">
                  <wp:posOffset>85725</wp:posOffset>
                </wp:positionH>
                <wp:positionV relativeFrom="paragraph">
                  <wp:posOffset>41910</wp:posOffset>
                </wp:positionV>
                <wp:extent cx="6209665" cy="2369185"/>
                <wp:effectExtent l="9525" t="22860" r="1016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2369185"/>
                          <a:chOff x="1215" y="10243"/>
                          <a:chExt cx="9779" cy="3731"/>
                        </a:xfrm>
                      </wpg:grpSpPr>
                      <wps:wsp>
                        <wps:cNvPr id="2" name="AutoShape 149"/>
                        <wps:cNvSpPr>
                          <a:spLocks noChangeArrowheads="1"/>
                        </wps:cNvSpPr>
                        <wps:spPr bwMode="auto">
                          <a:xfrm>
                            <a:off x="1215" y="10243"/>
                            <a:ext cx="1552" cy="851"/>
                          </a:xfrm>
                          <a:prstGeom prst="flowChartProcess">
                            <a:avLst/>
                          </a:prstGeom>
                          <a:solidFill>
                            <a:srgbClr val="FFFFFF"/>
                          </a:solidFill>
                          <a:ln w="9525">
                            <a:solidFill>
                              <a:srgbClr val="000000"/>
                            </a:solidFill>
                            <a:miter lim="800000"/>
                            <a:headEnd/>
                            <a:tailEnd/>
                          </a:ln>
                        </wps:spPr>
                        <wps:txbx>
                          <w:txbxContent>
                            <w:p w14:paraId="2DF5068F" w14:textId="77777777" w:rsidR="00773549" w:rsidRDefault="00773549" w:rsidP="00F9439D">
                              <w:r>
                                <w:t>Materials</w:t>
                              </w:r>
                            </w:p>
                            <w:p w14:paraId="2DF50690" w14:textId="77777777" w:rsidR="00773549" w:rsidRDefault="00773549" w:rsidP="00F9439D">
                              <w:bookmarkStart w:id="11" w:name="OLE_LINK53"/>
                              <w:bookmarkStart w:id="12" w:name="OLE_LINK54"/>
                              <w:bookmarkStart w:id="13" w:name="_Hlk390721211"/>
                              <w:r>
                                <w:t>manufactures</w:t>
                              </w:r>
                              <w:bookmarkEnd w:id="11"/>
                              <w:bookmarkEnd w:id="12"/>
                              <w:bookmarkEnd w:id="13"/>
                            </w:p>
                          </w:txbxContent>
                        </wps:txbx>
                        <wps:bodyPr rot="0" vert="horz" wrap="square" lIns="91440" tIns="45720" rIns="91440" bIns="45720" anchor="t" anchorCtr="0" upright="1">
                          <a:noAutofit/>
                        </wps:bodyPr>
                      </wps:wsp>
                      <wps:wsp>
                        <wps:cNvPr id="3" name="AutoShape 150"/>
                        <wps:cNvSpPr>
                          <a:spLocks noChangeArrowheads="1"/>
                        </wps:cNvSpPr>
                        <wps:spPr bwMode="auto">
                          <a:xfrm>
                            <a:off x="4445" y="10243"/>
                            <a:ext cx="1628" cy="851"/>
                          </a:xfrm>
                          <a:prstGeom prst="flowChartProcess">
                            <a:avLst/>
                          </a:prstGeom>
                          <a:solidFill>
                            <a:srgbClr val="FFFFFF"/>
                          </a:solidFill>
                          <a:ln w="9525">
                            <a:solidFill>
                              <a:srgbClr val="000000"/>
                            </a:solidFill>
                            <a:miter lim="800000"/>
                            <a:headEnd/>
                            <a:tailEnd/>
                          </a:ln>
                        </wps:spPr>
                        <wps:txbx>
                          <w:txbxContent>
                            <w:p w14:paraId="2DF50691" w14:textId="77777777" w:rsidR="00773549" w:rsidRDefault="00773549" w:rsidP="00F9439D">
                              <w:r>
                                <w:t>Parts</w:t>
                              </w:r>
                            </w:p>
                            <w:p w14:paraId="2DF50692" w14:textId="77777777" w:rsidR="00773549" w:rsidRDefault="00773549" w:rsidP="00F9439D">
                              <w:r>
                                <w:t>manufactures</w:t>
                              </w:r>
                            </w:p>
                          </w:txbxContent>
                        </wps:txbx>
                        <wps:bodyPr rot="0" vert="horz" wrap="square" lIns="91440" tIns="45720" rIns="91440" bIns="45720" anchor="t" anchorCtr="0" upright="1">
                          <a:noAutofit/>
                        </wps:bodyPr>
                      </wps:wsp>
                      <wps:wsp>
                        <wps:cNvPr id="4" name="AutoShape 151"/>
                        <wps:cNvSpPr>
                          <a:spLocks noChangeArrowheads="1"/>
                        </wps:cNvSpPr>
                        <wps:spPr bwMode="auto">
                          <a:xfrm>
                            <a:off x="8064" y="10243"/>
                            <a:ext cx="1878" cy="851"/>
                          </a:xfrm>
                          <a:prstGeom prst="flowChartProcess">
                            <a:avLst/>
                          </a:prstGeom>
                          <a:solidFill>
                            <a:srgbClr val="FFFFFF"/>
                          </a:solidFill>
                          <a:ln w="9525">
                            <a:solidFill>
                              <a:srgbClr val="000000"/>
                            </a:solidFill>
                            <a:miter lim="800000"/>
                            <a:headEnd/>
                            <a:tailEnd/>
                          </a:ln>
                        </wps:spPr>
                        <wps:txbx>
                          <w:txbxContent>
                            <w:p w14:paraId="2DF50693" w14:textId="77777777" w:rsidR="00773549" w:rsidRDefault="00773549" w:rsidP="00F9439D">
                              <w:r>
                                <w:t>Parts/Materials suppliers</w:t>
                              </w:r>
                            </w:p>
                          </w:txbxContent>
                        </wps:txbx>
                        <wps:bodyPr rot="0" vert="horz" wrap="square" lIns="91440" tIns="45720" rIns="91440" bIns="45720" anchor="t" anchorCtr="0" upright="1">
                          <a:noAutofit/>
                        </wps:bodyPr>
                      </wps:wsp>
                      <wps:wsp>
                        <wps:cNvPr id="5" name="AutoShape 153"/>
                        <wps:cNvSpPr>
                          <a:spLocks noChangeArrowheads="1"/>
                        </wps:cNvSpPr>
                        <wps:spPr bwMode="auto">
                          <a:xfrm>
                            <a:off x="2905" y="10243"/>
                            <a:ext cx="1540" cy="977"/>
                          </a:xfrm>
                          <a:prstGeom prst="rightArrow">
                            <a:avLst>
                              <a:gd name="adj1" fmla="val 50000"/>
                              <a:gd name="adj2" fmla="val 39406"/>
                            </a:avLst>
                          </a:prstGeom>
                          <a:solidFill>
                            <a:srgbClr val="FFFFFF"/>
                          </a:solidFill>
                          <a:ln w="9525">
                            <a:solidFill>
                              <a:srgbClr val="000000"/>
                            </a:solidFill>
                            <a:miter lim="800000"/>
                            <a:headEnd/>
                            <a:tailEnd/>
                          </a:ln>
                        </wps:spPr>
                        <wps:txbx>
                          <w:txbxContent>
                            <w:p w14:paraId="2DF50694" w14:textId="77777777" w:rsidR="00773549" w:rsidRDefault="00773549" w:rsidP="00F9439D">
                              <w:r>
                                <w:t>Materials</w:t>
                              </w:r>
                            </w:p>
                          </w:txbxContent>
                        </wps:txbx>
                        <wps:bodyPr rot="0" vert="horz" wrap="square" lIns="91440" tIns="45720" rIns="91440" bIns="45720" anchor="t" anchorCtr="0" upright="1">
                          <a:noAutofit/>
                        </wps:bodyPr>
                      </wps:wsp>
                      <wps:wsp>
                        <wps:cNvPr id="6" name="AutoShape 154"/>
                        <wps:cNvSpPr>
                          <a:spLocks noChangeArrowheads="1"/>
                        </wps:cNvSpPr>
                        <wps:spPr bwMode="auto">
                          <a:xfrm>
                            <a:off x="6364" y="10243"/>
                            <a:ext cx="1540" cy="977"/>
                          </a:xfrm>
                          <a:prstGeom prst="rightArrow">
                            <a:avLst>
                              <a:gd name="adj1" fmla="val 50000"/>
                              <a:gd name="adj2" fmla="val 39406"/>
                            </a:avLst>
                          </a:prstGeom>
                          <a:solidFill>
                            <a:srgbClr val="FFFFFF"/>
                          </a:solidFill>
                          <a:ln w="9525">
                            <a:solidFill>
                              <a:srgbClr val="000000"/>
                            </a:solidFill>
                            <a:miter lim="800000"/>
                            <a:headEnd/>
                            <a:tailEnd/>
                          </a:ln>
                        </wps:spPr>
                        <wps:txbx>
                          <w:txbxContent>
                            <w:p w14:paraId="2DF50695" w14:textId="77777777" w:rsidR="00773549" w:rsidRDefault="00773549" w:rsidP="00F9439D">
                              <w:r>
                                <w:t>Parts</w:t>
                              </w:r>
                            </w:p>
                          </w:txbxContent>
                        </wps:txbx>
                        <wps:bodyPr rot="0" vert="horz" wrap="square" lIns="91440" tIns="45720" rIns="91440" bIns="45720" anchor="t" anchorCtr="0" upright="1">
                          <a:noAutofit/>
                        </wps:bodyPr>
                      </wps:wsp>
                      <wps:wsp>
                        <wps:cNvPr id="7" name="AutoShape 155"/>
                        <wps:cNvSpPr>
                          <a:spLocks noChangeArrowheads="1"/>
                        </wps:cNvSpPr>
                        <wps:spPr bwMode="auto">
                          <a:xfrm>
                            <a:off x="1215" y="12160"/>
                            <a:ext cx="1552" cy="851"/>
                          </a:xfrm>
                          <a:prstGeom prst="flowChartProcess">
                            <a:avLst/>
                          </a:prstGeom>
                          <a:solidFill>
                            <a:srgbClr val="FFFFFF"/>
                          </a:solidFill>
                          <a:ln w="9525">
                            <a:solidFill>
                              <a:srgbClr val="000000"/>
                            </a:solidFill>
                            <a:miter lim="800000"/>
                            <a:headEnd/>
                            <a:tailEnd/>
                          </a:ln>
                        </wps:spPr>
                        <wps:txbx>
                          <w:txbxContent>
                            <w:p w14:paraId="2DF50696" w14:textId="77777777" w:rsidR="00773549" w:rsidRDefault="00773549" w:rsidP="00F9439D">
                              <w:pPr>
                                <w:jc w:val="center"/>
                              </w:pPr>
                              <w:r>
                                <w:t>Retail</w:t>
                              </w:r>
                            </w:p>
                          </w:txbxContent>
                        </wps:txbx>
                        <wps:bodyPr rot="0" vert="horz" wrap="square" lIns="91440" tIns="45720" rIns="91440" bIns="45720" anchor="t" anchorCtr="0" upright="1">
                          <a:noAutofit/>
                        </wps:bodyPr>
                      </wps:wsp>
                      <wps:wsp>
                        <wps:cNvPr id="8" name="AutoShape 156"/>
                        <wps:cNvSpPr>
                          <a:spLocks noChangeArrowheads="1"/>
                        </wps:cNvSpPr>
                        <wps:spPr bwMode="auto">
                          <a:xfrm>
                            <a:off x="4292" y="11495"/>
                            <a:ext cx="3434" cy="2479"/>
                          </a:xfrm>
                          <a:prstGeom prst="flowChartProcess">
                            <a:avLst/>
                          </a:prstGeom>
                          <a:solidFill>
                            <a:srgbClr val="FFFFFF"/>
                          </a:solidFill>
                          <a:ln w="9525">
                            <a:solidFill>
                              <a:srgbClr val="000000"/>
                            </a:solidFill>
                            <a:miter lim="800000"/>
                            <a:headEnd/>
                            <a:tailEnd/>
                          </a:ln>
                        </wps:spPr>
                        <wps:txbx>
                          <w:txbxContent>
                            <w:p w14:paraId="2DF50697" w14:textId="77777777" w:rsidR="00773549" w:rsidRPr="009E53F9" w:rsidRDefault="00773549" w:rsidP="00F9439D">
                              <w:pPr>
                                <w:jc w:val="center"/>
                                <w:rPr>
                                  <w:b/>
                                  <w:sz w:val="28"/>
                                </w:rPr>
                              </w:pPr>
                              <w:r w:rsidRPr="009E53F9">
                                <w:rPr>
                                  <w:b/>
                                  <w:sz w:val="28"/>
                                </w:rPr>
                                <w:t>Sony</w:t>
                              </w:r>
                            </w:p>
                            <w:p w14:paraId="2DF50698" w14:textId="77777777" w:rsidR="00773549" w:rsidRPr="009E53F9" w:rsidRDefault="00773549" w:rsidP="00F9439D">
                              <w:pPr>
                                <w:jc w:val="center"/>
                                <w:rPr>
                                  <w:b/>
                                  <w:i/>
                                </w:rPr>
                              </w:pPr>
                              <w:r w:rsidRPr="009E53F9">
                                <w:rPr>
                                  <w:b/>
                                  <w:i/>
                                </w:rPr>
                                <w:t>Production:</w:t>
                              </w:r>
                            </w:p>
                            <w:p w14:paraId="2DF50699" w14:textId="77777777" w:rsidR="00773549" w:rsidRDefault="00773549" w:rsidP="00F9439D">
                              <w:pPr>
                                <w:jc w:val="center"/>
                              </w:pPr>
                              <w:r>
                                <w:t>Device products</w:t>
                              </w:r>
                            </w:p>
                            <w:p w14:paraId="2DF5069A" w14:textId="77777777" w:rsidR="00773549" w:rsidRDefault="00773549" w:rsidP="00F9439D">
                              <w:pPr>
                                <w:jc w:val="center"/>
                              </w:pPr>
                              <w:r>
                                <w:t>S</w:t>
                              </w:r>
                              <w:r w:rsidRPr="009E53F9">
                                <w:t>emiconductors</w:t>
                              </w:r>
                            </w:p>
                            <w:p w14:paraId="2DF5069B" w14:textId="77777777" w:rsidR="00773549" w:rsidRDefault="00773549" w:rsidP="00F9439D">
                              <w:pPr>
                                <w:jc w:val="center"/>
                              </w:pPr>
                              <w:r>
                                <w:t>Batteries and others.</w:t>
                              </w:r>
                            </w:p>
                            <w:p w14:paraId="2DF5069C" w14:textId="77777777" w:rsidR="00773549" w:rsidRPr="009E53F9" w:rsidRDefault="00773549" w:rsidP="00F9439D">
                              <w:pPr>
                                <w:jc w:val="center"/>
                                <w:rPr>
                                  <w:b/>
                                  <w:i/>
                                </w:rPr>
                              </w:pPr>
                              <w:r w:rsidRPr="009E53F9">
                                <w:rPr>
                                  <w:b/>
                                  <w:i/>
                                </w:rPr>
                                <w:t>Manufacture of products:</w:t>
                              </w:r>
                            </w:p>
                            <w:p w14:paraId="2DF5069D" w14:textId="77777777" w:rsidR="00773549" w:rsidRDefault="00773549" w:rsidP="00F9439D">
                              <w:pPr>
                                <w:jc w:val="center"/>
                              </w:pPr>
                              <w:r>
                                <w:t>TVs, audio, PCs and others</w:t>
                              </w:r>
                            </w:p>
                          </w:txbxContent>
                        </wps:txbx>
                        <wps:bodyPr rot="0" vert="horz" wrap="square" lIns="91440" tIns="45720" rIns="91440" bIns="45720" anchor="t" anchorCtr="0" upright="1">
                          <a:noAutofit/>
                        </wps:bodyPr>
                      </wps:wsp>
                      <wps:wsp>
                        <wps:cNvPr id="9" name="AutoShape 157"/>
                        <wps:cNvSpPr>
                          <a:spLocks noChangeArrowheads="1"/>
                        </wps:cNvSpPr>
                        <wps:spPr bwMode="auto">
                          <a:xfrm>
                            <a:off x="8878" y="12459"/>
                            <a:ext cx="2116" cy="814"/>
                          </a:xfrm>
                          <a:prstGeom prst="flowChartProcess">
                            <a:avLst/>
                          </a:prstGeom>
                          <a:solidFill>
                            <a:srgbClr val="FFFFFF"/>
                          </a:solidFill>
                          <a:ln w="9525">
                            <a:solidFill>
                              <a:srgbClr val="000000"/>
                            </a:solidFill>
                            <a:miter lim="800000"/>
                            <a:headEnd/>
                            <a:tailEnd/>
                          </a:ln>
                        </wps:spPr>
                        <wps:txbx>
                          <w:txbxContent>
                            <w:p w14:paraId="2DF5069E" w14:textId="77777777" w:rsidR="00773549" w:rsidRDefault="00773549" w:rsidP="00F9439D">
                              <w:pPr>
                                <w:jc w:val="center"/>
                              </w:pPr>
                              <w:r>
                                <w:t>OEM</w:t>
                              </w:r>
                            </w:p>
                            <w:p w14:paraId="2DF5069F" w14:textId="77777777" w:rsidR="00773549" w:rsidRDefault="00773549" w:rsidP="00F9439D">
                              <w:pPr>
                                <w:jc w:val="center"/>
                              </w:pPr>
                              <w:r>
                                <w:t>(Primary suppliers</w:t>
                              </w:r>
                            </w:p>
                          </w:txbxContent>
                        </wps:txbx>
                        <wps:bodyPr rot="0" vert="horz" wrap="square" lIns="91440" tIns="45720" rIns="91440" bIns="45720" anchor="t" anchorCtr="0" upright="1">
                          <a:noAutofit/>
                        </wps:bodyPr>
                      </wps:wsp>
                      <wps:wsp>
                        <wps:cNvPr id="10" name="AutoShape 158"/>
                        <wps:cNvSpPr>
                          <a:spLocks noChangeArrowheads="1"/>
                        </wps:cNvSpPr>
                        <wps:spPr bwMode="auto">
                          <a:xfrm>
                            <a:off x="7904" y="12459"/>
                            <a:ext cx="886" cy="651"/>
                          </a:xfrm>
                          <a:prstGeom prst="leftArrow">
                            <a:avLst>
                              <a:gd name="adj1" fmla="val 50000"/>
                              <a:gd name="adj2" fmla="val 3402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59"/>
                        <wps:cNvSpPr>
                          <a:spLocks noChangeArrowheads="1"/>
                        </wps:cNvSpPr>
                        <wps:spPr bwMode="auto">
                          <a:xfrm>
                            <a:off x="2767" y="12160"/>
                            <a:ext cx="1368" cy="651"/>
                          </a:xfrm>
                          <a:prstGeom prst="leftArrow">
                            <a:avLst>
                              <a:gd name="adj1" fmla="val 50000"/>
                              <a:gd name="adj2" fmla="val 52535"/>
                            </a:avLst>
                          </a:prstGeom>
                          <a:solidFill>
                            <a:srgbClr val="FFFFFF"/>
                          </a:solidFill>
                          <a:ln w="9525">
                            <a:solidFill>
                              <a:srgbClr val="000000"/>
                            </a:solidFill>
                            <a:miter lim="800000"/>
                            <a:headEnd/>
                            <a:tailEnd/>
                          </a:ln>
                        </wps:spPr>
                        <wps:txbx>
                          <w:txbxContent>
                            <w:p w14:paraId="2DF506A0" w14:textId="77777777" w:rsidR="00773549" w:rsidRDefault="00773549" w:rsidP="00F9439D">
                              <w:r>
                                <w:t>Products</w:t>
                              </w:r>
                            </w:p>
                          </w:txbxContent>
                        </wps:txbx>
                        <wps:bodyPr rot="0" vert="horz" wrap="square" lIns="91440" tIns="45720" rIns="91440" bIns="45720" anchor="t" anchorCtr="0" upright="1">
                          <a:noAutofit/>
                        </wps:bodyPr>
                      </wps:wsp>
                      <wps:wsp>
                        <wps:cNvPr id="12" name="AutoShape 160"/>
                        <wps:cNvSpPr>
                          <a:spLocks noChangeArrowheads="1"/>
                        </wps:cNvSpPr>
                        <wps:spPr bwMode="auto">
                          <a:xfrm rot="10454446">
                            <a:off x="7904" y="11339"/>
                            <a:ext cx="1324" cy="840"/>
                          </a:xfrm>
                          <a:custGeom>
                            <a:avLst/>
                            <a:gdLst>
                              <a:gd name="T0" fmla="*/ 927 w 21600"/>
                              <a:gd name="T1" fmla="*/ 0 h 21600"/>
                              <a:gd name="T2" fmla="*/ 927 w 21600"/>
                              <a:gd name="T3" fmla="*/ 473 h 21600"/>
                              <a:gd name="T4" fmla="*/ 198 w 21600"/>
                              <a:gd name="T5" fmla="*/ 840 h 21600"/>
                              <a:gd name="T6" fmla="*/ 1324 w 21600"/>
                              <a:gd name="T7" fmla="*/ 236 h 21600"/>
                              <a:gd name="T8" fmla="*/ 17694720 60000 65536"/>
                              <a:gd name="T9" fmla="*/ 5898240 60000 65536"/>
                              <a:gd name="T10" fmla="*/ 5898240 60000 65536"/>
                              <a:gd name="T11" fmla="*/ 0 60000 65536"/>
                              <a:gd name="T12" fmla="*/ 12431 w 21600"/>
                              <a:gd name="T13" fmla="*/ 2906 h 21600"/>
                              <a:gd name="T14" fmla="*/ 18223 w 21600"/>
                              <a:gd name="T15" fmla="*/ 9257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lnTo>
                                  <a:pt x="21600" y="6079"/>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50679" id="Group 1" o:spid="_x0000_s1027" style="position:absolute;margin-left:6.75pt;margin-top:3.3pt;width:488.95pt;height:186.55pt;z-index:251657728" coordorigin="1215,10243" coordsize="9779,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">
                <v:shapetype id="_x0000_t109" coordsize="21600,21600" o:spt="109" path="m,l,21600r21600,l21600,xe">
                  <v:stroke joinstyle="miter"/>
                  <v:path gradientshapeok="t" o:connecttype="rect"/>
                </v:shapetype>
                <v:shape id="AutoShape 149" o:spid="_x0000_s1028" type="#_x0000_t109" style="position:absolute;left:1215;top:10243;width:1552;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14:paraId="2DF5068F" w14:textId="77777777" w:rsidR="00773549" w:rsidRDefault="00773549" w:rsidP="00F9439D">
                        <w:r>
                          <w:t>Materials</w:t>
                        </w:r>
                      </w:p>
                      <w:p w14:paraId="2DF50690" w14:textId="77777777" w:rsidR="00773549" w:rsidRDefault="00773549" w:rsidP="00F9439D">
                        <w:bookmarkStart w:id="14" w:name="OLE_LINK53"/>
                        <w:bookmarkStart w:id="15" w:name="OLE_LINK54"/>
                        <w:bookmarkStart w:id="16" w:name="_Hlk390721211"/>
                        <w:r>
                          <w:t>manufactures</w:t>
                        </w:r>
                        <w:bookmarkEnd w:id="14"/>
                        <w:bookmarkEnd w:id="15"/>
                        <w:bookmarkEnd w:id="16"/>
                      </w:p>
                    </w:txbxContent>
                  </v:textbox>
                </v:shape>
                <v:shape id="AutoShape 150" o:spid="_x0000_s1029" type="#_x0000_t109" style="position:absolute;left:4445;top:10243;width:1628;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14:paraId="2DF50691" w14:textId="77777777" w:rsidR="00773549" w:rsidRDefault="00773549" w:rsidP="00F9439D">
                        <w:r>
                          <w:t>Parts</w:t>
                        </w:r>
                      </w:p>
                      <w:p w14:paraId="2DF50692" w14:textId="77777777" w:rsidR="00773549" w:rsidRDefault="00773549" w:rsidP="00F9439D">
                        <w:r>
                          <w:t>manufactures</w:t>
                        </w:r>
                      </w:p>
                    </w:txbxContent>
                  </v:textbox>
                </v:shape>
                <v:shape id="AutoShape 151" o:spid="_x0000_s1030" type="#_x0000_t109" style="position:absolute;left:8064;top:10243;width:1878;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14:paraId="2DF50693" w14:textId="77777777" w:rsidR="00773549" w:rsidRDefault="00773549" w:rsidP="00F9439D">
                        <w:r>
                          <w:t>Parts/Materials suppliers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3" o:spid="_x0000_s1031" type="#_x0000_t13" style="position:absolute;left:2905;top:10243;width:1540;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IFcMA&#10;AADaAAAADwAAAGRycy9kb3ducmV2LnhtbESPzWrDMBCE74G+g9hCbvG6hYbgRjGlIeBb89NDj1tr&#10;Y5tYK9dSYydPHxUKOQ4z8w2zzEfbqjP3vnGi4SlJQbGUzjRSafg8bGYLUD6QGGqdsIYLe8hXD5Ml&#10;ZcYNsuPzPlQqQsRnpKEOocsQfVmzJZ+4jiV6R9dbClH2FZqehgi3LT6n6RwtNRIXaur4vebytP+1&#10;Gr7b9fxr2/0UaHDY8jXFw7j70Hr6OL69ggo8hnv4v10YDS/wdyXeA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PIFcMAAADaAAAADwAAAAAAAAAAAAAAAACYAgAAZHJzL2Rv&#10;d25yZXYueG1sUEsFBgAAAAAEAAQA9QAAAIgDAAAAAA==&#10;">
                  <v:textbox>
                    <w:txbxContent>
                      <w:p w14:paraId="2DF50694" w14:textId="77777777" w:rsidR="00773549" w:rsidRDefault="00773549" w:rsidP="00F9439D">
                        <w:r>
                          <w:t>Materials</w:t>
                        </w:r>
                      </w:p>
                    </w:txbxContent>
                  </v:textbox>
                </v:shape>
                <v:shape id="AutoShape 154" o:spid="_x0000_s1032" type="#_x0000_t13" style="position:absolute;left:6364;top:10243;width:1540;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WYsIA&#10;AADaAAAADwAAAGRycy9kb3ducmV2LnhtbESPzWrDMBCE74G8g9hAb8m6PZjiRDEhpeBb83fIcWNt&#10;bBNr5Vpq7Pbpq0Ihx2FmvmFW+WhbdefeN040PC8SUCylM41UGk7H9/krKB9IDLVOWMM3e8jX08mK&#10;MuMG2fP9ECoVIeIz0lCH0GWIvqzZkl+4jiV6V9dbClH2FZqehgi3Lb4kSYqWGokLNXW8rbm8Hb6s&#10;hkv7lp533WeBBocd/yR4HPcfWj/Nxs0SVOAxPML/7cJoSOHvSrwBu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VZiwgAAANoAAAAPAAAAAAAAAAAAAAAAAJgCAABkcnMvZG93&#10;bnJldi54bWxQSwUGAAAAAAQABAD1AAAAhwMAAAAA&#10;">
                  <v:textbox>
                    <w:txbxContent>
                      <w:p w14:paraId="2DF50695" w14:textId="77777777" w:rsidR="00773549" w:rsidRDefault="00773549" w:rsidP="00F9439D">
                        <w:r>
                          <w:t>Parts</w:t>
                        </w:r>
                      </w:p>
                    </w:txbxContent>
                  </v:textbox>
                </v:shape>
                <v:shape id="AutoShape 155" o:spid="_x0000_s1033" type="#_x0000_t109" style="position:absolute;left:1215;top:12160;width:1552;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14:paraId="2DF50696" w14:textId="77777777" w:rsidR="00773549" w:rsidRDefault="00773549" w:rsidP="00F9439D">
                        <w:pPr>
                          <w:jc w:val="center"/>
                        </w:pPr>
                        <w:r>
                          <w:t>Retail</w:t>
                        </w:r>
                      </w:p>
                    </w:txbxContent>
                  </v:textbox>
                </v:shape>
                <v:shape id="AutoShape 156" o:spid="_x0000_s1034" type="#_x0000_t109" style="position:absolute;left:4292;top:11495;width:3434;height:2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14:paraId="2DF50697" w14:textId="77777777" w:rsidR="00773549" w:rsidRPr="009E53F9" w:rsidRDefault="00773549" w:rsidP="00F9439D">
                        <w:pPr>
                          <w:jc w:val="center"/>
                          <w:rPr>
                            <w:b/>
                            <w:sz w:val="28"/>
                          </w:rPr>
                        </w:pPr>
                        <w:r w:rsidRPr="009E53F9">
                          <w:rPr>
                            <w:b/>
                            <w:sz w:val="28"/>
                          </w:rPr>
                          <w:t>Sony</w:t>
                        </w:r>
                      </w:p>
                      <w:p w14:paraId="2DF50698" w14:textId="77777777" w:rsidR="00773549" w:rsidRPr="009E53F9" w:rsidRDefault="00773549" w:rsidP="00F9439D">
                        <w:pPr>
                          <w:jc w:val="center"/>
                          <w:rPr>
                            <w:b/>
                            <w:i/>
                          </w:rPr>
                        </w:pPr>
                        <w:r w:rsidRPr="009E53F9">
                          <w:rPr>
                            <w:b/>
                            <w:i/>
                          </w:rPr>
                          <w:t>Production:</w:t>
                        </w:r>
                      </w:p>
                      <w:p w14:paraId="2DF50699" w14:textId="77777777" w:rsidR="00773549" w:rsidRDefault="00773549" w:rsidP="00F9439D">
                        <w:pPr>
                          <w:jc w:val="center"/>
                        </w:pPr>
                        <w:r>
                          <w:t>Device products</w:t>
                        </w:r>
                      </w:p>
                      <w:p w14:paraId="2DF5069A" w14:textId="77777777" w:rsidR="00773549" w:rsidRDefault="00773549" w:rsidP="00F9439D">
                        <w:pPr>
                          <w:jc w:val="center"/>
                        </w:pPr>
                        <w:r>
                          <w:t>S</w:t>
                        </w:r>
                        <w:r w:rsidRPr="009E53F9">
                          <w:t>emiconductors</w:t>
                        </w:r>
                      </w:p>
                      <w:p w14:paraId="2DF5069B" w14:textId="77777777" w:rsidR="00773549" w:rsidRDefault="00773549" w:rsidP="00F9439D">
                        <w:pPr>
                          <w:jc w:val="center"/>
                        </w:pPr>
                        <w:r>
                          <w:t>Batteries and others.</w:t>
                        </w:r>
                      </w:p>
                      <w:p w14:paraId="2DF5069C" w14:textId="77777777" w:rsidR="00773549" w:rsidRPr="009E53F9" w:rsidRDefault="00773549" w:rsidP="00F9439D">
                        <w:pPr>
                          <w:jc w:val="center"/>
                          <w:rPr>
                            <w:b/>
                            <w:i/>
                          </w:rPr>
                        </w:pPr>
                        <w:r w:rsidRPr="009E53F9">
                          <w:rPr>
                            <w:b/>
                            <w:i/>
                          </w:rPr>
                          <w:t>Manufacture of products:</w:t>
                        </w:r>
                      </w:p>
                      <w:p w14:paraId="2DF5069D" w14:textId="77777777" w:rsidR="00773549" w:rsidRDefault="00773549" w:rsidP="00F9439D">
                        <w:pPr>
                          <w:jc w:val="center"/>
                        </w:pPr>
                        <w:r>
                          <w:t>TVs, audio, PCs and others</w:t>
                        </w:r>
                      </w:p>
                    </w:txbxContent>
                  </v:textbox>
                </v:shape>
                <v:shape id="AutoShape 157" o:spid="_x0000_s1035" type="#_x0000_t109" style="position:absolute;left:8878;top:12459;width:2116;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TecUA&#10;AADaAAAADwAAAGRycy9kb3ducmV2LnhtbESPQWvCQBSE7wX/w/IEL9Js1Fps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JN5xQAAANoAAAAPAAAAAAAAAAAAAAAAAJgCAABkcnMv&#10;ZG93bnJldi54bWxQSwUGAAAAAAQABAD1AAAAigMAAAAA&#10;">
                  <v:textbox>
                    <w:txbxContent>
                      <w:p w14:paraId="2DF5069E" w14:textId="77777777" w:rsidR="00773549" w:rsidRDefault="00773549" w:rsidP="00F9439D">
                        <w:pPr>
                          <w:jc w:val="center"/>
                        </w:pPr>
                        <w:r>
                          <w:t>OEM</w:t>
                        </w:r>
                      </w:p>
                      <w:p w14:paraId="2DF5069F" w14:textId="77777777" w:rsidR="00773549" w:rsidRDefault="00773549" w:rsidP="00F9439D">
                        <w:pPr>
                          <w:jc w:val="center"/>
                        </w:pPr>
                        <w:r>
                          <w:t>(Primary suppliers</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58" o:spid="_x0000_s1036" type="#_x0000_t66" style="position:absolute;left:7904;top:12459;width:886;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NMQA&#10;AADbAAAADwAAAGRycy9kb3ducmV2LnhtbESPQW/CMAyF75P4D5GRuI0UEGjrCAixIcZlGmy7W43X&#10;VmuckgRa/v18mLSbrff83ufluneNulKItWcDk3EGirjwtubSwOfH7v4BVEzIFhvPZOBGEdarwd0S&#10;c+s7PtL1lEolIRxzNFCl1OZax6Iih3HsW2LRvn1wmGQNpbYBOwl3jZ5m2UI7rFkaKmxpW1Hxc7o4&#10;A8c0uXWzl7fwbB/b9/lXP9ufD3tjRsN+8wQqUZ/+zX/Xr1bwhV5+kQ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EAjTEAAAA2wAAAA8AAAAAAAAAAAAAAAAAmAIAAGRycy9k&#10;b3ducmV2LnhtbFBLBQYAAAAABAAEAPUAAACJAwAAAAA=&#10;"/>
                <v:shape id="AutoShape 159" o:spid="_x0000_s1037" type="#_x0000_t66" style="position:absolute;left:2767;top:12160;width:1368;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inr8IA&#10;AADbAAAADwAAAGRycy9kb3ducmV2LnhtbERPS2vCQBC+F/oflil4000US5u6SvGBepHGtvchO01C&#10;s7NxdzXx37sFobf5+J4zW/SmERdyvrasIB0lIIgLq2suFXx9boYvIHxA1thYJgVX8rCYPz7MMNO2&#10;45wux1CKGMI+QwVVCG0mpS8qMuhHtiWO3I91BkOErpTaYRfDTSPHSfIsDdYcGypsaVlR8Xs8GwV5&#10;SK/dZH1wK/3afky/+8n2tN8qNXjq399ABOrDv/ju3uk4P4W/X+I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KevwgAAANsAAAAPAAAAAAAAAAAAAAAAAJgCAABkcnMvZG93&#10;bnJldi54bWxQSwUGAAAAAAQABAD1AAAAhwMAAAAA&#10;">
                  <v:textbox>
                    <w:txbxContent>
                      <w:p w14:paraId="2DF506A0" w14:textId="77777777" w:rsidR="00773549" w:rsidRDefault="00773549" w:rsidP="00F9439D">
                        <w:r>
                          <w:t>Products</w:t>
                        </w:r>
                      </w:p>
                    </w:txbxContent>
                  </v:textbox>
                </v:shape>
                <v:shape id="AutoShape 160" o:spid="_x0000_s1038" style="position:absolute;left:7904;top:11339;width:1324;height:840;rotation:11419043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3MEA&#10;AADbAAAADwAAAGRycy9kb3ducmV2LnhtbERPTWvCQBC9F/oflil4KbpRwUrqKq0gePCi7aHHITsm&#10;odnZsDvG6K93BcHbPN7nLFa9a1RHIdaeDYxHGSjiwtuaSwO/P5vhHFQUZIuNZzJwoQir5evLAnPr&#10;z7yn7iClSiEcczRQibS51rGoyGEc+ZY4cUcfHEqCodQ24DmFu0ZPsmymHdacGipsaV1R8X84OQPt&#10;vvuzcvTTjb9+7N6lpPB9PRkzeOu/PkEJ9fIUP9xbm+ZP4P5LOkA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oP9zBAAAA2wAAAA8AAAAAAAAAAAAAAAAAmAIAAGRycy9kb3du&#10;cmV2LnhtbFBLBQYAAAAABAAEAPUAAACGAwAAAAA=&#10;" path="m21600,6079l15126,r,2912l12427,2912c5564,2912,,7052,,12158r,9442l6474,21600r,-9442c6474,10550,9139,9246,12427,9246r2699,l15126,12158,21600,6079xe">
                  <v:stroke joinstyle="miter"/>
                  <v:path o:connecttype="custom" o:connectlocs="57,0;57,18;12,33;81,9" o:connectangles="270,90,90,0" textboxrect="12431,2906,18223,9257"/>
                </v:shape>
              </v:group>
            </w:pict>
          </mc:Fallback>
        </mc:AlternateContent>
      </w:r>
    </w:p>
    <w:p w14:paraId="2DF50485" w14:textId="77777777" w:rsidR="00F9439D" w:rsidRPr="009E53F9" w:rsidRDefault="00F9439D" w:rsidP="00F9439D">
      <w:pPr>
        <w:rPr>
          <w:rFonts w:ascii="Times New Roman" w:eastAsia="Times New Roman" w:hAnsi="Times New Roman"/>
          <w:color w:val="FF0000"/>
        </w:rPr>
      </w:pPr>
    </w:p>
    <w:p w14:paraId="2DF50486" w14:textId="77777777" w:rsidR="00F9439D" w:rsidRPr="009E53F9" w:rsidRDefault="00F9439D" w:rsidP="00F9439D">
      <w:pPr>
        <w:rPr>
          <w:rFonts w:ascii="Times New Roman" w:eastAsia="Times New Roman" w:hAnsi="Times New Roman"/>
          <w:color w:val="FF0000"/>
        </w:rPr>
      </w:pPr>
    </w:p>
    <w:p w14:paraId="2DF50487" w14:textId="77777777" w:rsidR="00F9439D" w:rsidRPr="009E53F9" w:rsidRDefault="00F9439D" w:rsidP="00F9439D">
      <w:pPr>
        <w:rPr>
          <w:rFonts w:ascii="Times New Roman" w:eastAsia="Times New Roman" w:hAnsi="Times New Roman"/>
          <w:color w:val="FF0000"/>
        </w:rPr>
      </w:pPr>
    </w:p>
    <w:p w14:paraId="2DF50488" w14:textId="77777777" w:rsidR="00F9439D" w:rsidRPr="009E53F9" w:rsidRDefault="00F9439D" w:rsidP="00F9439D">
      <w:pPr>
        <w:rPr>
          <w:rFonts w:ascii="Times New Roman" w:eastAsia="Times New Roman" w:hAnsi="Times New Roman"/>
          <w:color w:val="FF0000"/>
        </w:rPr>
      </w:pPr>
    </w:p>
    <w:p w14:paraId="2DF50489" w14:textId="77777777" w:rsidR="00F9439D" w:rsidRPr="009E53F9" w:rsidRDefault="00F9439D" w:rsidP="00F9439D">
      <w:pPr>
        <w:rPr>
          <w:rFonts w:ascii="Times New Roman" w:eastAsia="Times New Roman" w:hAnsi="Times New Roman"/>
          <w:color w:val="FF0000"/>
        </w:rPr>
      </w:pPr>
    </w:p>
    <w:p w14:paraId="2DF5048A" w14:textId="77777777" w:rsidR="00F9439D" w:rsidRPr="009E53F9" w:rsidRDefault="00F9439D" w:rsidP="00F9439D">
      <w:pPr>
        <w:rPr>
          <w:rFonts w:ascii="Times New Roman" w:eastAsia="Times New Roman" w:hAnsi="Times New Roman"/>
          <w:color w:val="FF0000"/>
        </w:rPr>
      </w:pPr>
    </w:p>
    <w:p w14:paraId="2DF5048B" w14:textId="77777777" w:rsidR="00ED54BC" w:rsidRPr="00B33557" w:rsidRDefault="00ED54BC" w:rsidP="00ED54BC">
      <w:pPr>
        <w:pStyle w:val="Heading1"/>
        <w:rPr>
          <w:color w:val="auto"/>
        </w:rPr>
      </w:pPr>
      <w:bookmarkStart w:id="17" w:name="_Toc391334606"/>
      <w:r w:rsidRPr="00B33557">
        <w:rPr>
          <w:color w:val="auto"/>
        </w:rPr>
        <w:lastRenderedPageBreak/>
        <w:t>3. Industry overview</w:t>
      </w:r>
      <w:bookmarkEnd w:id="17"/>
    </w:p>
    <w:p w14:paraId="2DF5048C" w14:textId="77777777" w:rsidR="00F9439D" w:rsidRPr="00F9439D" w:rsidRDefault="00F9439D" w:rsidP="00F9439D">
      <w:r w:rsidRPr="00F9439D">
        <w:rPr>
          <w:rFonts w:cs="Arial"/>
          <w:spacing w:val="-5"/>
          <w:shd w:val="clear" w:color="auto" w:fill="FFFFFF"/>
        </w:rPr>
        <w:t>Sony experienced a turnaround in fiscal year 2012 however in fiscal year 2013 Sony's performance is has fluctuated. The FY2013 Consolidated Financial Results shows that Sony still in the red with an annual net loss of $1.246 billion. However the sales of mobile phones and game products have increased significantly. Sony has long been plagued by losses. The results shows that in fiscal year 2013 Sony's operating profit fell 89.4% and sales grew by 14.3%. The results also forecast that the next fiscal year net loss will reach 50 billion Yen (about $489 million USD). This is expected to be substantially less than the fiscal year 2013. Because the TV and PC businesses are losing money, Sony will sell their PC business and intends to spin-off their television business as an independent subsidiary. Despite the overall deficit some of Sony's products are still profitable. In</w:t>
      </w:r>
      <w:r w:rsidRPr="00F9439D">
        <w:rPr>
          <w:spacing w:val="-5"/>
          <w:shd w:val="clear" w:color="auto" w:fill="FFFFFF"/>
        </w:rPr>
        <w:t> the </w:t>
      </w:r>
      <w:r w:rsidRPr="00F9439D">
        <w:rPr>
          <w:rFonts w:cs="Arial"/>
          <w:spacing w:val="-5"/>
          <w:shd w:val="clear" w:color="auto" w:fill="FFFFFF"/>
        </w:rPr>
        <w:t>revenue report</w:t>
      </w:r>
      <w:r w:rsidRPr="00F9439D">
        <w:rPr>
          <w:spacing w:val="-5"/>
          <w:shd w:val="clear" w:color="auto" w:fill="FFFFFF"/>
        </w:rPr>
        <w:t> </w:t>
      </w:r>
      <w:r w:rsidRPr="00F9439D">
        <w:rPr>
          <w:rFonts w:cs="Arial"/>
          <w:spacing w:val="-5"/>
          <w:shd w:val="clear" w:color="auto" w:fill="FFFFFF"/>
        </w:rPr>
        <w:t>mobile phone</w:t>
      </w:r>
      <w:r w:rsidRPr="00F9439D">
        <w:rPr>
          <w:spacing w:val="-5"/>
          <w:shd w:val="clear" w:color="auto" w:fill="FFFFFF"/>
        </w:rPr>
        <w:t> </w:t>
      </w:r>
      <w:r w:rsidRPr="00F9439D">
        <w:rPr>
          <w:rFonts w:cs="Arial"/>
          <w:spacing w:val="-5"/>
          <w:shd w:val="clear" w:color="auto" w:fill="FFFFFF"/>
        </w:rPr>
        <w:t>and game</w:t>
      </w:r>
      <w:r w:rsidRPr="00F9439D">
        <w:rPr>
          <w:spacing w:val="-5"/>
          <w:shd w:val="clear" w:color="auto" w:fill="FFFFFF"/>
        </w:rPr>
        <w:t> products have</w:t>
      </w:r>
      <w:r w:rsidRPr="00F9439D">
        <w:rPr>
          <w:rFonts w:cs="Arial"/>
          <w:spacing w:val="-5"/>
          <w:shd w:val="clear" w:color="auto" w:fill="FFFFFF"/>
        </w:rPr>
        <w:t> achieved profitability</w:t>
      </w:r>
      <w:r w:rsidRPr="00F9439D">
        <w:rPr>
          <w:spacing w:val="-5"/>
          <w:shd w:val="clear" w:color="auto" w:fill="FFFFFF"/>
        </w:rPr>
        <w:t>. </w:t>
      </w:r>
      <w:r w:rsidRPr="00F9439D">
        <w:rPr>
          <w:rFonts w:cs="Arial"/>
          <w:spacing w:val="-5"/>
          <w:shd w:val="clear" w:color="auto" w:fill="FFFFFF"/>
        </w:rPr>
        <w:t>This is mainly due to the</w:t>
      </w:r>
      <w:r w:rsidRPr="00F9439D">
        <w:rPr>
          <w:spacing w:val="-5"/>
          <w:shd w:val="clear" w:color="auto" w:fill="FFFFFF"/>
        </w:rPr>
        <w:t> sales of the popular </w:t>
      </w:r>
      <w:r w:rsidRPr="00F9439D">
        <w:rPr>
          <w:rFonts w:cs="Arial"/>
          <w:spacing w:val="-5"/>
          <w:shd w:val="clear" w:color="auto" w:fill="FFFFFF"/>
        </w:rPr>
        <w:t>Xperia and</w:t>
      </w:r>
      <w:r w:rsidRPr="00F9439D">
        <w:rPr>
          <w:spacing w:val="-5"/>
          <w:shd w:val="clear" w:color="auto" w:fill="FFFFFF"/>
        </w:rPr>
        <w:t> PS4 lines.</w:t>
      </w:r>
    </w:p>
    <w:p w14:paraId="2DF5048D" w14:textId="77777777" w:rsidR="00ED54BC" w:rsidRDefault="00ED54BC" w:rsidP="00ED54BC">
      <w:pPr>
        <w:pStyle w:val="Heading1"/>
      </w:pPr>
      <w:bookmarkStart w:id="18" w:name="_Toc391334607"/>
      <w:r w:rsidRPr="00B33557">
        <w:rPr>
          <w:color w:val="auto"/>
        </w:rPr>
        <w:t>4. Porter's augmented forces model of industry competitiveness</w:t>
      </w:r>
      <w:bookmarkEnd w:id="18"/>
    </w:p>
    <w:p w14:paraId="2DF5048E" w14:textId="77777777" w:rsidR="00F9439D" w:rsidRDefault="00F9439D" w:rsidP="00F9439D">
      <w:pPr>
        <w:pStyle w:val="BodyText"/>
        <w:tabs>
          <w:tab w:val="left" w:pos="528"/>
        </w:tabs>
        <w:spacing w:before="56"/>
        <w:ind w:left="528" w:firstLine="0"/>
        <w:rPr>
          <w:spacing w:val="-5"/>
        </w:rPr>
      </w:pPr>
      <w:r w:rsidRPr="00886B6B">
        <w:rPr>
          <w:noProof/>
          <w:spacing w:val="-5"/>
          <w:lang w:val="en-CA" w:eastAsia="en-CA"/>
        </w:rPr>
        <w:drawing>
          <wp:inline distT="0" distB="0" distL="0" distR="0" wp14:anchorId="2DF5067B" wp14:editId="2DF5067C">
            <wp:extent cx="5486400" cy="3199765"/>
            <wp:effectExtent l="0" t="38100" r="0" b="114935"/>
            <wp:docPr id="13"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DF5048F" w14:textId="77777777" w:rsidR="00F9439D" w:rsidRPr="00B33557" w:rsidRDefault="00F9439D" w:rsidP="0021757B">
      <w:pPr>
        <w:pStyle w:val="Heading2"/>
        <w:rPr>
          <w:color w:val="auto"/>
        </w:rPr>
      </w:pPr>
      <w:bookmarkStart w:id="19" w:name="_Toc391334608"/>
      <w:r w:rsidRPr="00B33557">
        <w:rPr>
          <w:color w:val="auto"/>
        </w:rPr>
        <w:t>a) Threat of Substitute Products (LOW)</w:t>
      </w:r>
      <w:bookmarkEnd w:id="19"/>
    </w:p>
    <w:p w14:paraId="2DF50490" w14:textId="77777777" w:rsidR="00F9439D" w:rsidRDefault="00F9439D" w:rsidP="00F9439D">
      <w:r>
        <w:t>The threat of substitutes is moderately low because there are few substitutes from other industries; and most of them are seemed to be obsolete. Consider that Sony has built a good reputation and strong customer loyalty, it effectively position the company’s products against product substitute to some extent.</w:t>
      </w:r>
    </w:p>
    <w:p w14:paraId="2DF50491" w14:textId="77777777" w:rsidR="00F9439D" w:rsidRDefault="00F9439D" w:rsidP="00F9439D"/>
    <w:p w14:paraId="2DF50492" w14:textId="77777777" w:rsidR="00F9439D" w:rsidRDefault="00F9439D" w:rsidP="0021757B">
      <w:pPr>
        <w:pStyle w:val="Heading2"/>
      </w:pPr>
      <w:bookmarkStart w:id="20" w:name="_Toc391334609"/>
      <w:r w:rsidRPr="00B33557">
        <w:rPr>
          <w:color w:val="auto"/>
        </w:rPr>
        <w:lastRenderedPageBreak/>
        <w:t>b) Bargaining Power of Buyers (HIGH)</w:t>
      </w:r>
      <w:bookmarkEnd w:id="20"/>
    </w:p>
    <w:p w14:paraId="2DF50493" w14:textId="77777777" w:rsidR="00F9439D" w:rsidRDefault="00F9439D" w:rsidP="00F9439D">
      <w:r>
        <w:t xml:space="preserve">The power of buyer is high because almost no switching cost for customers to switch from one brand to another. The access to the internet also allows customers to have all the information on prices of selling by the different companies. On-line shopping has also increased </w:t>
      </w:r>
      <w:r w:rsidR="00E074F4">
        <w:t>the bargaining power of buyers.</w:t>
      </w:r>
    </w:p>
    <w:p w14:paraId="2DF50494" w14:textId="77777777" w:rsidR="00F9439D" w:rsidRPr="00B33557" w:rsidRDefault="00F9439D" w:rsidP="0021757B">
      <w:pPr>
        <w:pStyle w:val="Heading2"/>
        <w:rPr>
          <w:color w:val="auto"/>
        </w:rPr>
      </w:pPr>
      <w:bookmarkStart w:id="21" w:name="_Toc391334610"/>
      <w:r w:rsidRPr="00B33557">
        <w:rPr>
          <w:color w:val="auto"/>
        </w:rPr>
        <w:t>c) Bargaining Power of Suppliers (LOW)</w:t>
      </w:r>
      <w:bookmarkEnd w:id="21"/>
    </w:p>
    <w:p w14:paraId="2DF50495" w14:textId="77777777" w:rsidR="00F9439D" w:rsidRDefault="00F9439D" w:rsidP="00F9439D">
      <w:r>
        <w:t>The suppliers do not have an upper hand because large number of suppliers and customers. Moreover, Sony operates in big global supply chain management and its suppliers are not concentrated. Comparatively, they are also much small in size and thus normally have weak bargaining power. Sony usually engages indirect negotiation with its suppliers in order to secure r</w:t>
      </w:r>
      <w:r w:rsidR="00E074F4">
        <w:t>eliable supply at lower prices.</w:t>
      </w:r>
    </w:p>
    <w:p w14:paraId="2DF50496" w14:textId="77777777" w:rsidR="00F9439D" w:rsidRPr="00B33557" w:rsidRDefault="00F9439D" w:rsidP="0021757B">
      <w:pPr>
        <w:pStyle w:val="Heading2"/>
        <w:rPr>
          <w:color w:val="auto"/>
        </w:rPr>
      </w:pPr>
      <w:bookmarkStart w:id="22" w:name="_Toc391334611"/>
      <w:r w:rsidRPr="00B33557">
        <w:rPr>
          <w:color w:val="auto"/>
        </w:rPr>
        <w:t>d) Threat of New Entrants (LOW)</w:t>
      </w:r>
      <w:bookmarkEnd w:id="22"/>
    </w:p>
    <w:p w14:paraId="2DF50497" w14:textId="77777777" w:rsidR="00E074F4" w:rsidRPr="00E074F4" w:rsidRDefault="00F9439D" w:rsidP="00AD0A7B">
      <w:r>
        <w:t>Threat of new entrants is low because the entry into the industry requires high capital, economies of scale, product differentiation as well</w:t>
      </w:r>
      <w:r w:rsidR="00E074F4">
        <w:t xml:space="preserve"> as technology and innovation. </w:t>
      </w:r>
    </w:p>
    <w:p w14:paraId="2DF50498" w14:textId="77777777" w:rsidR="00F9439D" w:rsidRPr="00B33557" w:rsidRDefault="00F9439D" w:rsidP="0021757B">
      <w:pPr>
        <w:pStyle w:val="Heading2"/>
        <w:rPr>
          <w:color w:val="auto"/>
        </w:rPr>
      </w:pPr>
      <w:bookmarkStart w:id="23" w:name="_Toc391334612"/>
      <w:r w:rsidRPr="00B33557">
        <w:rPr>
          <w:color w:val="auto"/>
        </w:rPr>
        <w:t>e) Intensity of Rivalry (HIGH)</w:t>
      </w:r>
      <w:bookmarkEnd w:id="23"/>
    </w:p>
    <w:p w14:paraId="2DF50499" w14:textId="77777777" w:rsidR="00F9439D" w:rsidRDefault="00F9439D" w:rsidP="00F9439D">
      <w:r>
        <w:t>Industry rivalry is high because relatively intense competition and high exit cost. The high intensity of rivalry is also largely due to the numerous and balanced competitors in the markets, short product life cycle as well as high R&amp;D, fixed and storage costs.</w:t>
      </w:r>
    </w:p>
    <w:p w14:paraId="2DF5049A" w14:textId="77777777" w:rsidR="00E074F4" w:rsidRDefault="00E074F4" w:rsidP="00F9439D"/>
    <w:p w14:paraId="2DF5049B" w14:textId="77777777" w:rsidR="00E074F4" w:rsidRPr="0021757B" w:rsidRDefault="00E074F4" w:rsidP="00E074F4">
      <w:pPr>
        <w:pStyle w:val="Subtitle"/>
        <w:rPr>
          <w:rStyle w:val="Strong"/>
          <w:i w:val="0"/>
          <w:color w:val="auto"/>
          <w:sz w:val="26"/>
          <w:szCs w:val="26"/>
        </w:rPr>
      </w:pPr>
      <w:r w:rsidRPr="0021757B">
        <w:rPr>
          <w:rStyle w:val="Strong"/>
          <w:i w:val="0"/>
          <w:color w:val="auto"/>
          <w:sz w:val="26"/>
          <w:szCs w:val="26"/>
        </w:rPr>
        <w:t>Key Success Factors</w:t>
      </w:r>
    </w:p>
    <w:p w14:paraId="2DF5049C" w14:textId="77777777" w:rsidR="00E074F4" w:rsidRDefault="00E074F4" w:rsidP="00E074F4">
      <w:r>
        <w:t>There are four success factors that helped Sony’s ascent to global supremacy in the consumer electronics sector and they are:</w:t>
      </w:r>
    </w:p>
    <w:p w14:paraId="2DF5049D" w14:textId="77777777" w:rsidR="00E074F4" w:rsidRPr="0021757B" w:rsidRDefault="00E074F4" w:rsidP="00375713">
      <w:pPr>
        <w:pStyle w:val="Heading3"/>
        <w:numPr>
          <w:ilvl w:val="0"/>
          <w:numId w:val="5"/>
        </w:numPr>
        <w:rPr>
          <w:color w:val="auto"/>
        </w:rPr>
      </w:pPr>
      <w:bookmarkStart w:id="24" w:name="_Toc391334613"/>
      <w:r w:rsidRPr="0021757B">
        <w:rPr>
          <w:color w:val="auto"/>
        </w:rPr>
        <w:t>Visionary Leadership</w:t>
      </w:r>
      <w:bookmarkEnd w:id="24"/>
    </w:p>
    <w:p w14:paraId="2DF5049E" w14:textId="77777777" w:rsidR="00E074F4" w:rsidRDefault="00E074F4" w:rsidP="00E074F4">
      <w:r>
        <w:t xml:space="preserve">Sony is a classic example to prove the strategic importance of a visionary leader in carrying a brand to dizzying heights. </w:t>
      </w:r>
    </w:p>
    <w:p w14:paraId="2DF5049F" w14:textId="77777777" w:rsidR="00E074F4" w:rsidRPr="0021757B" w:rsidRDefault="00E074F4" w:rsidP="00375713">
      <w:pPr>
        <w:pStyle w:val="Heading3"/>
        <w:numPr>
          <w:ilvl w:val="0"/>
          <w:numId w:val="5"/>
        </w:numPr>
        <w:rPr>
          <w:color w:val="auto"/>
        </w:rPr>
      </w:pPr>
      <w:bookmarkStart w:id="25" w:name="_Toc391334614"/>
      <w:r w:rsidRPr="0021757B">
        <w:rPr>
          <w:color w:val="auto"/>
        </w:rPr>
        <w:t>Zealous to Innovation</w:t>
      </w:r>
      <w:bookmarkEnd w:id="25"/>
    </w:p>
    <w:p w14:paraId="2DF504A0" w14:textId="77777777" w:rsidR="00E074F4" w:rsidRDefault="00E074F4" w:rsidP="00E074F4">
      <w:r>
        <w:t xml:space="preserve">Innovation defined the brand character of Sony. Sony grew to global prominence because of its ability to constantly create products before other companies could conceptualize them. Sony also possesses the ability to sense the hidden consumer demand and create an entire product category through its innovative products. </w:t>
      </w:r>
    </w:p>
    <w:p w14:paraId="2DF504A1" w14:textId="77777777" w:rsidR="00E074F4" w:rsidRPr="0021757B" w:rsidRDefault="00E074F4" w:rsidP="00375713">
      <w:pPr>
        <w:pStyle w:val="Heading3"/>
        <w:numPr>
          <w:ilvl w:val="0"/>
          <w:numId w:val="5"/>
        </w:numPr>
        <w:rPr>
          <w:color w:val="auto"/>
        </w:rPr>
      </w:pPr>
      <w:bookmarkStart w:id="26" w:name="_Toc391334615"/>
      <w:r w:rsidRPr="0021757B">
        <w:rPr>
          <w:color w:val="auto"/>
        </w:rPr>
        <w:t>Pioneer Advantage</w:t>
      </w:r>
      <w:bookmarkEnd w:id="26"/>
    </w:p>
    <w:p w14:paraId="2DF504A2" w14:textId="77777777" w:rsidR="00E074F4" w:rsidRDefault="00E074F4" w:rsidP="00E074F4">
      <w:r>
        <w:t>Given the innovative edge, Sony appears as the pioneer in almost every industry that it was operating in.</w:t>
      </w:r>
    </w:p>
    <w:p w14:paraId="2DF504A3" w14:textId="77777777" w:rsidR="00E074F4" w:rsidRPr="0021757B" w:rsidRDefault="00E074F4" w:rsidP="00375713">
      <w:pPr>
        <w:pStyle w:val="Heading3"/>
        <w:numPr>
          <w:ilvl w:val="0"/>
          <w:numId w:val="5"/>
        </w:numPr>
        <w:rPr>
          <w:color w:val="auto"/>
        </w:rPr>
      </w:pPr>
      <w:bookmarkStart w:id="27" w:name="_Toc391334616"/>
      <w:r w:rsidRPr="0021757B">
        <w:rPr>
          <w:color w:val="auto"/>
        </w:rPr>
        <w:t>Human Capital</w:t>
      </w:r>
      <w:bookmarkEnd w:id="27"/>
    </w:p>
    <w:p w14:paraId="2DF504A4" w14:textId="77777777" w:rsidR="00E074F4" w:rsidRDefault="00E074F4" w:rsidP="00E074F4">
      <w:r>
        <w:t>Sony's greatest asset is its human capital, particularly its R &amp; D department engineers. Their constant innovation is extremely important for a consumer electronic company.</w:t>
      </w:r>
    </w:p>
    <w:p w14:paraId="2DF504A5" w14:textId="77777777" w:rsidR="00E074F4" w:rsidRPr="00F9439D" w:rsidRDefault="00E074F4" w:rsidP="00F9439D"/>
    <w:p w14:paraId="2DF504A6" w14:textId="77777777" w:rsidR="00ED54BC" w:rsidRPr="00EE3044" w:rsidRDefault="00ED54BC" w:rsidP="00EE3044">
      <w:pPr>
        <w:pStyle w:val="Heading1"/>
        <w:rPr>
          <w:color w:val="auto"/>
        </w:rPr>
      </w:pPr>
      <w:bookmarkStart w:id="28" w:name="_Toc391334617"/>
      <w:r w:rsidRPr="00EE3044">
        <w:rPr>
          <w:color w:val="auto"/>
        </w:rPr>
        <w:lastRenderedPageBreak/>
        <w:t>5. Competitor analysis</w:t>
      </w:r>
      <w:bookmarkEnd w:id="28"/>
    </w:p>
    <w:p w14:paraId="2DF504A7" w14:textId="77777777" w:rsidR="00005CFC" w:rsidRDefault="00005CFC" w:rsidP="00005CFC">
      <w:r w:rsidRPr="00005CFC">
        <w:t>Sony starts facing increased competition not only from a stable set of rivals such as Philips, Toshiba, Sharp, LG and Samsung, but also new adversaries as follows:</w:t>
      </w:r>
    </w:p>
    <w:tbl>
      <w:tblPr>
        <w:tblW w:w="0" w:type="auto"/>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4542"/>
      </w:tblGrid>
      <w:tr w:rsidR="00005CFC" w:rsidRPr="003201B6" w14:paraId="2DF504AA" w14:textId="77777777" w:rsidTr="00005CFC">
        <w:tc>
          <w:tcPr>
            <w:tcW w:w="4537" w:type="dxa"/>
          </w:tcPr>
          <w:p w14:paraId="2DF504A8" w14:textId="77777777" w:rsidR="00005CFC" w:rsidRPr="00005CFC" w:rsidRDefault="00005CFC" w:rsidP="00D12A8F">
            <w:pPr>
              <w:pStyle w:val="BodyText"/>
              <w:tabs>
                <w:tab w:val="left" w:pos="497"/>
              </w:tabs>
              <w:ind w:left="0" w:firstLine="0"/>
              <w:rPr>
                <w:rFonts w:asciiTheme="minorHAnsi" w:hAnsiTheme="minorHAnsi"/>
                <w:b/>
                <w:sz w:val="22"/>
                <w:szCs w:val="22"/>
              </w:rPr>
            </w:pPr>
            <w:r w:rsidRPr="00005CFC">
              <w:rPr>
                <w:rFonts w:asciiTheme="minorHAnsi" w:hAnsiTheme="minorHAnsi"/>
                <w:b/>
                <w:sz w:val="22"/>
                <w:szCs w:val="22"/>
              </w:rPr>
              <w:t>Business Category</w:t>
            </w:r>
          </w:p>
        </w:tc>
        <w:tc>
          <w:tcPr>
            <w:tcW w:w="4542" w:type="dxa"/>
          </w:tcPr>
          <w:p w14:paraId="2DF504A9" w14:textId="77777777" w:rsidR="00005CFC" w:rsidRPr="00005CFC" w:rsidRDefault="00005CFC" w:rsidP="00D12A8F">
            <w:pPr>
              <w:pStyle w:val="BodyText"/>
              <w:tabs>
                <w:tab w:val="left" w:pos="497"/>
              </w:tabs>
              <w:ind w:left="0" w:firstLine="0"/>
              <w:rPr>
                <w:rFonts w:asciiTheme="minorHAnsi" w:hAnsiTheme="minorHAnsi"/>
                <w:b/>
                <w:sz w:val="22"/>
                <w:szCs w:val="22"/>
              </w:rPr>
            </w:pPr>
            <w:r w:rsidRPr="00005CFC">
              <w:rPr>
                <w:rFonts w:asciiTheme="minorHAnsi" w:hAnsiTheme="minorHAnsi"/>
                <w:b/>
                <w:sz w:val="22"/>
                <w:szCs w:val="22"/>
              </w:rPr>
              <w:t>Company</w:t>
            </w:r>
          </w:p>
        </w:tc>
      </w:tr>
      <w:tr w:rsidR="00005CFC" w:rsidRPr="003201B6" w14:paraId="2DF504AD" w14:textId="77777777" w:rsidTr="00005CFC">
        <w:tc>
          <w:tcPr>
            <w:tcW w:w="4537" w:type="dxa"/>
          </w:tcPr>
          <w:p w14:paraId="2DF504AB"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Computer makers</w:t>
            </w:r>
          </w:p>
        </w:tc>
        <w:tc>
          <w:tcPr>
            <w:tcW w:w="4542" w:type="dxa"/>
          </w:tcPr>
          <w:p w14:paraId="2DF504AC"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 xml:space="preserve">HP, IBM, Dell and Apple </w:t>
            </w:r>
          </w:p>
        </w:tc>
      </w:tr>
      <w:tr w:rsidR="00005CFC" w:rsidRPr="003201B6" w14:paraId="2DF504B0" w14:textId="77777777" w:rsidTr="00005CFC">
        <w:tc>
          <w:tcPr>
            <w:tcW w:w="4537" w:type="dxa"/>
          </w:tcPr>
          <w:p w14:paraId="2DF504AE"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Network equipment makers</w:t>
            </w:r>
          </w:p>
        </w:tc>
        <w:tc>
          <w:tcPr>
            <w:tcW w:w="4542" w:type="dxa"/>
          </w:tcPr>
          <w:p w14:paraId="2DF504AF"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Cisco and 3Com</w:t>
            </w:r>
          </w:p>
        </w:tc>
      </w:tr>
      <w:tr w:rsidR="00005CFC" w:rsidRPr="003201B6" w14:paraId="2DF504B3" w14:textId="77777777" w:rsidTr="00005CFC">
        <w:tc>
          <w:tcPr>
            <w:tcW w:w="4537" w:type="dxa"/>
          </w:tcPr>
          <w:p w14:paraId="2DF504B1"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Software makers</w:t>
            </w:r>
          </w:p>
        </w:tc>
        <w:tc>
          <w:tcPr>
            <w:tcW w:w="4542" w:type="dxa"/>
          </w:tcPr>
          <w:p w14:paraId="2DF504B2"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Microsoft and Sun Microsystems</w:t>
            </w:r>
          </w:p>
        </w:tc>
      </w:tr>
      <w:tr w:rsidR="00005CFC" w:rsidRPr="003201B6" w14:paraId="2DF504B6" w14:textId="77777777" w:rsidTr="00005CFC">
        <w:tc>
          <w:tcPr>
            <w:tcW w:w="4537" w:type="dxa"/>
          </w:tcPr>
          <w:p w14:paraId="2DF504B4"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Game makers</w:t>
            </w:r>
          </w:p>
        </w:tc>
        <w:tc>
          <w:tcPr>
            <w:tcW w:w="4542" w:type="dxa"/>
          </w:tcPr>
          <w:p w14:paraId="2DF504B5"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Nintendo</w:t>
            </w:r>
          </w:p>
        </w:tc>
      </w:tr>
      <w:tr w:rsidR="00005CFC" w:rsidRPr="003201B6" w14:paraId="2DF504B9" w14:textId="77777777" w:rsidTr="00005CFC">
        <w:tc>
          <w:tcPr>
            <w:tcW w:w="4537" w:type="dxa"/>
          </w:tcPr>
          <w:p w14:paraId="2DF504B7"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Photographic equipment makers</w:t>
            </w:r>
          </w:p>
        </w:tc>
        <w:tc>
          <w:tcPr>
            <w:tcW w:w="4542" w:type="dxa"/>
          </w:tcPr>
          <w:p w14:paraId="2DF504B8"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Kodak and Fuji</w:t>
            </w:r>
          </w:p>
        </w:tc>
      </w:tr>
      <w:tr w:rsidR="00005CFC" w:rsidRPr="003201B6" w14:paraId="2DF504BC" w14:textId="77777777" w:rsidTr="00005CFC">
        <w:tc>
          <w:tcPr>
            <w:tcW w:w="4537" w:type="dxa"/>
          </w:tcPr>
          <w:p w14:paraId="2DF504BA"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Mobile phone maker</w:t>
            </w:r>
          </w:p>
        </w:tc>
        <w:tc>
          <w:tcPr>
            <w:tcW w:w="4542" w:type="dxa"/>
          </w:tcPr>
          <w:p w14:paraId="2DF504BB" w14:textId="77777777" w:rsidR="00005CFC" w:rsidRPr="00005CFC" w:rsidRDefault="00005CFC" w:rsidP="00D12A8F">
            <w:pPr>
              <w:pStyle w:val="BodyText"/>
              <w:tabs>
                <w:tab w:val="left" w:pos="497"/>
              </w:tabs>
              <w:ind w:left="0" w:firstLine="0"/>
              <w:rPr>
                <w:rFonts w:asciiTheme="minorHAnsi" w:hAnsiTheme="minorHAnsi"/>
                <w:sz w:val="22"/>
                <w:szCs w:val="22"/>
              </w:rPr>
            </w:pPr>
            <w:r w:rsidRPr="00005CFC">
              <w:rPr>
                <w:rFonts w:asciiTheme="minorHAnsi" w:hAnsiTheme="minorHAnsi"/>
                <w:sz w:val="22"/>
                <w:szCs w:val="22"/>
              </w:rPr>
              <w:t>Motorola and Samsung</w:t>
            </w:r>
          </w:p>
        </w:tc>
      </w:tr>
    </w:tbl>
    <w:p w14:paraId="2DF504BD" w14:textId="77777777" w:rsidR="00005CFC" w:rsidRDefault="00005CFC" w:rsidP="00005CFC">
      <w:r>
        <w:t xml:space="preserve">The complex, multi-level competition is a bitter reality of the world of digital convergence, where boundaries between traditional industry segments have disappeared although new opportunities open up. Competition between the companies can be very intense, because most of the companies have ambitious broadband vision and have staked their futures on them. Fortunately, most of the competitors do not possess completely the same tangible and intangible resources as that of Sony. </w:t>
      </w:r>
    </w:p>
    <w:p w14:paraId="2DF504BE" w14:textId="77777777" w:rsidR="00005CFC" w:rsidRDefault="00005CFC" w:rsidP="00005CFC">
      <w:r>
        <w:t>Among Sony’s major competitors, Apple and Microsoft demonstrated stronger financial results over past five years. Apple’ profitability growth is barely affected by the recent economic crisis. Asian companies, on the other hand, were significantly affected by the economic crisis. Samsung, Canon and LG show declining revenues and profits. However, they recover at different speeds. Samsung's profitability rebounded quickly after the crisis and its net income reached a peak level in fiscal 2010. LG and Canon, however, showed a slow recovery.</w:t>
      </w:r>
    </w:p>
    <w:p w14:paraId="2DF504BF" w14:textId="77777777" w:rsidR="00005CFC" w:rsidRDefault="00005CFC" w:rsidP="00005CFC">
      <w:r>
        <w:t>Due to the competition landscape intensifies; Sony will suffer a loss in market share and profit. There are no indications that the competitive landscape will weaken in the near future, as a new, innovative products demand is still high. With the market not yet saturated due to the continuous development of product line, Sony needs to focus on technological innovation and product differentiation to stand out from its competitors.</w:t>
      </w:r>
    </w:p>
    <w:p w14:paraId="2DF504C0" w14:textId="77777777" w:rsidR="00005CFC" w:rsidRPr="00005CFC" w:rsidRDefault="00005CFC" w:rsidP="00005CFC">
      <w:r>
        <w:t>Another setback for Sony is their lack of consumer brand loyalty compared to other competitors, such as Apple.</w:t>
      </w:r>
      <w:r>
        <w:tab/>
      </w:r>
    </w:p>
    <w:p w14:paraId="2DF504C1" w14:textId="77777777" w:rsidR="00ED54BC" w:rsidRDefault="00ED54BC" w:rsidP="00EE3044">
      <w:pPr>
        <w:pStyle w:val="Heading1"/>
        <w:rPr>
          <w:color w:val="auto"/>
        </w:rPr>
      </w:pPr>
      <w:bookmarkStart w:id="29" w:name="_Toc391334618"/>
      <w:r w:rsidRPr="00EE3044">
        <w:rPr>
          <w:color w:val="auto"/>
        </w:rPr>
        <w:t>6. Macro-environment changes (PEST)</w:t>
      </w:r>
      <w:bookmarkEnd w:id="29"/>
    </w:p>
    <w:p w14:paraId="2DF504C2" w14:textId="77777777" w:rsidR="004610B4" w:rsidRPr="004610B4" w:rsidRDefault="004610B4" w:rsidP="00375713">
      <w:pPr>
        <w:pStyle w:val="Heading2"/>
        <w:numPr>
          <w:ilvl w:val="0"/>
          <w:numId w:val="6"/>
        </w:numPr>
        <w:rPr>
          <w:color w:val="auto"/>
        </w:rPr>
      </w:pPr>
      <w:bookmarkStart w:id="30" w:name="_Toc391334619"/>
      <w:r w:rsidRPr="004610B4">
        <w:rPr>
          <w:color w:val="auto"/>
        </w:rPr>
        <w:t>Political</w:t>
      </w:r>
      <w:bookmarkEnd w:id="30"/>
    </w:p>
    <w:p w14:paraId="2DF504C3" w14:textId="77777777" w:rsidR="004610B4" w:rsidRPr="004610B4" w:rsidRDefault="004610B4" w:rsidP="004610B4">
      <w:r w:rsidRPr="004610B4">
        <w:rPr>
          <w:rFonts w:hint="eastAsia"/>
        </w:rPr>
        <w:t>Global p</w:t>
      </w:r>
      <w:r w:rsidRPr="004610B4">
        <w:t>olitical environment</w:t>
      </w:r>
      <w:r w:rsidRPr="004610B4">
        <w:rPr>
          <w:rFonts w:hint="eastAsia"/>
        </w:rPr>
        <w:t xml:space="preserve"> have been stable </w:t>
      </w:r>
      <w:r w:rsidRPr="004610B4">
        <w:t>since</w:t>
      </w:r>
      <w:r w:rsidRPr="004610B4">
        <w:rPr>
          <w:rFonts w:hint="eastAsia"/>
        </w:rPr>
        <w:t xml:space="preserve"> WWII</w:t>
      </w:r>
      <w:r w:rsidRPr="004610B4">
        <w:t>,</w:t>
      </w:r>
      <w:r w:rsidRPr="004610B4">
        <w:rPr>
          <w:rFonts w:hint="eastAsia"/>
        </w:rPr>
        <w:t xml:space="preserve"> </w:t>
      </w:r>
      <w:r w:rsidRPr="004610B4">
        <w:t>especially</w:t>
      </w:r>
      <w:r w:rsidRPr="004610B4">
        <w:rPr>
          <w:rFonts w:hint="eastAsia"/>
        </w:rPr>
        <w:t xml:space="preserve"> after cold war. Every </w:t>
      </w:r>
      <w:r w:rsidRPr="004610B4">
        <w:t>country</w:t>
      </w:r>
      <w:r w:rsidRPr="004610B4">
        <w:rPr>
          <w:rFonts w:hint="eastAsia"/>
        </w:rPr>
        <w:t xml:space="preserve"> is trying hard to </w:t>
      </w:r>
      <w:r w:rsidRPr="004610B4">
        <w:t>buildup economic.</w:t>
      </w:r>
      <w:r w:rsidRPr="004610B4">
        <w:rPr>
          <w:rFonts w:hint="eastAsia"/>
        </w:rPr>
        <w:t xml:space="preserve"> </w:t>
      </w:r>
    </w:p>
    <w:p w14:paraId="2DF504C4" w14:textId="77777777" w:rsidR="004610B4" w:rsidRPr="004610B4" w:rsidRDefault="004610B4" w:rsidP="004610B4">
      <w:r w:rsidRPr="004610B4">
        <w:t xml:space="preserve">Japan </w:t>
      </w:r>
      <w:r w:rsidRPr="004610B4">
        <w:rPr>
          <w:rFonts w:hint="eastAsia"/>
        </w:rPr>
        <w:t xml:space="preserve">considered </w:t>
      </w:r>
      <w:r w:rsidRPr="004610B4">
        <w:t>being one of closest allies and partners of United States</w:t>
      </w:r>
      <w:r w:rsidRPr="004610B4">
        <w:rPr>
          <w:rFonts w:hint="eastAsia"/>
        </w:rPr>
        <w:t xml:space="preserve">. As a </w:t>
      </w:r>
      <w:r w:rsidRPr="004610B4">
        <w:t>Japanese</w:t>
      </w:r>
      <w:r w:rsidRPr="004610B4">
        <w:rPr>
          <w:rFonts w:hint="eastAsia"/>
        </w:rPr>
        <w:t xml:space="preserve"> </w:t>
      </w:r>
      <w:r w:rsidRPr="004610B4">
        <w:t>company</w:t>
      </w:r>
      <w:r w:rsidRPr="004610B4">
        <w:rPr>
          <w:rFonts w:hint="eastAsia"/>
        </w:rPr>
        <w:t xml:space="preserve">, Sony is able to </w:t>
      </w:r>
      <w:r w:rsidRPr="004610B4">
        <w:t>acquire</w:t>
      </w:r>
      <w:r w:rsidRPr="004610B4">
        <w:rPr>
          <w:rFonts w:hint="eastAsia"/>
        </w:rPr>
        <w:t xml:space="preserve"> </w:t>
      </w:r>
      <w:r w:rsidRPr="004610B4">
        <w:t>cutting</w:t>
      </w:r>
      <w:r w:rsidRPr="004610B4">
        <w:rPr>
          <w:rFonts w:hint="eastAsia"/>
        </w:rPr>
        <w:t xml:space="preserve"> edge technology and cooperation to develop new technology with </w:t>
      </w:r>
      <w:r w:rsidRPr="004610B4">
        <w:t>compan</w:t>
      </w:r>
      <w:r w:rsidRPr="004610B4">
        <w:rPr>
          <w:rFonts w:hint="eastAsia"/>
        </w:rPr>
        <w:t xml:space="preserve">ies at </w:t>
      </w:r>
      <w:r w:rsidRPr="004610B4">
        <w:t>United States</w:t>
      </w:r>
      <w:r w:rsidRPr="004610B4">
        <w:rPr>
          <w:rFonts w:hint="eastAsia"/>
        </w:rPr>
        <w:t>.</w:t>
      </w:r>
    </w:p>
    <w:p w14:paraId="2DF504C5" w14:textId="77777777" w:rsidR="004610B4" w:rsidRPr="004610B4" w:rsidRDefault="004610B4" w:rsidP="004610B4">
      <w:r w:rsidRPr="004610B4">
        <w:rPr>
          <w:rFonts w:hint="eastAsia"/>
        </w:rPr>
        <w:lastRenderedPageBreak/>
        <w:t xml:space="preserve">1995, Japan become a member of WTO, </w:t>
      </w:r>
      <w:r w:rsidRPr="004610B4">
        <w:t>with</w:t>
      </w:r>
      <w:r w:rsidRPr="004610B4">
        <w:rPr>
          <w:rFonts w:hint="eastAsia"/>
        </w:rPr>
        <w:t xml:space="preserve"> many other trade </w:t>
      </w:r>
      <w:r w:rsidRPr="004610B4">
        <w:t>agreement</w:t>
      </w:r>
      <w:r w:rsidRPr="004610B4">
        <w:rPr>
          <w:rFonts w:hint="eastAsia"/>
        </w:rPr>
        <w:t xml:space="preserve">, Sony </w:t>
      </w:r>
      <w:r w:rsidRPr="004610B4">
        <w:t>takes</w:t>
      </w:r>
      <w:r w:rsidRPr="004610B4">
        <w:rPr>
          <w:rFonts w:hint="eastAsia"/>
        </w:rPr>
        <w:t xml:space="preserve"> the chance and setup its </w:t>
      </w:r>
      <w:r w:rsidRPr="004610B4">
        <w:t>business</w:t>
      </w:r>
      <w:r w:rsidRPr="004610B4">
        <w:rPr>
          <w:rFonts w:hint="eastAsia"/>
        </w:rPr>
        <w:t xml:space="preserve"> at almost </w:t>
      </w:r>
      <w:r w:rsidRPr="004610B4">
        <w:t>every corner</w:t>
      </w:r>
      <w:r w:rsidRPr="004610B4">
        <w:rPr>
          <w:rFonts w:hint="eastAsia"/>
        </w:rPr>
        <w:t xml:space="preserve"> of the world. </w:t>
      </w:r>
    </w:p>
    <w:p w14:paraId="2DF504C6" w14:textId="77777777" w:rsidR="004610B4" w:rsidRPr="004610B4" w:rsidRDefault="004610B4" w:rsidP="004610B4">
      <w:r w:rsidRPr="004610B4">
        <w:t>For avoid violate</w:t>
      </w:r>
      <w:r w:rsidRPr="004610B4">
        <w:rPr>
          <w:rFonts w:hint="eastAsia"/>
        </w:rPr>
        <w:t xml:space="preserve"> local policy and legal, Sony build its own </w:t>
      </w:r>
      <w:r w:rsidRPr="004610B4">
        <w:t>supply</w:t>
      </w:r>
      <w:r w:rsidRPr="004610B4">
        <w:rPr>
          <w:rFonts w:hint="eastAsia"/>
        </w:rPr>
        <w:t xml:space="preserve"> </w:t>
      </w:r>
      <w:r w:rsidRPr="004610B4">
        <w:t>chain standard.</w:t>
      </w:r>
    </w:p>
    <w:p w14:paraId="2DF504C7" w14:textId="77777777" w:rsidR="00B27F93" w:rsidRPr="00B27F93" w:rsidRDefault="004610B4" w:rsidP="004610B4">
      <w:r w:rsidRPr="004610B4">
        <w:t>In some countries, their government did not have effective measures against copyright caused movie and music companies to lose billions of dollars a year, which include Sony.</w:t>
      </w:r>
    </w:p>
    <w:p w14:paraId="2DF504C8" w14:textId="77777777" w:rsidR="004610B4" w:rsidRPr="004610B4" w:rsidRDefault="004610B4" w:rsidP="00375713">
      <w:pPr>
        <w:pStyle w:val="Heading2"/>
        <w:numPr>
          <w:ilvl w:val="0"/>
          <w:numId w:val="6"/>
        </w:numPr>
        <w:rPr>
          <w:color w:val="auto"/>
        </w:rPr>
      </w:pPr>
      <w:bookmarkStart w:id="31" w:name="_Toc391334620"/>
      <w:r w:rsidRPr="004610B4">
        <w:rPr>
          <w:color w:val="auto"/>
        </w:rPr>
        <w:t>Economics</w:t>
      </w:r>
      <w:bookmarkEnd w:id="31"/>
    </w:p>
    <w:p w14:paraId="2DF504C9" w14:textId="77777777" w:rsidR="004610B4" w:rsidRPr="00B27F93" w:rsidRDefault="004610B4" w:rsidP="004610B4">
      <w:pPr>
        <w:rPr>
          <w:rFonts w:cs="Arial"/>
          <w:bCs/>
          <w:shd w:val="clear" w:color="auto" w:fill="FFFFFF"/>
        </w:rPr>
      </w:pPr>
      <w:r w:rsidRPr="00B27F93">
        <w:t xml:space="preserve">Made in japan was an icon that represents strong economy of Japan, but after a serial of finance crisis and rise of </w:t>
      </w:r>
      <w:r w:rsidRPr="00B27F93">
        <w:rPr>
          <w:rFonts w:cs="Arial"/>
          <w:bCs/>
          <w:shd w:val="clear" w:color="auto" w:fill="FFFFFF"/>
        </w:rPr>
        <w:t>BRICs, Sony has to reconsider the business strategy. It forces Sony shutdown low technical-add factories in Japan and shift to low labor cost countries. Increase investment and publicity on new market</w:t>
      </w:r>
      <w:r w:rsidRPr="00B27F93">
        <w:rPr>
          <w:rFonts w:cs="Arial" w:hint="eastAsia"/>
          <w:bCs/>
          <w:shd w:val="clear" w:color="auto" w:fill="FFFFFF"/>
        </w:rPr>
        <w:t>, and explorer</w:t>
      </w:r>
      <w:r w:rsidRPr="00B27F93">
        <w:rPr>
          <w:rFonts w:cs="Arial"/>
          <w:bCs/>
          <w:shd w:val="clear" w:color="auto" w:fill="FFFFFF"/>
        </w:rPr>
        <w:t xml:space="preserve"> </w:t>
      </w:r>
      <w:r w:rsidRPr="00B27F93">
        <w:rPr>
          <w:rFonts w:cs="Arial" w:hint="eastAsia"/>
          <w:bCs/>
          <w:shd w:val="clear" w:color="auto" w:fill="FFFFFF"/>
        </w:rPr>
        <w:t>what they</w:t>
      </w:r>
      <w:r w:rsidRPr="00B27F93">
        <w:rPr>
          <w:rFonts w:cs="Arial"/>
          <w:bCs/>
          <w:shd w:val="clear" w:color="auto" w:fill="FFFFFF"/>
        </w:rPr>
        <w:t xml:space="preserve"> needs</w:t>
      </w:r>
      <w:r w:rsidRPr="00B27F93">
        <w:rPr>
          <w:rFonts w:cs="Arial" w:hint="eastAsia"/>
          <w:bCs/>
          <w:shd w:val="clear" w:color="auto" w:fill="FFFFFF"/>
        </w:rPr>
        <w:t>.</w:t>
      </w:r>
    </w:p>
    <w:p w14:paraId="2DF504CA" w14:textId="77777777" w:rsidR="00B27F93" w:rsidRPr="00B27F93" w:rsidRDefault="004610B4" w:rsidP="004610B4">
      <w:pPr>
        <w:rPr>
          <w:rFonts w:cs="Arial"/>
          <w:bCs/>
          <w:shd w:val="clear" w:color="auto" w:fill="FFFFFF"/>
        </w:rPr>
      </w:pPr>
      <w:r w:rsidRPr="00B27F93">
        <w:rPr>
          <w:rFonts w:cs="Arial"/>
          <w:bCs/>
          <w:shd w:val="clear" w:color="auto" w:fill="FFFFFF"/>
        </w:rPr>
        <w:t>Monitoring and analysis foreign exchange rate may help reduce the loss of company’s operating.</w:t>
      </w:r>
      <w:r w:rsidRPr="00B27F93">
        <w:t xml:space="preserve">  </w:t>
      </w:r>
      <w:r w:rsidRPr="00B27F93">
        <w:rPr>
          <w:rFonts w:cs="Arial"/>
          <w:bCs/>
          <w:shd w:val="clear" w:color="auto" w:fill="FFFFFF"/>
        </w:rPr>
        <w:t>Assessment and prediction markets also can help company make a right decision.</w:t>
      </w:r>
    </w:p>
    <w:p w14:paraId="2DF504CB" w14:textId="77777777" w:rsidR="004610B4" w:rsidRPr="004610B4" w:rsidRDefault="004610B4" w:rsidP="00375713">
      <w:pPr>
        <w:pStyle w:val="Heading2"/>
        <w:numPr>
          <w:ilvl w:val="0"/>
          <w:numId w:val="6"/>
        </w:numPr>
        <w:rPr>
          <w:color w:val="auto"/>
        </w:rPr>
      </w:pPr>
      <w:bookmarkStart w:id="32" w:name="_Toc391334621"/>
      <w:r w:rsidRPr="004610B4">
        <w:rPr>
          <w:rFonts w:hint="eastAsia"/>
          <w:color w:val="auto"/>
        </w:rPr>
        <w:t>Social</w:t>
      </w:r>
      <w:bookmarkEnd w:id="32"/>
    </w:p>
    <w:p w14:paraId="2DF504CC" w14:textId="77777777" w:rsidR="00B27F93" w:rsidRPr="00B27F93" w:rsidRDefault="004610B4" w:rsidP="004610B4">
      <w:r w:rsidRPr="00B27F93">
        <w:rPr>
          <w:rFonts w:hint="eastAsia"/>
        </w:rPr>
        <w:t>After p</w:t>
      </w:r>
      <w:r w:rsidRPr="00B27F93">
        <w:t>eople met their basic needs</w:t>
      </w:r>
      <w:r w:rsidRPr="00B27F93">
        <w:rPr>
          <w:rFonts w:hint="eastAsia"/>
        </w:rPr>
        <w:t xml:space="preserve">, mental </w:t>
      </w:r>
      <w:r w:rsidRPr="00B27F93">
        <w:t>demand</w:t>
      </w:r>
      <w:r w:rsidRPr="00B27F93">
        <w:rPr>
          <w:rFonts w:hint="eastAsia"/>
        </w:rPr>
        <w:t xml:space="preserve"> will appear.  Sony is trying to build a quality of life as peoples need. Electronic products e</w:t>
      </w:r>
      <w:r w:rsidRPr="00B27F93">
        <w:t>liminate boundaries</w:t>
      </w:r>
      <w:r w:rsidRPr="00B27F93">
        <w:rPr>
          <w:rFonts w:hint="eastAsia"/>
        </w:rPr>
        <w:t xml:space="preserve"> of culture and </w:t>
      </w:r>
      <w:r w:rsidRPr="00B27F93">
        <w:t>region. Everyone</w:t>
      </w:r>
      <w:r w:rsidRPr="00B27F93">
        <w:rPr>
          <w:rFonts w:hint="eastAsia"/>
        </w:rPr>
        <w:t xml:space="preserve"> enjoy their </w:t>
      </w:r>
      <w:r w:rsidRPr="00B27F93">
        <w:t>conveniences</w:t>
      </w:r>
      <w:r w:rsidRPr="00B27F93">
        <w:rPr>
          <w:rFonts w:hint="eastAsia"/>
        </w:rPr>
        <w:t xml:space="preserve"> and </w:t>
      </w:r>
      <w:r w:rsidRPr="00B27F93">
        <w:t>features</w:t>
      </w:r>
      <w:r w:rsidRPr="00B27F93">
        <w:rPr>
          <w:rFonts w:hint="eastAsia"/>
        </w:rPr>
        <w:t xml:space="preserve">. </w:t>
      </w:r>
      <w:r w:rsidRPr="00B27F93">
        <w:t>M</w:t>
      </w:r>
      <w:r w:rsidRPr="00B27F93">
        <w:rPr>
          <w:rFonts w:hint="eastAsia"/>
        </w:rPr>
        <w:t xml:space="preserve">usic and movie </w:t>
      </w:r>
      <w:r w:rsidRPr="00B27F93">
        <w:t>fulfil</w:t>
      </w:r>
      <w:r w:rsidRPr="00B27F93">
        <w:rPr>
          <w:rFonts w:hint="eastAsia"/>
        </w:rPr>
        <w:t xml:space="preserve"> mental require of people.</w:t>
      </w:r>
    </w:p>
    <w:p w14:paraId="2DF504CD" w14:textId="77777777" w:rsidR="004610B4" w:rsidRPr="004610B4" w:rsidRDefault="004610B4" w:rsidP="00375713">
      <w:pPr>
        <w:pStyle w:val="Heading2"/>
        <w:numPr>
          <w:ilvl w:val="0"/>
          <w:numId w:val="6"/>
        </w:numPr>
        <w:rPr>
          <w:color w:val="auto"/>
        </w:rPr>
      </w:pPr>
      <w:bookmarkStart w:id="33" w:name="_Toc391334622"/>
      <w:r w:rsidRPr="004610B4">
        <w:rPr>
          <w:color w:val="auto"/>
        </w:rPr>
        <w:t>Technological</w:t>
      </w:r>
      <w:bookmarkEnd w:id="33"/>
    </w:p>
    <w:p w14:paraId="2DF504CE" w14:textId="77777777" w:rsidR="004610B4" w:rsidRPr="00B27F93" w:rsidRDefault="004610B4" w:rsidP="004610B4">
      <w:r w:rsidRPr="00B27F93">
        <w:rPr>
          <w:rFonts w:hint="eastAsia"/>
        </w:rPr>
        <w:t xml:space="preserve">Technology is changing fast in digital </w:t>
      </w:r>
      <w:r w:rsidRPr="00B27F93">
        <w:t>age;</w:t>
      </w:r>
      <w:r w:rsidRPr="00B27F93">
        <w:rPr>
          <w:rFonts w:hint="eastAsia"/>
        </w:rPr>
        <w:t xml:space="preserve"> none of </w:t>
      </w:r>
      <w:r w:rsidRPr="00B27F93">
        <w:t>compan</w:t>
      </w:r>
      <w:r w:rsidRPr="00B27F93">
        <w:rPr>
          <w:rFonts w:hint="eastAsia"/>
        </w:rPr>
        <w:t xml:space="preserve">ies </w:t>
      </w:r>
      <w:r w:rsidRPr="00B27F93">
        <w:t>stays</w:t>
      </w:r>
      <w:r w:rsidRPr="00B27F93">
        <w:rPr>
          <w:rFonts w:hint="eastAsia"/>
        </w:rPr>
        <w:t xml:space="preserve"> on top at every direction. </w:t>
      </w:r>
      <w:r w:rsidRPr="00B27F93">
        <w:t>W</w:t>
      </w:r>
      <w:r w:rsidRPr="00B27F93">
        <w:rPr>
          <w:rFonts w:hint="eastAsia"/>
        </w:rPr>
        <w:t>ith t</w:t>
      </w:r>
      <w:r w:rsidRPr="00B27F93">
        <w:t>ransparency</w:t>
      </w:r>
      <w:r w:rsidRPr="00B27F93">
        <w:rPr>
          <w:rFonts w:hint="eastAsia"/>
        </w:rPr>
        <w:t xml:space="preserve"> of information, </w:t>
      </w:r>
      <w:r w:rsidRPr="00B27F93">
        <w:t>people know</w:t>
      </w:r>
      <w:r w:rsidRPr="00B27F93">
        <w:rPr>
          <w:rFonts w:hint="eastAsia"/>
        </w:rPr>
        <w:t xml:space="preserve"> the different between products, technology become of </w:t>
      </w:r>
      <w:r w:rsidRPr="00B27F93">
        <w:t>a sale</w:t>
      </w:r>
      <w:r w:rsidRPr="00B27F93">
        <w:rPr>
          <w:rFonts w:hint="eastAsia"/>
        </w:rPr>
        <w:t xml:space="preserve"> point, no of </w:t>
      </w:r>
      <w:r w:rsidRPr="00B27F93">
        <w:t>companies</w:t>
      </w:r>
      <w:r w:rsidRPr="00B27F93">
        <w:rPr>
          <w:rFonts w:hint="eastAsia"/>
        </w:rPr>
        <w:t xml:space="preserve"> want full </w:t>
      </w:r>
      <w:r w:rsidRPr="00B27F93">
        <w:t>behind</w:t>
      </w:r>
      <w:r w:rsidRPr="00B27F93">
        <w:rPr>
          <w:rFonts w:hint="eastAsia"/>
        </w:rPr>
        <w:t xml:space="preserve">. </w:t>
      </w:r>
      <w:r w:rsidRPr="00B27F93">
        <w:t>Competition between electronics</w:t>
      </w:r>
      <w:r w:rsidRPr="00B27F93">
        <w:rPr>
          <w:rFonts w:hint="eastAsia"/>
        </w:rPr>
        <w:t xml:space="preserve"> companies</w:t>
      </w:r>
      <w:r w:rsidRPr="00B27F93">
        <w:t xml:space="preserve"> has never been so fierce</w:t>
      </w:r>
      <w:r w:rsidRPr="00B27F93">
        <w:rPr>
          <w:rFonts w:hint="eastAsia"/>
        </w:rPr>
        <w:t>,</w:t>
      </w:r>
      <w:r w:rsidRPr="00B27F93">
        <w:rPr>
          <w:rStyle w:val="apple-converted-space"/>
          <w:rFonts w:ascii="Arial" w:hAnsi="Arial" w:cs="Arial"/>
          <w:shd w:val="clear" w:color="auto" w:fill="FFFFFF"/>
        </w:rPr>
        <w:t> </w:t>
      </w:r>
      <w:r w:rsidRPr="00B27F93">
        <w:t>only</w:t>
      </w:r>
      <w:r w:rsidRPr="00B27F93">
        <w:rPr>
          <w:rFonts w:hint="eastAsia"/>
        </w:rPr>
        <w:t xml:space="preserve"> the best one could survive in the marketplace. </w:t>
      </w:r>
    </w:p>
    <w:p w14:paraId="2DF504CF" w14:textId="77777777" w:rsidR="004610B4" w:rsidRPr="00B27F93" w:rsidRDefault="004610B4" w:rsidP="004610B4">
      <w:r w:rsidRPr="00B27F93">
        <w:t>S</w:t>
      </w:r>
      <w:r w:rsidRPr="00B27F93">
        <w:rPr>
          <w:rFonts w:hint="eastAsia"/>
        </w:rPr>
        <w:t xml:space="preserve">ony have </w:t>
      </w:r>
      <w:r w:rsidRPr="00B27F93">
        <w:t>abundant</w:t>
      </w:r>
      <w:r w:rsidRPr="00B27F93">
        <w:rPr>
          <w:rFonts w:hint="eastAsia"/>
        </w:rPr>
        <w:t xml:space="preserve"> of </w:t>
      </w:r>
      <w:r w:rsidRPr="00B27F93">
        <w:t>technology accumulation</w:t>
      </w:r>
      <w:r w:rsidRPr="00B27F93">
        <w:rPr>
          <w:rFonts w:hint="eastAsia"/>
        </w:rPr>
        <w:t xml:space="preserve"> and patent, it also keep assimilates new technology by </w:t>
      </w:r>
      <w:r w:rsidRPr="00B27F93">
        <w:t>acquire</w:t>
      </w:r>
      <w:r w:rsidRPr="00B27F93">
        <w:rPr>
          <w:rFonts w:hint="eastAsia"/>
        </w:rPr>
        <w:t xml:space="preserve"> 3</w:t>
      </w:r>
      <w:r w:rsidRPr="00B27F93">
        <w:rPr>
          <w:rFonts w:hint="eastAsia"/>
          <w:vertAlign w:val="superscript"/>
        </w:rPr>
        <w:t>rd</w:t>
      </w:r>
      <w:r w:rsidRPr="00B27F93">
        <w:rPr>
          <w:rFonts w:hint="eastAsia"/>
        </w:rPr>
        <w:t xml:space="preserve"> party </w:t>
      </w:r>
      <w:r w:rsidRPr="00B27F93">
        <w:t>compan</w:t>
      </w:r>
      <w:r w:rsidRPr="00B27F93">
        <w:rPr>
          <w:rFonts w:hint="eastAsia"/>
        </w:rPr>
        <w:t xml:space="preserve">y, R&amp;D, and cooperation with other </w:t>
      </w:r>
      <w:r w:rsidRPr="00B27F93">
        <w:t>compan</w:t>
      </w:r>
      <w:r w:rsidRPr="00B27F93">
        <w:rPr>
          <w:rFonts w:hint="eastAsia"/>
        </w:rPr>
        <w:t xml:space="preserve">ies. In many filed, Sony have </w:t>
      </w:r>
      <w:r w:rsidRPr="00B27F93">
        <w:t>most advanced</w:t>
      </w:r>
      <w:r w:rsidRPr="00B27F93">
        <w:rPr>
          <w:rFonts w:hint="eastAsia"/>
        </w:rPr>
        <w:t xml:space="preserve"> technology, it not only make profit for Sony, it </w:t>
      </w:r>
      <w:r w:rsidRPr="00B27F93">
        <w:t>also</w:t>
      </w:r>
      <w:r w:rsidRPr="00B27F93">
        <w:rPr>
          <w:rFonts w:hint="eastAsia"/>
        </w:rPr>
        <w:t xml:space="preserve"> will improve the image of the brand.</w:t>
      </w:r>
    </w:p>
    <w:p w14:paraId="2DF504D0" w14:textId="77777777" w:rsidR="004610B4" w:rsidRPr="004610B4" w:rsidRDefault="004610B4" w:rsidP="004610B4"/>
    <w:p w14:paraId="2DF504D1" w14:textId="77777777" w:rsidR="00946C71" w:rsidRPr="00EE3044" w:rsidRDefault="00ED54BC" w:rsidP="00ED54BC">
      <w:pPr>
        <w:pStyle w:val="Heading1"/>
        <w:rPr>
          <w:color w:val="auto"/>
        </w:rPr>
      </w:pPr>
      <w:bookmarkStart w:id="34" w:name="_Toc391334623"/>
      <w:r w:rsidRPr="00EE3044">
        <w:rPr>
          <w:color w:val="auto"/>
        </w:rPr>
        <w:t>7. Stakeholder Analysis – IMPORTANT</w:t>
      </w:r>
      <w:bookmarkEnd w:id="34"/>
    </w:p>
    <w:p w14:paraId="2DF504D2" w14:textId="77777777" w:rsidR="00D17D0F" w:rsidRDefault="00D17D0F" w:rsidP="00D17D0F">
      <w:r>
        <w:t>Through an established set of public relation protocols, Sony uses a broad of communication activates to create and maintain favorable relationship with the various stakeholders,  including employees, shareholders, suppliers, media, educators, potential investors, financial institutions, government agencies and society in general. Stakeholders, who need any information about the benefits of Sony, could easily retrieve this information from the company's website.</w:t>
      </w:r>
    </w:p>
    <w:p w14:paraId="2DF504D3" w14:textId="77777777" w:rsidR="00D17D0F" w:rsidRDefault="00D17D0F" w:rsidP="00D17D0F">
      <w:r>
        <w:t xml:space="preserve">Sony satisfies its customers by offering innovative products without compromising quality and reliability. This helps to attract new customers and retain existing ones. To ensure that all specific needs are met, Sony set up sales and marketing offices in every place that the company has businesses in.  </w:t>
      </w:r>
    </w:p>
    <w:p w14:paraId="2DF504D4" w14:textId="77777777" w:rsidR="00D17D0F" w:rsidRDefault="00D17D0F" w:rsidP="00D17D0F">
      <w:r>
        <w:lastRenderedPageBreak/>
        <w:t xml:space="preserve">Sony’s great success with the PlayStation also speaks well of Sony’s ability to meet its business partners and customers expectations. </w:t>
      </w:r>
    </w:p>
    <w:p w14:paraId="2DF504D5" w14:textId="77777777" w:rsidR="00431548" w:rsidRDefault="00D17D0F" w:rsidP="00D17D0F">
      <w:r>
        <w:t>In addition, Sony has established a good relationship with various government agencies and officials, as well as society.</w:t>
      </w:r>
    </w:p>
    <w:p w14:paraId="2DF504D6" w14:textId="77777777" w:rsidR="00431548" w:rsidRDefault="00431548" w:rsidP="00431548">
      <w:r>
        <w:br w:type="page"/>
      </w:r>
    </w:p>
    <w:p w14:paraId="2DF504D7" w14:textId="77777777" w:rsidR="002E6D34" w:rsidRPr="00B33557" w:rsidRDefault="001D6C83" w:rsidP="00431548">
      <w:pPr>
        <w:pStyle w:val="Title"/>
        <w:rPr>
          <w:color w:val="auto"/>
        </w:rPr>
      </w:pPr>
      <w:r w:rsidRPr="00B33557">
        <w:rPr>
          <w:color w:val="auto"/>
        </w:rPr>
        <w:lastRenderedPageBreak/>
        <w:t>INTERNAL ANALYSIS</w:t>
      </w:r>
    </w:p>
    <w:p w14:paraId="2DF504D8" w14:textId="77777777" w:rsidR="00431548" w:rsidRPr="00B33557" w:rsidRDefault="00990A91" w:rsidP="00990A91">
      <w:pPr>
        <w:pStyle w:val="Heading1"/>
        <w:rPr>
          <w:color w:val="auto"/>
        </w:rPr>
      </w:pPr>
      <w:bookmarkStart w:id="35" w:name="_Toc391334624"/>
      <w:r w:rsidRPr="00B33557">
        <w:rPr>
          <w:b w:val="0"/>
          <w:bCs w:val="0"/>
          <w:color w:val="auto"/>
          <w:spacing w:val="15"/>
          <w:sz w:val="24"/>
          <w:szCs w:val="24"/>
        </w:rPr>
        <w:t>1</w:t>
      </w:r>
      <w:r w:rsidRPr="00B33557">
        <w:rPr>
          <w:b w:val="0"/>
          <w:bCs w:val="0"/>
          <w:i/>
          <w:color w:val="auto"/>
          <w:spacing w:val="15"/>
          <w:sz w:val="24"/>
          <w:szCs w:val="24"/>
        </w:rPr>
        <w:t>.</w:t>
      </w:r>
      <w:r w:rsidRPr="00B33557">
        <w:rPr>
          <w:color w:val="auto"/>
        </w:rPr>
        <w:t xml:space="preserve"> </w:t>
      </w:r>
      <w:r w:rsidR="00431548" w:rsidRPr="00B33557">
        <w:rPr>
          <w:color w:val="auto"/>
        </w:rPr>
        <w:t>Current strategy</w:t>
      </w:r>
      <w:bookmarkEnd w:id="35"/>
    </w:p>
    <w:p w14:paraId="2DF504D9" w14:textId="77777777" w:rsidR="00990A91" w:rsidRPr="00990A91" w:rsidRDefault="00990A91" w:rsidP="00375713">
      <w:pPr>
        <w:pStyle w:val="ListParagraph"/>
        <w:numPr>
          <w:ilvl w:val="0"/>
          <w:numId w:val="3"/>
        </w:numPr>
        <w:rPr>
          <w:rStyle w:val="Strong"/>
        </w:rPr>
      </w:pPr>
      <w:r w:rsidRPr="00990A91">
        <w:rPr>
          <w:rStyle w:val="Strong"/>
        </w:rPr>
        <w:t>Reinforce the Electronics Business</w:t>
      </w:r>
    </w:p>
    <w:p w14:paraId="2DF504DA" w14:textId="77777777" w:rsidR="00990A91" w:rsidRPr="00511958" w:rsidRDefault="00990A91" w:rsidP="00375713">
      <w:pPr>
        <w:pStyle w:val="ListParagraph"/>
        <w:numPr>
          <w:ilvl w:val="0"/>
          <w:numId w:val="1"/>
        </w:numPr>
        <w:rPr>
          <w:rStyle w:val="Strong"/>
          <w:rFonts w:asciiTheme="minorHAnsi" w:hAnsiTheme="minorHAnsi"/>
          <w:b w:val="0"/>
        </w:rPr>
      </w:pPr>
      <w:r w:rsidRPr="00511958">
        <w:rPr>
          <w:rStyle w:val="Strong"/>
          <w:rFonts w:asciiTheme="minorHAnsi" w:hAnsiTheme="minorHAnsi"/>
          <w:b w:val="0"/>
        </w:rPr>
        <w:t>Accelerate execution of updated strategies in the three core businesses (Mobile, Imaging and Gaming)</w:t>
      </w:r>
    </w:p>
    <w:p w14:paraId="2DF504DB" w14:textId="77777777" w:rsidR="00990A91" w:rsidRPr="00511958" w:rsidRDefault="00990A91" w:rsidP="00375713">
      <w:pPr>
        <w:pStyle w:val="ListParagraph"/>
        <w:numPr>
          <w:ilvl w:val="0"/>
          <w:numId w:val="1"/>
        </w:numPr>
        <w:rPr>
          <w:rStyle w:val="Strong"/>
          <w:rFonts w:asciiTheme="minorHAnsi" w:hAnsiTheme="minorHAnsi"/>
          <w:b w:val="0"/>
        </w:rPr>
      </w:pPr>
      <w:r w:rsidRPr="00511958">
        <w:rPr>
          <w:rStyle w:val="Strong"/>
          <w:rFonts w:asciiTheme="minorHAnsi" w:hAnsiTheme="minorHAnsi"/>
          <w:b w:val="0"/>
        </w:rPr>
        <w:t>Return the TV business to profitability</w:t>
      </w:r>
    </w:p>
    <w:p w14:paraId="2DF504DC" w14:textId="77777777" w:rsidR="00990A91" w:rsidRPr="00511958" w:rsidRDefault="00990A91" w:rsidP="00375713">
      <w:pPr>
        <w:pStyle w:val="ListParagraph"/>
        <w:numPr>
          <w:ilvl w:val="0"/>
          <w:numId w:val="1"/>
        </w:numPr>
        <w:rPr>
          <w:rStyle w:val="Strong"/>
          <w:rFonts w:asciiTheme="minorHAnsi" w:hAnsiTheme="minorHAnsi"/>
          <w:b w:val="0"/>
        </w:rPr>
      </w:pPr>
      <w:r w:rsidRPr="00511958">
        <w:rPr>
          <w:rStyle w:val="Strong"/>
          <w:rFonts w:asciiTheme="minorHAnsi" w:hAnsiTheme="minorHAnsi"/>
          <w:b w:val="0"/>
        </w:rPr>
        <w:t>Accelerate the execution of growth strategies in emerging markets that leverage the overall strength of the Sony Group</w:t>
      </w:r>
    </w:p>
    <w:p w14:paraId="2DF504DD" w14:textId="77777777" w:rsidR="00990A91" w:rsidRPr="00511958" w:rsidRDefault="00990A91" w:rsidP="00375713">
      <w:pPr>
        <w:pStyle w:val="ListParagraph"/>
        <w:numPr>
          <w:ilvl w:val="0"/>
          <w:numId w:val="1"/>
        </w:numPr>
        <w:rPr>
          <w:rStyle w:val="Strong"/>
          <w:rFonts w:asciiTheme="minorHAnsi" w:hAnsiTheme="minorHAnsi"/>
          <w:b w:val="0"/>
        </w:rPr>
      </w:pPr>
      <w:r w:rsidRPr="00511958">
        <w:rPr>
          <w:rStyle w:val="Strong"/>
          <w:rFonts w:asciiTheme="minorHAnsi" w:hAnsiTheme="minorHAnsi"/>
          <w:b w:val="0"/>
        </w:rPr>
        <w:t>Reinforce new businesses (such as Medical and Security) to deliver sustained growth</w:t>
      </w:r>
    </w:p>
    <w:p w14:paraId="2DF504DE" w14:textId="77777777" w:rsidR="00990A91" w:rsidRPr="00511958" w:rsidRDefault="00990A91" w:rsidP="00375713">
      <w:pPr>
        <w:pStyle w:val="ListParagraph"/>
        <w:numPr>
          <w:ilvl w:val="0"/>
          <w:numId w:val="1"/>
        </w:numPr>
        <w:rPr>
          <w:rStyle w:val="Strong"/>
          <w:rFonts w:asciiTheme="minorHAnsi" w:hAnsiTheme="minorHAnsi"/>
          <w:b w:val="0"/>
        </w:rPr>
      </w:pPr>
      <w:r w:rsidRPr="00511958">
        <w:rPr>
          <w:rStyle w:val="Strong"/>
          <w:rFonts w:asciiTheme="minorHAnsi" w:hAnsiTheme="minorHAnsi"/>
          <w:b w:val="0"/>
        </w:rPr>
        <w:t>Further realign Sony’s business portfolio</w:t>
      </w:r>
    </w:p>
    <w:p w14:paraId="2DF504DF" w14:textId="77777777" w:rsidR="00990A91" w:rsidRPr="00990A91" w:rsidRDefault="00990A91" w:rsidP="00375713">
      <w:pPr>
        <w:pStyle w:val="ListParagraph"/>
        <w:numPr>
          <w:ilvl w:val="0"/>
          <w:numId w:val="3"/>
        </w:numPr>
        <w:rPr>
          <w:rStyle w:val="Strong"/>
        </w:rPr>
      </w:pPr>
      <w:r w:rsidRPr="00990A91">
        <w:rPr>
          <w:rStyle w:val="Strong"/>
        </w:rPr>
        <w:t>Further strengthen profitability in the Entertainment and Financial Services businesses</w:t>
      </w:r>
    </w:p>
    <w:p w14:paraId="2DF504E0" w14:textId="77777777" w:rsidR="00990A91" w:rsidRPr="00990A91" w:rsidRDefault="00990A91" w:rsidP="00375713">
      <w:pPr>
        <w:pStyle w:val="ListParagraph"/>
        <w:numPr>
          <w:ilvl w:val="0"/>
          <w:numId w:val="3"/>
        </w:numPr>
        <w:rPr>
          <w:rStyle w:val="Strong"/>
        </w:rPr>
      </w:pPr>
      <w:r w:rsidRPr="00990A91">
        <w:rPr>
          <w:rStyle w:val="Strong"/>
        </w:rPr>
        <w:t>Continue to reinforce Sony’s financial foundations</w:t>
      </w:r>
    </w:p>
    <w:p w14:paraId="2DF504E1" w14:textId="77777777" w:rsidR="00431548" w:rsidRPr="00B33557" w:rsidRDefault="002D3D47" w:rsidP="002D3D47">
      <w:pPr>
        <w:pStyle w:val="Heading1"/>
        <w:rPr>
          <w:rStyle w:val="SubtleEmphasis"/>
          <w:i w:val="0"/>
          <w:iCs w:val="0"/>
          <w:color w:val="auto"/>
        </w:rPr>
      </w:pPr>
      <w:bookmarkStart w:id="36" w:name="_Toc391334625"/>
      <w:r w:rsidRPr="00B33557">
        <w:rPr>
          <w:color w:val="auto"/>
        </w:rPr>
        <w:t>2</w:t>
      </w:r>
      <w:r w:rsidRPr="00B33557">
        <w:rPr>
          <w:rStyle w:val="SubtleEmphasis"/>
          <w:i w:val="0"/>
          <w:iCs w:val="0"/>
          <w:color w:val="auto"/>
        </w:rPr>
        <w:t xml:space="preserve">. </w:t>
      </w:r>
      <w:r w:rsidRPr="00B33557">
        <w:rPr>
          <w:color w:val="auto"/>
        </w:rPr>
        <w:t>Activities</w:t>
      </w:r>
      <w:bookmarkEnd w:id="36"/>
    </w:p>
    <w:p w14:paraId="2DF504E2" w14:textId="77777777" w:rsidR="00431548" w:rsidRPr="00990A91" w:rsidRDefault="00431548" w:rsidP="00431548">
      <w:pPr>
        <w:pStyle w:val="Default"/>
        <w:rPr>
          <w:rStyle w:val="Strong"/>
          <w:rFonts w:asciiTheme="minorHAnsi" w:hAnsiTheme="minorHAnsi"/>
        </w:rPr>
      </w:pPr>
      <w:r w:rsidRPr="00990A91">
        <w:rPr>
          <w:rStyle w:val="Strong"/>
          <w:rFonts w:asciiTheme="minorHAnsi" w:hAnsiTheme="minorHAnsi"/>
        </w:rPr>
        <w:t xml:space="preserve">SONY supply chain </w:t>
      </w:r>
    </w:p>
    <w:p w14:paraId="2DF504E3" w14:textId="77777777" w:rsidR="00431548" w:rsidRDefault="00431548" w:rsidP="00431548">
      <w:pPr>
        <w:pStyle w:val="Default"/>
        <w:rPr>
          <w:color w:val="00B050"/>
          <w:sz w:val="23"/>
          <w:szCs w:val="23"/>
        </w:rPr>
      </w:pPr>
    </w:p>
    <w:p w14:paraId="2DF504E4" w14:textId="77777777" w:rsidR="00431548" w:rsidRDefault="00431548" w:rsidP="00431548">
      <w:pPr>
        <w:pStyle w:val="Default"/>
        <w:rPr>
          <w:color w:val="00B050"/>
          <w:sz w:val="23"/>
          <w:szCs w:val="23"/>
        </w:rPr>
      </w:pPr>
      <w:r>
        <w:rPr>
          <w:noProof/>
          <w:color w:val="00B050"/>
          <w:sz w:val="23"/>
          <w:szCs w:val="23"/>
          <w:lang w:eastAsia="en-CA"/>
        </w:rPr>
        <w:drawing>
          <wp:inline distT="0" distB="0" distL="0" distR="0" wp14:anchorId="2DF5067D" wp14:editId="2DF5067E">
            <wp:extent cx="5943600" cy="2135577"/>
            <wp:effectExtent l="0" t="0" r="0" b="0"/>
            <wp:docPr id="14" name="Picture 14"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5577"/>
                    </a:xfrm>
                    <a:prstGeom prst="rect">
                      <a:avLst/>
                    </a:prstGeom>
                    <a:noFill/>
                    <a:ln>
                      <a:noFill/>
                    </a:ln>
                  </pic:spPr>
                </pic:pic>
              </a:graphicData>
            </a:graphic>
          </wp:inline>
        </w:drawing>
      </w:r>
    </w:p>
    <w:p w14:paraId="2DF504E5" w14:textId="77777777" w:rsidR="00431548" w:rsidRPr="002D3D47" w:rsidRDefault="00431548" w:rsidP="00F47037">
      <w:r w:rsidRPr="002D3D47">
        <w:t xml:space="preserve">Sony is adopting supplier selection criteria to improve its supply chain vetting process. </w:t>
      </w:r>
    </w:p>
    <w:p w14:paraId="2DF504E6" w14:textId="77777777" w:rsidR="00431548" w:rsidRPr="002D3D47" w:rsidRDefault="00431548" w:rsidP="00F47037">
      <w:r w:rsidRPr="002D3D47">
        <w:t>These criteria include the Green Partner Standards (in which each supplier must pass the Green Partner audit) and Sony’s own Supplier Code of Conduct (which is based on the EICC Code of Conduct). In addition Sony has implemented supplier questionnaires and has established a catalog of approved green office supplies. This clearly articulates to suppliers what Sony expects in terms of operational sustainability and supports what is known as the business scorecard.</w:t>
      </w:r>
    </w:p>
    <w:p w14:paraId="2DF504E7" w14:textId="77777777" w:rsidR="00F47037" w:rsidRDefault="00431548" w:rsidP="00F47037">
      <w:r w:rsidRPr="002D3D47">
        <w:t xml:space="preserve">The business scorecard works as an incentive by providing a clear evaluation model and supplier code of conduct to inform the suppliers that if they do not meet these expectations, they could lose Sony’s business. </w:t>
      </w:r>
    </w:p>
    <w:p w14:paraId="2DF504E8" w14:textId="77777777" w:rsidR="00431548" w:rsidRPr="002D3D47" w:rsidRDefault="00431548" w:rsidP="00F47037">
      <w:r w:rsidRPr="002D3D47">
        <w:lastRenderedPageBreak/>
        <w:t>Through adopting a serious approach to sustainable supply chain management, Sony strengthened the resiliency of its supply chain, avoided costs incurred from business disruption and generated business value in the process.</w:t>
      </w:r>
    </w:p>
    <w:p w14:paraId="2DF504E9" w14:textId="77777777" w:rsidR="00431548" w:rsidRDefault="00431548" w:rsidP="00F47037">
      <w:r w:rsidRPr="002D3D47">
        <w:t>Sony has a dedicated</w:t>
      </w:r>
      <w:r w:rsidR="002D3D47">
        <w:t xml:space="preserve"> supply chain solution</w:t>
      </w:r>
      <w:r w:rsidRPr="002D3D47">
        <w:t xml:space="preserve"> company that handles the logistics networks that connect manufacturing/sales based in Japan and overseas. They also establish a consistent system in order to produce an efficient supply chain for the Sony Group.</w:t>
      </w:r>
    </w:p>
    <w:p w14:paraId="2DF504EA" w14:textId="77777777" w:rsidR="00F47037" w:rsidRPr="002D3D47" w:rsidRDefault="00F47037" w:rsidP="00F47037"/>
    <w:p w14:paraId="2DF504EB" w14:textId="77777777" w:rsidR="00431548" w:rsidRPr="00841A51" w:rsidRDefault="00431548" w:rsidP="00431548">
      <w:pPr>
        <w:pStyle w:val="Default"/>
        <w:rPr>
          <w:color w:val="auto"/>
          <w:sz w:val="23"/>
          <w:szCs w:val="23"/>
        </w:rPr>
      </w:pPr>
      <w:r w:rsidRPr="002D3D47">
        <w:rPr>
          <w:rFonts w:asciiTheme="minorHAnsi" w:hAnsiTheme="minorHAnsi"/>
          <w:color w:val="auto"/>
          <w:sz w:val="22"/>
          <w:szCs w:val="22"/>
        </w:rPr>
        <w:t>Here are the four main businesses under management of Sony Supply Chain Solutions, Inc.:</w:t>
      </w:r>
      <w:r w:rsidRPr="00841A51">
        <w:rPr>
          <w:color w:val="auto"/>
          <w:sz w:val="23"/>
          <w:szCs w:val="23"/>
        </w:rPr>
        <w:t xml:space="preserve"> </w:t>
      </w:r>
    </w:p>
    <w:p w14:paraId="2DF504EC" w14:textId="77777777" w:rsidR="00431548" w:rsidRDefault="00431548" w:rsidP="00431548">
      <w:pPr>
        <w:pStyle w:val="Default"/>
        <w:rPr>
          <w:color w:val="00B050"/>
          <w:sz w:val="23"/>
          <w:szCs w:val="23"/>
        </w:rPr>
      </w:pPr>
      <w:r>
        <w:rPr>
          <w:noProof/>
          <w:color w:val="00B050"/>
          <w:sz w:val="23"/>
          <w:szCs w:val="23"/>
          <w:lang w:eastAsia="en-CA"/>
        </w:rPr>
        <w:drawing>
          <wp:inline distT="0" distB="0" distL="0" distR="0" wp14:anchorId="2DF5067F" wp14:editId="2DF50680">
            <wp:extent cx="5486400" cy="32004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DF504ED" w14:textId="77777777" w:rsidR="00431548" w:rsidRPr="002D3D47" w:rsidRDefault="00431548" w:rsidP="00431548">
      <w:pPr>
        <w:pStyle w:val="Default"/>
        <w:rPr>
          <w:rFonts w:asciiTheme="minorHAnsi" w:hAnsiTheme="minorHAnsi"/>
          <w:color w:val="auto"/>
          <w:sz w:val="22"/>
          <w:szCs w:val="22"/>
        </w:rPr>
      </w:pPr>
      <w:r w:rsidRPr="002D3D47">
        <w:rPr>
          <w:rFonts w:asciiTheme="minorHAnsi" w:hAnsiTheme="minorHAnsi"/>
          <w:color w:val="auto"/>
          <w:sz w:val="22"/>
          <w:szCs w:val="22"/>
        </w:rPr>
        <w:t>Sony Supply Chain Solutions, Inc. exerts all their expertise of procurement, logistics and repairs to help improve the business performance of Sony and to achieve unsurpassed efficiency of operations.</w:t>
      </w:r>
    </w:p>
    <w:p w14:paraId="2DF504EE" w14:textId="77777777" w:rsidR="00431548" w:rsidRPr="00841A51" w:rsidRDefault="00431548" w:rsidP="00431548">
      <w:pPr>
        <w:pStyle w:val="Default"/>
        <w:rPr>
          <w:color w:val="auto"/>
          <w:sz w:val="23"/>
          <w:szCs w:val="23"/>
        </w:rPr>
      </w:pPr>
    </w:p>
    <w:p w14:paraId="2DF504EF" w14:textId="77777777" w:rsidR="00431548" w:rsidRPr="00841A51" w:rsidRDefault="00431548" w:rsidP="00431548">
      <w:pPr>
        <w:pStyle w:val="Default"/>
        <w:rPr>
          <w:color w:val="auto"/>
          <w:sz w:val="23"/>
          <w:szCs w:val="23"/>
        </w:rPr>
      </w:pPr>
    </w:p>
    <w:p w14:paraId="2DF504F0" w14:textId="77777777" w:rsidR="00431548" w:rsidRPr="00841A51" w:rsidRDefault="00431548" w:rsidP="00431548">
      <w:pPr>
        <w:pStyle w:val="Default"/>
        <w:rPr>
          <w:color w:val="auto"/>
          <w:sz w:val="23"/>
          <w:szCs w:val="23"/>
        </w:rPr>
      </w:pPr>
    </w:p>
    <w:p w14:paraId="2DF504F1" w14:textId="77777777" w:rsidR="00431548" w:rsidRPr="002D3D47" w:rsidRDefault="00431548" w:rsidP="00431548">
      <w:pPr>
        <w:pStyle w:val="Default"/>
        <w:rPr>
          <w:rStyle w:val="Strong"/>
        </w:rPr>
      </w:pPr>
      <w:r w:rsidRPr="002D3D47">
        <w:rPr>
          <w:rStyle w:val="Strong"/>
        </w:rPr>
        <w:t xml:space="preserve">VALUE CHAIN IN DESCRIPTIVE DETAIL FROM SONY </w:t>
      </w:r>
    </w:p>
    <w:p w14:paraId="2DF504F2" w14:textId="77777777" w:rsidR="00C51A45" w:rsidRPr="00F47037" w:rsidRDefault="00A84E10" w:rsidP="00511958">
      <w:pPr>
        <w:pStyle w:val="Heading2"/>
        <w:rPr>
          <w:color w:val="auto"/>
        </w:rPr>
      </w:pPr>
      <w:bookmarkStart w:id="37" w:name="_Toc391334626"/>
      <w:r w:rsidRPr="00F47037">
        <w:rPr>
          <w:color w:val="auto"/>
        </w:rPr>
        <w:t xml:space="preserve">a) </w:t>
      </w:r>
      <w:r w:rsidR="00431548" w:rsidRPr="00F47037">
        <w:rPr>
          <w:color w:val="auto"/>
        </w:rPr>
        <w:t>Support Activities</w:t>
      </w:r>
      <w:bookmarkEnd w:id="37"/>
    </w:p>
    <w:p w14:paraId="2DF504F3" w14:textId="77777777" w:rsidR="00431548" w:rsidRPr="00F47037" w:rsidRDefault="00431548" w:rsidP="00375713">
      <w:pPr>
        <w:pStyle w:val="Heading3"/>
        <w:numPr>
          <w:ilvl w:val="0"/>
          <w:numId w:val="4"/>
        </w:numPr>
        <w:rPr>
          <w:color w:val="auto"/>
        </w:rPr>
      </w:pPr>
      <w:bookmarkStart w:id="38" w:name="_Toc391334627"/>
      <w:r w:rsidRPr="00F47037">
        <w:rPr>
          <w:rStyle w:val="Heading3Char"/>
          <w:b/>
          <w:bCs/>
          <w:color w:val="auto"/>
        </w:rPr>
        <w:t>Firm Infrastructure</w:t>
      </w:r>
      <w:bookmarkEnd w:id="38"/>
      <w:r w:rsidRPr="00F47037">
        <w:rPr>
          <w:color w:val="auto"/>
        </w:rPr>
        <w:t xml:space="preserve"> </w:t>
      </w:r>
    </w:p>
    <w:p w14:paraId="2DF504F4" w14:textId="77777777" w:rsidR="00431548" w:rsidRPr="00511958" w:rsidRDefault="00431548" w:rsidP="00F47037">
      <w:r w:rsidRPr="00511958">
        <w:t xml:space="preserve">With several years’ loss for net income, Sony </w:t>
      </w:r>
      <w:r w:rsidR="00DF3526" w:rsidRPr="00511958">
        <w:t>needs</w:t>
      </w:r>
      <w:r w:rsidRPr="00511958">
        <w:t xml:space="preserve"> to optimize their resources and realigning their business portfolio. The management plan restructures Sony into a smaller, more focused company.</w:t>
      </w:r>
    </w:p>
    <w:p w14:paraId="2DF504F5" w14:textId="77777777" w:rsidR="00C51A45" w:rsidRPr="00511958" w:rsidRDefault="00431548" w:rsidP="00F47037">
      <w:pPr>
        <w:rPr>
          <w:sz w:val="24"/>
          <w:szCs w:val="24"/>
        </w:rPr>
      </w:pPr>
      <w:r w:rsidRPr="00511958">
        <w:t>In order to increase efficiency and reinforce Sony’s business infrastructure, Sony implemented structural reforms including optimizing resources and streamlining marketing organization in developed markets, consolidating certain manufacturing operations in japan and expediting measures to reduce headquarters headcount.</w:t>
      </w:r>
    </w:p>
    <w:p w14:paraId="2DF504F6" w14:textId="77777777" w:rsidR="00431548" w:rsidRPr="00F47037" w:rsidRDefault="00431548" w:rsidP="00375713">
      <w:pPr>
        <w:pStyle w:val="Heading3"/>
        <w:numPr>
          <w:ilvl w:val="0"/>
          <w:numId w:val="4"/>
        </w:numPr>
        <w:rPr>
          <w:color w:val="auto"/>
        </w:rPr>
      </w:pPr>
      <w:bookmarkStart w:id="39" w:name="_Toc391334628"/>
      <w:r w:rsidRPr="00F47037">
        <w:rPr>
          <w:color w:val="auto"/>
        </w:rPr>
        <w:lastRenderedPageBreak/>
        <w:t>Financial Management</w:t>
      </w:r>
      <w:bookmarkEnd w:id="39"/>
    </w:p>
    <w:p w14:paraId="2DF504F7" w14:textId="77777777" w:rsidR="00431548" w:rsidRPr="00511958" w:rsidRDefault="00431548" w:rsidP="00F47037">
      <w:r w:rsidRPr="00511958">
        <w:t>Through sales of low profit business and assets, focusing on core business and creating high profit business, Sony is trying hard to make profit and turn around their sales and business operations.</w:t>
      </w:r>
    </w:p>
    <w:p w14:paraId="2DF504F8" w14:textId="77777777" w:rsidR="00431548" w:rsidRPr="00841A51" w:rsidRDefault="00431548" w:rsidP="00431548">
      <w:pPr>
        <w:pStyle w:val="Default"/>
        <w:rPr>
          <w:rFonts w:asciiTheme="minorHAnsi" w:hAnsiTheme="minorHAnsi"/>
          <w:color w:val="auto"/>
        </w:rPr>
      </w:pPr>
    </w:p>
    <w:p w14:paraId="2DF504F9" w14:textId="77777777" w:rsidR="00431548" w:rsidRPr="00F47037" w:rsidRDefault="00431548" w:rsidP="00375713">
      <w:pPr>
        <w:pStyle w:val="Heading3"/>
        <w:numPr>
          <w:ilvl w:val="0"/>
          <w:numId w:val="4"/>
        </w:numPr>
        <w:rPr>
          <w:color w:val="auto"/>
        </w:rPr>
      </w:pPr>
      <w:bookmarkStart w:id="40" w:name="_Toc391334629"/>
      <w:r w:rsidRPr="00F47037">
        <w:rPr>
          <w:color w:val="auto"/>
        </w:rPr>
        <w:t>Technology Development</w:t>
      </w:r>
      <w:bookmarkEnd w:id="40"/>
    </w:p>
    <w:p w14:paraId="2DF504FA" w14:textId="77777777" w:rsidR="00431548" w:rsidRPr="00511958" w:rsidRDefault="00431548" w:rsidP="00F47037">
      <w:r w:rsidRPr="00511958">
        <w:t>From acquiring patent and assets from other companies, Sony is able to create high profit products and take over markets in a short time. Cooperating with other companies, sharing technologies and research is also a good way of technology development.</w:t>
      </w:r>
    </w:p>
    <w:p w14:paraId="2DF504FB" w14:textId="77777777" w:rsidR="00431548" w:rsidRPr="00841A51" w:rsidRDefault="00431548" w:rsidP="00F47037">
      <w:r w:rsidRPr="00511958">
        <w:t>High-end technology is one of most important assets of Sony, like the CMOS imaging sensors Even Nikon and Apple are using Sony’s technology imaging technology. Another of Sony’s important assets is their ability to innovate. Unleashing the creativity of their employees may help Sony make revolutionary products like before</w:t>
      </w:r>
      <w:r w:rsidRPr="00841A51">
        <w:t>.</w:t>
      </w:r>
    </w:p>
    <w:p w14:paraId="2DF504FC" w14:textId="77777777" w:rsidR="00431548" w:rsidRPr="00841A51" w:rsidRDefault="00431548" w:rsidP="00D82781">
      <w:pPr>
        <w:pStyle w:val="Default"/>
        <w:rPr>
          <w:rFonts w:asciiTheme="minorHAnsi" w:hAnsiTheme="minorHAnsi"/>
          <w:color w:val="auto"/>
        </w:rPr>
      </w:pPr>
    </w:p>
    <w:p w14:paraId="2DF504FD" w14:textId="77777777" w:rsidR="00431548" w:rsidRPr="00F47037" w:rsidRDefault="00431548" w:rsidP="00375713">
      <w:pPr>
        <w:pStyle w:val="Heading3"/>
        <w:numPr>
          <w:ilvl w:val="0"/>
          <w:numId w:val="4"/>
        </w:numPr>
        <w:rPr>
          <w:color w:val="auto"/>
        </w:rPr>
      </w:pPr>
      <w:bookmarkStart w:id="41" w:name="_Toc391334630"/>
      <w:r w:rsidRPr="00F47037">
        <w:rPr>
          <w:color w:val="auto"/>
        </w:rPr>
        <w:t>Procurement</w:t>
      </w:r>
      <w:bookmarkEnd w:id="41"/>
    </w:p>
    <w:p w14:paraId="2DF504FE" w14:textId="77777777" w:rsidR="00431548" w:rsidRPr="00511958" w:rsidRDefault="00431548" w:rsidP="00D82781">
      <w:r w:rsidRPr="00511958">
        <w:t>Sony has adopted a supplier code of conduct, based on industry best practices as highlighted in the EICC code of conduct. All Sony suppliers must comply with the code of conduct.</w:t>
      </w:r>
    </w:p>
    <w:p w14:paraId="2DF504FF" w14:textId="77777777" w:rsidR="00431548" w:rsidRPr="00511958" w:rsidRDefault="00431548" w:rsidP="00D82781">
      <w:r w:rsidRPr="00511958">
        <w:t>Sony also supports the corporate social responsibility initiatives of its suppliers through a system of assessment and monitoring to verify compliance with the Sony Supplier Code of Conduct. Sony’s efforts include risk assessments, follow-up meetings with suppliers to discuss assessment results and third-party audits.</w:t>
      </w:r>
    </w:p>
    <w:p w14:paraId="2DF50500" w14:textId="77777777" w:rsidR="00431548" w:rsidRPr="00841A51" w:rsidRDefault="00431548" w:rsidP="00D82781">
      <w:r w:rsidRPr="00511958">
        <w:t>Sony has established the Green Partner Environmental Quality Approval Program, which it uses to certify suppliers that comply with Sony’s standard for management of chemical substances as “Green Partners.” Each supplier must pass the Green Partner audit.</w:t>
      </w:r>
    </w:p>
    <w:p w14:paraId="2DF50501" w14:textId="77777777" w:rsidR="00431548" w:rsidRDefault="00431548" w:rsidP="00431548">
      <w:pPr>
        <w:pStyle w:val="Default"/>
        <w:rPr>
          <w:color w:val="auto"/>
          <w:sz w:val="23"/>
          <w:szCs w:val="23"/>
        </w:rPr>
      </w:pPr>
    </w:p>
    <w:p w14:paraId="2DF50502" w14:textId="77777777" w:rsidR="00431548" w:rsidRPr="00F47037" w:rsidRDefault="00A84E10" w:rsidP="0021376A">
      <w:pPr>
        <w:pStyle w:val="Heading2"/>
        <w:rPr>
          <w:color w:val="auto"/>
        </w:rPr>
      </w:pPr>
      <w:bookmarkStart w:id="42" w:name="_Toc391334631"/>
      <w:r w:rsidRPr="00F47037">
        <w:rPr>
          <w:color w:val="auto"/>
        </w:rPr>
        <w:t xml:space="preserve">b) </w:t>
      </w:r>
      <w:r w:rsidR="00511958" w:rsidRPr="00F47037">
        <w:rPr>
          <w:color w:val="auto"/>
        </w:rPr>
        <w:t>Primary Activities</w:t>
      </w:r>
      <w:bookmarkEnd w:id="42"/>
    </w:p>
    <w:p w14:paraId="2DF50503" w14:textId="77777777" w:rsidR="00431548" w:rsidRPr="00F47037" w:rsidRDefault="00431548" w:rsidP="00375713">
      <w:pPr>
        <w:pStyle w:val="Heading3"/>
        <w:numPr>
          <w:ilvl w:val="0"/>
          <w:numId w:val="4"/>
        </w:numPr>
        <w:rPr>
          <w:color w:val="auto"/>
        </w:rPr>
      </w:pPr>
      <w:bookmarkStart w:id="43" w:name="_Toc391334632"/>
      <w:r w:rsidRPr="00F47037">
        <w:rPr>
          <w:color w:val="auto"/>
        </w:rPr>
        <w:t>Inbound logistics and distribution</w:t>
      </w:r>
      <w:bookmarkEnd w:id="43"/>
    </w:p>
    <w:p w14:paraId="2DF50504" w14:textId="77777777" w:rsidR="00431548" w:rsidRPr="00DF3526" w:rsidRDefault="00431548" w:rsidP="00D82781">
      <w:r w:rsidRPr="00DF3526">
        <w:t>Sony engages in a series of complex in-bound logistics activities.</w:t>
      </w:r>
    </w:p>
    <w:p w14:paraId="2DF50505" w14:textId="77777777" w:rsidR="00431548" w:rsidRPr="00DF3526" w:rsidRDefault="00431548" w:rsidP="00D82781">
      <w:r w:rsidRPr="00DF3526">
        <w:t xml:space="preserve">Sony usually controls the entire flow of goods by design including the materials chosen. It is more flexible for Sony to make schedules, choose standards and deal with wholesalers or retailers. </w:t>
      </w:r>
    </w:p>
    <w:p w14:paraId="2DF50506" w14:textId="77777777" w:rsidR="00431548" w:rsidRPr="00DF3526" w:rsidRDefault="00431548" w:rsidP="00D82781">
      <w:r w:rsidRPr="00DF3526">
        <w:t>As the company expands, Sony also engages 3rd parties such as Hon Hai Precision Industry Co. to manufacture some of its product components (PlayStation 4) so that the company will continue to engage in its core competencies and research &amp; development.</w:t>
      </w:r>
    </w:p>
    <w:p w14:paraId="2DF50507" w14:textId="77777777" w:rsidR="00431548" w:rsidRPr="00841A51" w:rsidRDefault="00431548" w:rsidP="00431548">
      <w:pPr>
        <w:pStyle w:val="Default"/>
        <w:rPr>
          <w:rFonts w:asciiTheme="minorHAnsi" w:hAnsiTheme="minorHAnsi"/>
          <w:color w:val="auto"/>
        </w:rPr>
      </w:pPr>
    </w:p>
    <w:p w14:paraId="2DF50508" w14:textId="77777777" w:rsidR="00431548" w:rsidRPr="00F47037" w:rsidRDefault="00431548" w:rsidP="00375713">
      <w:pPr>
        <w:pStyle w:val="Heading3"/>
        <w:numPr>
          <w:ilvl w:val="0"/>
          <w:numId w:val="4"/>
        </w:numPr>
        <w:rPr>
          <w:color w:val="auto"/>
        </w:rPr>
      </w:pPr>
      <w:bookmarkStart w:id="44" w:name="_Toc391334633"/>
      <w:r w:rsidRPr="00F47037">
        <w:rPr>
          <w:color w:val="auto"/>
        </w:rPr>
        <w:lastRenderedPageBreak/>
        <w:t>Operations</w:t>
      </w:r>
      <w:bookmarkEnd w:id="44"/>
    </w:p>
    <w:p w14:paraId="2DF50509" w14:textId="77777777" w:rsidR="00431548" w:rsidRPr="006F18F7" w:rsidRDefault="00431548" w:rsidP="00D82781">
      <w:r w:rsidRPr="006F18F7">
        <w:t>There are lots of sub companies and partners supporting Sony’s operations.</w:t>
      </w:r>
    </w:p>
    <w:p w14:paraId="2DF5050A" w14:textId="77777777" w:rsidR="00431548" w:rsidRPr="006F18F7" w:rsidRDefault="00431548" w:rsidP="00D82781">
      <w:r w:rsidRPr="006F18F7">
        <w:t xml:space="preserve">For example, Sony has a dedicated supply chain solutions company that help Sony Group operate more efficiently. </w:t>
      </w:r>
    </w:p>
    <w:p w14:paraId="2DF5050B" w14:textId="77777777" w:rsidR="00431548" w:rsidRPr="006F18F7" w:rsidRDefault="00431548" w:rsidP="00D82781">
      <w:r w:rsidRPr="006F18F7">
        <w:t>Sony’s businesses span across multiple continents. For possession of local markets and talents, Sony built manufacturing facilities, R&amp;D labs and sales offices all over the world.</w:t>
      </w:r>
    </w:p>
    <w:p w14:paraId="2DF5050C" w14:textId="77777777" w:rsidR="00431548" w:rsidRPr="004B2557" w:rsidRDefault="00431548" w:rsidP="00267B31">
      <w:pPr>
        <w:pStyle w:val="Default"/>
        <w:rPr>
          <w:rFonts w:asciiTheme="minorHAnsi" w:hAnsiTheme="minorHAnsi" w:cs="Courier New"/>
          <w:color w:val="auto"/>
        </w:rPr>
      </w:pPr>
    </w:p>
    <w:p w14:paraId="2DF5050D" w14:textId="77777777" w:rsidR="00431548" w:rsidRPr="00F47037" w:rsidRDefault="00431548" w:rsidP="00375713">
      <w:pPr>
        <w:pStyle w:val="Heading3"/>
        <w:numPr>
          <w:ilvl w:val="0"/>
          <w:numId w:val="4"/>
        </w:numPr>
        <w:rPr>
          <w:color w:val="auto"/>
        </w:rPr>
      </w:pPr>
      <w:bookmarkStart w:id="45" w:name="_Toc391334634"/>
      <w:r w:rsidRPr="00F47037">
        <w:rPr>
          <w:color w:val="auto"/>
        </w:rPr>
        <w:t>Outbound distribution &amp; Logistics</w:t>
      </w:r>
      <w:bookmarkEnd w:id="45"/>
    </w:p>
    <w:p w14:paraId="2DF5050E" w14:textId="77777777" w:rsidR="00431548" w:rsidRPr="0021376A" w:rsidRDefault="00431548" w:rsidP="00D82781">
      <w:r w:rsidRPr="0021376A">
        <w:t>A manufacturer wanting to distribute its goods directly to customers must not only have the production capability, but also the ability to market and efficiently distribute goods.</w:t>
      </w:r>
    </w:p>
    <w:p w14:paraId="2DF5050F" w14:textId="77777777" w:rsidR="00431548" w:rsidRPr="0021376A" w:rsidRDefault="00431548" w:rsidP="00D82781">
      <w:r w:rsidRPr="0021376A">
        <w:t>Using dedicated software like SAP or WIZE at a distribution center will help Sony acquire information on the storage and movement of the final product as well as the related flows from the end of the production line to the end user. This includes location, quality, date, employees and more.</w:t>
      </w:r>
    </w:p>
    <w:p w14:paraId="2DF50510" w14:textId="77777777" w:rsidR="00431548" w:rsidRDefault="00431548" w:rsidP="00D82781">
      <w:r w:rsidRPr="0021376A">
        <w:rPr>
          <w:rFonts w:cs="Arial"/>
          <w:shd w:val="clear" w:color="auto" w:fill="FFFFFF"/>
        </w:rPr>
        <w:t>Responsible and initiative</w:t>
      </w:r>
      <w:r w:rsidRPr="0021376A">
        <w:rPr>
          <w:rStyle w:val="apple-converted-space"/>
          <w:rFonts w:cs="Arial"/>
          <w:shd w:val="clear" w:color="auto" w:fill="FFFFFF"/>
        </w:rPr>
        <w:t> </w:t>
      </w:r>
      <w:r w:rsidRPr="0021376A">
        <w:t>employees combine with modern technology is the key to improve the quality of outbound distribution &amp; logistics.</w:t>
      </w:r>
    </w:p>
    <w:p w14:paraId="2DF50511" w14:textId="77777777" w:rsidR="00DF3526" w:rsidRPr="00841A51" w:rsidRDefault="00DF3526" w:rsidP="00DF3526"/>
    <w:p w14:paraId="2DF50512" w14:textId="77777777" w:rsidR="00431548" w:rsidRPr="00F47037" w:rsidRDefault="00431548" w:rsidP="00375713">
      <w:pPr>
        <w:pStyle w:val="Heading3"/>
        <w:numPr>
          <w:ilvl w:val="0"/>
          <w:numId w:val="4"/>
        </w:numPr>
        <w:rPr>
          <w:color w:val="auto"/>
        </w:rPr>
      </w:pPr>
      <w:bookmarkStart w:id="46" w:name="_Toc391334635"/>
      <w:r w:rsidRPr="00F47037">
        <w:rPr>
          <w:color w:val="auto"/>
        </w:rPr>
        <w:t>Marketing Sales and distribution</w:t>
      </w:r>
      <w:bookmarkEnd w:id="46"/>
    </w:p>
    <w:p w14:paraId="2DF50513" w14:textId="77777777" w:rsidR="00431548" w:rsidRPr="0021376A" w:rsidRDefault="00431548" w:rsidP="00D82781">
      <w:r w:rsidRPr="0021376A">
        <w:t>Sony is involved in many sport, music and charity events to build up a positive image.</w:t>
      </w:r>
    </w:p>
    <w:p w14:paraId="2DF50514" w14:textId="77777777" w:rsidR="00431548" w:rsidRPr="0021376A" w:rsidRDefault="00431548" w:rsidP="00D82781">
      <w:r w:rsidRPr="0021376A">
        <w:t>Commercial advertising is important and traditional way to motivate people into purchasing Sony’s products. To build brand name image by placement Sony’s image into movies or TV shows is common.</w:t>
      </w:r>
    </w:p>
    <w:p w14:paraId="2DF50515" w14:textId="77777777" w:rsidR="00431548" w:rsidRPr="0021376A" w:rsidRDefault="00431548" w:rsidP="00D82781">
      <w:r w:rsidRPr="0021376A">
        <w:t xml:space="preserve">Sony Store (Sony’s first party retail locations) are a good way to introduce new products and enhance the brand image. But with the high cost of maintenance, impact from local retail and online retail, Sony has to carefully choose when to close or open a Sony Store. In an effort to further streamline costs and continue focus on existing partner relations, Sony announced the closure of 20 U.S. Sony Stores. </w:t>
      </w:r>
    </w:p>
    <w:p w14:paraId="2DF50516" w14:textId="77777777" w:rsidR="00431548" w:rsidRPr="00841A51" w:rsidRDefault="00431548" w:rsidP="00431548">
      <w:pPr>
        <w:pStyle w:val="Default"/>
        <w:rPr>
          <w:rFonts w:asciiTheme="minorHAnsi" w:hAnsiTheme="minorHAnsi"/>
          <w:color w:val="auto"/>
        </w:rPr>
      </w:pPr>
    </w:p>
    <w:p w14:paraId="2DF50517" w14:textId="77777777" w:rsidR="00431548" w:rsidRPr="00F47037" w:rsidRDefault="00431548" w:rsidP="00375713">
      <w:pPr>
        <w:pStyle w:val="Heading3"/>
        <w:numPr>
          <w:ilvl w:val="0"/>
          <w:numId w:val="4"/>
        </w:numPr>
        <w:rPr>
          <w:color w:val="auto"/>
        </w:rPr>
      </w:pPr>
      <w:bookmarkStart w:id="47" w:name="_Toc391334636"/>
      <w:r w:rsidRPr="00F47037">
        <w:rPr>
          <w:color w:val="auto"/>
        </w:rPr>
        <w:t>After Sales Service</w:t>
      </w:r>
      <w:bookmarkEnd w:id="47"/>
    </w:p>
    <w:p w14:paraId="2DF50518" w14:textId="77777777" w:rsidR="00431548" w:rsidRPr="00EE0A40" w:rsidRDefault="00431548" w:rsidP="00D82781">
      <w:r w:rsidRPr="0068272B">
        <w:t>Sony has built their traditional customer service network over decades and it is now a mature system. In the digital age there is more than one way to do after sales services. End users can setup online chat or email to address issues. Users can also interact with Facebook and Twitter. Social media allows Sony to understand what their customers need/want.</w:t>
      </w:r>
    </w:p>
    <w:p w14:paraId="2DF50519" w14:textId="77777777" w:rsidR="00E438AA" w:rsidRPr="00F47037" w:rsidRDefault="00D34CDF" w:rsidP="005356C6">
      <w:pPr>
        <w:pStyle w:val="Heading1"/>
        <w:rPr>
          <w:color w:val="auto"/>
        </w:rPr>
      </w:pPr>
      <w:bookmarkStart w:id="48" w:name="_Toc391334637"/>
      <w:r w:rsidRPr="00F47037">
        <w:rPr>
          <w:color w:val="auto"/>
        </w:rPr>
        <w:lastRenderedPageBreak/>
        <w:t>3.</w:t>
      </w:r>
      <w:r w:rsidR="00431548" w:rsidRPr="00F47037">
        <w:rPr>
          <w:color w:val="auto"/>
        </w:rPr>
        <w:t xml:space="preserve"> Resources &amp; Capabilities</w:t>
      </w:r>
      <w:bookmarkEnd w:id="48"/>
    </w:p>
    <w:p w14:paraId="2DF5051A" w14:textId="77777777" w:rsidR="00431548" w:rsidRPr="00F47037" w:rsidRDefault="00431548" w:rsidP="00E438AA">
      <w:pPr>
        <w:pStyle w:val="Heading2"/>
        <w:rPr>
          <w:color w:val="auto"/>
        </w:rPr>
      </w:pPr>
      <w:bookmarkStart w:id="49" w:name="_Toc391334536"/>
      <w:bookmarkStart w:id="50" w:name="_Toc391334638"/>
      <w:r w:rsidRPr="00F47037">
        <w:rPr>
          <w:color w:val="auto"/>
        </w:rPr>
        <w:t>What are the current resources for the organization?</w:t>
      </w:r>
      <w:bookmarkEnd w:id="49"/>
      <w:bookmarkEnd w:id="50"/>
      <w:r w:rsidRPr="00F47037">
        <w:rPr>
          <w:color w:val="auto"/>
        </w:rPr>
        <w:t xml:space="preserve"> </w:t>
      </w:r>
    </w:p>
    <w:p w14:paraId="2DF5051B" w14:textId="77777777" w:rsidR="00431548" w:rsidRPr="00F47037" w:rsidRDefault="00431548" w:rsidP="00375713">
      <w:pPr>
        <w:pStyle w:val="Heading3"/>
        <w:numPr>
          <w:ilvl w:val="0"/>
          <w:numId w:val="2"/>
        </w:numPr>
        <w:rPr>
          <w:color w:val="auto"/>
          <w:lang w:val="en-US"/>
        </w:rPr>
      </w:pPr>
      <w:bookmarkStart w:id="51" w:name="_Toc391334537"/>
      <w:bookmarkStart w:id="52" w:name="_Toc391334639"/>
      <w:r w:rsidRPr="00F47037">
        <w:rPr>
          <w:color w:val="auto"/>
          <w:lang w:val="en-US"/>
        </w:rPr>
        <w:t>Financial Resources</w:t>
      </w:r>
      <w:bookmarkEnd w:id="51"/>
      <w:bookmarkEnd w:id="52"/>
    </w:p>
    <w:p w14:paraId="2DF5051C" w14:textId="77777777" w:rsidR="00431548" w:rsidRDefault="00A84E10" w:rsidP="00A84E10">
      <w:pPr>
        <w:rPr>
          <w:lang w:val="en-US"/>
        </w:rPr>
      </w:pPr>
      <w:r w:rsidRPr="007903F0">
        <w:rPr>
          <w:noProof/>
          <w:color w:val="F79646" w:themeColor="accent6"/>
          <w:lang w:eastAsia="en-CA"/>
        </w:rPr>
        <w:drawing>
          <wp:inline distT="0" distB="0" distL="0" distR="0" wp14:anchorId="2DF50681" wp14:editId="2DF50682">
            <wp:extent cx="5748793" cy="2425148"/>
            <wp:effectExtent l="0" t="0" r="4445" b="0"/>
            <wp:docPr id="18" name="Picture 18" descr="C:\Users\jaso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813" cy="2426844"/>
                    </a:xfrm>
                    <a:prstGeom prst="rect">
                      <a:avLst/>
                    </a:prstGeom>
                    <a:noFill/>
                    <a:ln>
                      <a:noFill/>
                    </a:ln>
                  </pic:spPr>
                </pic:pic>
              </a:graphicData>
            </a:graphic>
          </wp:inline>
        </w:drawing>
      </w:r>
    </w:p>
    <w:p w14:paraId="2DF5051D" w14:textId="77777777" w:rsidR="00A84E10" w:rsidRPr="00A84E10" w:rsidRDefault="00A84E10" w:rsidP="00DF3526">
      <w:pPr>
        <w:rPr>
          <w:lang w:val="en-US"/>
        </w:rPr>
      </w:pPr>
      <w:r w:rsidRPr="00A84E10">
        <w:rPr>
          <w:lang w:val="en-US"/>
        </w:rPr>
        <w:t>From the annual report for fiscal year 2012, Sony’s sales and operating revenue reached $72.3 billion US dollar (4.7% above the previous year). The increase of operating revenue was due to consolidation of formerly Sony Ericsson Mobile Communications AB as a wholly-owned subsidiary, a favorable foreign exchange rate and financial services revenue growth. Another positive impact of operating revenue was the sale of the chemical products business and U.S. headquar</w:t>
      </w:r>
      <w:r>
        <w:rPr>
          <w:lang w:val="en-US"/>
        </w:rPr>
        <w:t>ters building in New York City.</w:t>
      </w:r>
    </w:p>
    <w:p w14:paraId="2DF5051E" w14:textId="77777777" w:rsidR="00A84E10" w:rsidRPr="00A84E10" w:rsidRDefault="00A84E10" w:rsidP="00DF3526">
      <w:pPr>
        <w:rPr>
          <w:lang w:val="en-US"/>
        </w:rPr>
      </w:pPr>
      <w:r w:rsidRPr="00A84E10">
        <w:rPr>
          <w:lang w:val="en-US"/>
        </w:rPr>
        <w:t>The most sales revenue of Sony come from digital imaging, games, picture and financial services. Televisions and Sounds lost about 897 million US dollars. Compared to the operating income loss of last fiscal year, there are 2.5 billion in profits. However some of the operating income comes from the sale of office building. At end of fiscal year of 2012, SONY turned a profit for the first time in 5 years. It achieved a net income of 458 million US dollars. This is good news for SONY, but with powerful competitors like Apple and Samsung, with narrowing market and products profit Sony’s financials still face a big cha</w:t>
      </w:r>
      <w:r>
        <w:rPr>
          <w:lang w:val="en-US"/>
        </w:rPr>
        <w:t>llenge in the near future.</w:t>
      </w:r>
    </w:p>
    <w:p w14:paraId="2DF5051F" w14:textId="77777777" w:rsidR="00A84E10" w:rsidRPr="00A84E10" w:rsidRDefault="00A84E10" w:rsidP="00DF3526">
      <w:pPr>
        <w:rPr>
          <w:lang w:val="en-US"/>
        </w:rPr>
      </w:pPr>
      <w:r w:rsidRPr="00A84E10">
        <w:rPr>
          <w:lang w:val="en-US"/>
        </w:rPr>
        <w:t>SONY predicts they will achieve $507 million USD net income for the fiscal year of 2013. Base on PlayStation 4 release and huge smart phone demand. Besides, SONY plans to publish “High value-added products” to make the television business return to profitability.</w:t>
      </w:r>
    </w:p>
    <w:p w14:paraId="2DF50520" w14:textId="77777777" w:rsidR="00431548" w:rsidRPr="00841A51" w:rsidRDefault="00431548" w:rsidP="00431548">
      <w:pPr>
        <w:pStyle w:val="Default"/>
        <w:rPr>
          <w:rFonts w:asciiTheme="minorHAnsi" w:hAnsiTheme="minorHAnsi"/>
          <w:color w:val="auto"/>
          <w:lang w:val="en-US"/>
        </w:rPr>
      </w:pPr>
    </w:p>
    <w:p w14:paraId="2DF50521" w14:textId="77777777" w:rsidR="006F18F7" w:rsidRPr="00F47037" w:rsidRDefault="00431548" w:rsidP="00375713">
      <w:pPr>
        <w:pStyle w:val="Heading3"/>
        <w:numPr>
          <w:ilvl w:val="0"/>
          <w:numId w:val="2"/>
        </w:numPr>
        <w:rPr>
          <w:color w:val="auto"/>
          <w:lang w:val="en-US"/>
        </w:rPr>
      </w:pPr>
      <w:bookmarkStart w:id="53" w:name="_Toc391334538"/>
      <w:bookmarkStart w:id="54" w:name="_Toc391334640"/>
      <w:r w:rsidRPr="00F47037">
        <w:rPr>
          <w:color w:val="auto"/>
          <w:lang w:val="en-US"/>
        </w:rPr>
        <w:t>Physical</w:t>
      </w:r>
      <w:bookmarkEnd w:id="53"/>
      <w:bookmarkEnd w:id="54"/>
    </w:p>
    <w:p w14:paraId="2DF50522" w14:textId="77777777" w:rsidR="00A84E10" w:rsidRDefault="00431548" w:rsidP="000C7B66">
      <w:pPr>
        <w:rPr>
          <w:lang w:val="en-US"/>
        </w:rPr>
      </w:pPr>
      <w:r w:rsidRPr="006F18F7">
        <w:rPr>
          <w:rFonts w:cs="Arial"/>
          <w:shd w:val="clear" w:color="auto" w:fill="FFFFFF"/>
        </w:rPr>
        <w:t>A</w:t>
      </w:r>
      <w:r w:rsidRPr="00841A51">
        <w:t xml:space="preserve">fter many years </w:t>
      </w:r>
      <w:r>
        <w:t>of expansion</w:t>
      </w:r>
      <w:r w:rsidRPr="00841A51">
        <w:t xml:space="preserve"> and financial crisis, SONY has to reconstruct</w:t>
      </w:r>
      <w:r>
        <w:t xml:space="preserve"> the</w:t>
      </w:r>
      <w:r w:rsidRPr="00841A51">
        <w:t xml:space="preserve"> company’s infrastructure and product line</w:t>
      </w:r>
      <w:r>
        <w:t>s</w:t>
      </w:r>
      <w:r w:rsidRPr="00841A51">
        <w:t xml:space="preserve">. </w:t>
      </w:r>
      <w:r>
        <w:t>Sony aimed</w:t>
      </w:r>
      <w:r w:rsidRPr="00841A51">
        <w:t xml:space="preserve"> at creating new businesses while strengthening core businesses.</w:t>
      </w:r>
    </w:p>
    <w:p w14:paraId="2DF50523" w14:textId="77777777" w:rsidR="00431548" w:rsidRPr="00A84E10" w:rsidRDefault="00431548" w:rsidP="000C7B66">
      <w:pPr>
        <w:rPr>
          <w:lang w:val="en-US"/>
        </w:rPr>
      </w:pPr>
      <w:r w:rsidRPr="00841A51">
        <w:rPr>
          <w:rFonts w:cs="Arial"/>
          <w:shd w:val="clear" w:color="auto" w:fill="FFFFFF"/>
        </w:rPr>
        <w:t>On June 5,</w:t>
      </w:r>
      <w:r>
        <w:rPr>
          <w:rFonts w:cs="Arial"/>
          <w:shd w:val="clear" w:color="auto" w:fill="FFFFFF"/>
        </w:rPr>
        <w:t xml:space="preserve"> 2006</w:t>
      </w:r>
      <w:r w:rsidRPr="00841A51">
        <w:rPr>
          <w:rFonts w:cs="Arial"/>
          <w:shd w:val="clear" w:color="auto" w:fill="FFFFFF"/>
        </w:rPr>
        <w:t xml:space="preserve"> SONY enter</w:t>
      </w:r>
      <w:r>
        <w:rPr>
          <w:rFonts w:cs="Arial"/>
          <w:shd w:val="clear" w:color="auto" w:fill="FFFFFF"/>
        </w:rPr>
        <w:t>ed the</w:t>
      </w:r>
      <w:r w:rsidRPr="00841A51">
        <w:rPr>
          <w:rFonts w:cs="Arial"/>
          <w:shd w:val="clear" w:color="auto" w:fill="FFFFFF"/>
        </w:rPr>
        <w:t xml:space="preserve"> high profits digital imaging marke</w:t>
      </w:r>
      <w:r>
        <w:rPr>
          <w:rFonts w:cs="Arial"/>
          <w:shd w:val="clear" w:color="auto" w:fill="FFFFFF"/>
        </w:rPr>
        <w:t xml:space="preserve">t by announcing </w:t>
      </w:r>
      <w:r w:rsidRPr="00841A51">
        <w:rPr>
          <w:rFonts w:cs="Arial"/>
          <w:shd w:val="clear" w:color="auto" w:fill="FFFFFF"/>
        </w:rPr>
        <w:t>their first ever DSLR camera</w:t>
      </w:r>
      <w:r>
        <w:rPr>
          <w:rFonts w:cs="Arial"/>
          <w:shd w:val="clear" w:color="auto" w:fill="FFFFFF"/>
        </w:rPr>
        <w:t>.</w:t>
      </w:r>
      <w:r w:rsidRPr="00841A51">
        <w:rPr>
          <w:rFonts w:cs="Arial"/>
          <w:shd w:val="clear" w:color="auto" w:fill="FFFFFF"/>
        </w:rPr>
        <w:t xml:space="preserve"> </w:t>
      </w:r>
      <w:r>
        <w:rPr>
          <w:rFonts w:cs="Arial"/>
          <w:shd w:val="clear" w:color="auto" w:fill="FFFFFF"/>
        </w:rPr>
        <w:t>Sony had previously</w:t>
      </w:r>
      <w:r w:rsidRPr="00841A51">
        <w:rPr>
          <w:rFonts w:cs="Arial"/>
          <w:shd w:val="clear" w:color="auto" w:fill="FFFFFF"/>
        </w:rPr>
        <w:t xml:space="preserve"> acquired Konica-Minolta's photography business in early 2006.</w:t>
      </w:r>
      <w:r w:rsidRPr="00841A51">
        <w:t xml:space="preserve"> </w:t>
      </w:r>
      <w:r w:rsidRPr="00841A51">
        <w:rPr>
          <w:rFonts w:cs="Arial"/>
          <w:shd w:val="clear" w:color="auto" w:fill="FFFFFF"/>
        </w:rPr>
        <w:lastRenderedPageBreak/>
        <w:t>Between 2006 and 2008 Sony was the fastest growing company on the DSLR market, reaching 13% market share in 2008 to become the third largest DSLR Company in the world,</w:t>
      </w:r>
      <w:r w:rsidRPr="00841A51">
        <w:rPr>
          <w:rFonts w:cs="Helvetica"/>
          <w:shd w:val="clear" w:color="auto" w:fill="FFFFFF"/>
        </w:rPr>
        <w:t xml:space="preserve"> behind only Canon and Nikon</w:t>
      </w:r>
      <w:r w:rsidRPr="00841A51">
        <w:rPr>
          <w:rFonts w:cs="Arial"/>
          <w:shd w:val="clear" w:color="auto" w:fill="FFFFFF"/>
        </w:rPr>
        <w:t>.  Under this circumstances, Sony decisions on investment to expand their CMOS image senor manufacturing capacity.</w:t>
      </w:r>
    </w:p>
    <w:p w14:paraId="2DF50524" w14:textId="77777777" w:rsidR="00431548" w:rsidRPr="00841A51" w:rsidRDefault="00431548" w:rsidP="000C7B66">
      <w:pPr>
        <w:rPr>
          <w:rFonts w:cs="Arial"/>
          <w:shd w:val="clear" w:color="auto" w:fill="FFFFFF"/>
        </w:rPr>
      </w:pPr>
      <w:r w:rsidRPr="00841A51">
        <w:rPr>
          <w:rFonts w:cs="Arial"/>
          <w:shd w:val="clear" w:color="auto" w:fill="FFFFFF"/>
        </w:rPr>
        <w:t>On October 27</w:t>
      </w:r>
      <w:r>
        <w:rPr>
          <w:rFonts w:cs="Arial"/>
          <w:shd w:val="clear" w:color="auto" w:fill="FFFFFF"/>
        </w:rPr>
        <w:t>th</w:t>
      </w:r>
      <w:r w:rsidRPr="00841A51">
        <w:rPr>
          <w:rFonts w:cs="Arial"/>
          <w:shd w:val="clear" w:color="auto" w:fill="FFFFFF"/>
        </w:rPr>
        <w:t xml:space="preserve">, 2011 Sony announced that it would acquire Ericsson's stake in Sony Ericsson for €1.05 billion ($1.47 billion), making the mobile handset business a wholly owned subsidiary of Sony. Sony </w:t>
      </w:r>
      <w:r>
        <w:rPr>
          <w:rFonts w:cs="Arial"/>
          <w:shd w:val="clear" w:color="auto" w:fill="FFFFFF"/>
        </w:rPr>
        <w:t>M</w:t>
      </w:r>
      <w:r w:rsidRPr="00841A51">
        <w:rPr>
          <w:rFonts w:cs="Arial"/>
          <w:shd w:val="clear" w:color="auto" w:fill="FFFFFF"/>
        </w:rPr>
        <w:t>obile was the fourth largest smartphone manufacturer by market share in the fourth quarter of 2012 with 9.8 million units shipped.</w:t>
      </w:r>
    </w:p>
    <w:p w14:paraId="2DF50525" w14:textId="77777777" w:rsidR="00431548" w:rsidRDefault="00431548" w:rsidP="000C7B66">
      <w:pPr>
        <w:rPr>
          <w:rFonts w:cs="Arial"/>
          <w:shd w:val="clear" w:color="auto" w:fill="FFFFFF"/>
        </w:rPr>
      </w:pPr>
      <w:r w:rsidRPr="00841A51">
        <w:rPr>
          <w:rFonts w:cs="Arial"/>
          <w:shd w:val="clear" w:color="auto" w:fill="FFFFFF"/>
        </w:rPr>
        <w:t xml:space="preserve">As one of core businesses, Sony continues invested substantially in the game business, </w:t>
      </w:r>
      <w:r>
        <w:rPr>
          <w:rFonts w:cs="Arial"/>
          <w:shd w:val="clear" w:color="auto" w:fill="FFFFFF"/>
        </w:rPr>
        <w:t>PlayStation 4</w:t>
      </w:r>
      <w:r w:rsidRPr="00841A51">
        <w:rPr>
          <w:rFonts w:cs="Arial"/>
          <w:shd w:val="clear" w:color="auto" w:fill="FFFFFF"/>
        </w:rPr>
        <w:t xml:space="preserve"> </w:t>
      </w:r>
      <w:r>
        <w:rPr>
          <w:rFonts w:cs="Arial"/>
          <w:shd w:val="clear" w:color="auto" w:fill="FFFFFF"/>
        </w:rPr>
        <w:t xml:space="preserve">and PlayStation </w:t>
      </w:r>
      <w:r w:rsidRPr="00841A51">
        <w:rPr>
          <w:rFonts w:cs="Arial"/>
          <w:shd w:val="clear" w:color="auto" w:fill="FFFFFF"/>
        </w:rPr>
        <w:t>VITA will take direct challenge</w:t>
      </w:r>
      <w:r>
        <w:rPr>
          <w:rFonts w:cs="Arial"/>
          <w:shd w:val="clear" w:color="auto" w:fill="FFFFFF"/>
        </w:rPr>
        <w:t>s</w:t>
      </w:r>
      <w:r w:rsidRPr="00841A51">
        <w:rPr>
          <w:rFonts w:cs="Arial"/>
          <w:shd w:val="clear" w:color="auto" w:fill="FFFFFF"/>
        </w:rPr>
        <w:t xml:space="preserve"> from </w:t>
      </w:r>
      <w:r>
        <w:rPr>
          <w:rFonts w:cs="Arial"/>
          <w:shd w:val="clear" w:color="auto" w:fill="FFFFFF"/>
        </w:rPr>
        <w:t xml:space="preserve">Microsoft’s </w:t>
      </w:r>
      <w:r w:rsidRPr="00841A51">
        <w:rPr>
          <w:rFonts w:cs="Arial"/>
          <w:shd w:val="clear" w:color="auto" w:fill="FFFFFF"/>
        </w:rPr>
        <w:t xml:space="preserve">XBOX ONE, </w:t>
      </w:r>
      <w:r>
        <w:rPr>
          <w:rFonts w:cs="Arial"/>
          <w:shd w:val="clear" w:color="auto" w:fill="FFFFFF"/>
        </w:rPr>
        <w:t xml:space="preserve">Nintendo’s </w:t>
      </w:r>
      <w:r w:rsidRPr="00841A51">
        <w:rPr>
          <w:rFonts w:cs="Arial"/>
          <w:shd w:val="clear" w:color="auto" w:fill="FFFFFF"/>
        </w:rPr>
        <w:t xml:space="preserve">3DS and </w:t>
      </w:r>
      <w:r>
        <w:rPr>
          <w:rFonts w:cs="Arial"/>
          <w:shd w:val="clear" w:color="auto" w:fill="FFFFFF"/>
        </w:rPr>
        <w:t xml:space="preserve">Apple’s </w:t>
      </w:r>
      <w:r w:rsidRPr="00841A51">
        <w:rPr>
          <w:rFonts w:cs="Arial"/>
          <w:shd w:val="clear" w:color="auto" w:fill="FFFFFF"/>
        </w:rPr>
        <w:t xml:space="preserve">iPhone. </w:t>
      </w:r>
    </w:p>
    <w:p w14:paraId="2DF50526" w14:textId="77777777" w:rsidR="00431548" w:rsidRPr="00841A51" w:rsidRDefault="00431548" w:rsidP="000C7B66">
      <w:pPr>
        <w:rPr>
          <w:rFonts w:cs="Arial"/>
          <w:shd w:val="clear" w:color="auto" w:fill="FFFFFF"/>
        </w:rPr>
      </w:pPr>
      <w:r w:rsidRPr="00841A51">
        <w:rPr>
          <w:rFonts w:cs="Arial"/>
          <w:shd w:val="clear" w:color="auto" w:fill="FFFFFF"/>
        </w:rPr>
        <w:t>In 2012, Sony acqui</w:t>
      </w:r>
      <w:r>
        <w:rPr>
          <w:rFonts w:cs="Arial"/>
          <w:shd w:val="clear" w:color="auto" w:fill="FFFFFF"/>
        </w:rPr>
        <w:t>red</w:t>
      </w:r>
      <w:r w:rsidRPr="00841A51">
        <w:rPr>
          <w:rFonts w:cs="Arial"/>
          <w:shd w:val="clear" w:color="auto" w:fill="FFFFFF"/>
        </w:rPr>
        <w:t xml:space="preserve"> Gaikai Inc., a U.S-based developer that provides interact</w:t>
      </w:r>
      <w:r>
        <w:rPr>
          <w:rFonts w:cs="Arial"/>
          <w:shd w:val="clear" w:color="auto" w:fill="FFFFFF"/>
        </w:rPr>
        <w:t>ive cloud-based gaming services.</w:t>
      </w:r>
      <w:r w:rsidRPr="00841A51">
        <w:rPr>
          <w:rFonts w:cs="Arial"/>
          <w:shd w:val="clear" w:color="auto" w:fill="FFFFFF"/>
        </w:rPr>
        <w:t xml:space="preserve"> </w:t>
      </w:r>
      <w:r>
        <w:rPr>
          <w:rFonts w:cs="Arial"/>
          <w:shd w:val="clear" w:color="auto" w:fill="FFFFFF"/>
        </w:rPr>
        <w:t>This acquisition</w:t>
      </w:r>
      <w:r w:rsidRPr="00841A51">
        <w:rPr>
          <w:rFonts w:cs="Arial"/>
          <w:shd w:val="clear" w:color="auto" w:fill="FFFFFF"/>
        </w:rPr>
        <w:t xml:space="preserve"> will help Sony build</w:t>
      </w:r>
      <w:r>
        <w:rPr>
          <w:rFonts w:cs="Arial"/>
          <w:shd w:val="clear" w:color="auto" w:fill="FFFFFF"/>
        </w:rPr>
        <w:t xml:space="preserve"> a</w:t>
      </w:r>
      <w:r w:rsidRPr="00841A51">
        <w:rPr>
          <w:rFonts w:cs="Arial"/>
          <w:shd w:val="clear" w:color="auto" w:fill="FFFFFF"/>
        </w:rPr>
        <w:t xml:space="preserve"> secure and stable way enhance the service and function </w:t>
      </w:r>
      <w:r>
        <w:rPr>
          <w:rFonts w:cs="Arial"/>
          <w:shd w:val="clear" w:color="auto" w:fill="FFFFFF"/>
        </w:rPr>
        <w:t>of the</w:t>
      </w:r>
      <w:r w:rsidRPr="00841A51">
        <w:rPr>
          <w:rFonts w:cs="Arial"/>
          <w:shd w:val="clear" w:color="auto" w:fill="FFFFFF"/>
        </w:rPr>
        <w:t xml:space="preserve"> </w:t>
      </w:r>
      <w:r>
        <w:rPr>
          <w:rFonts w:cs="Arial"/>
          <w:shd w:val="clear" w:color="auto" w:fill="FFFFFF"/>
        </w:rPr>
        <w:t xml:space="preserve">PlayStation </w:t>
      </w:r>
      <w:r w:rsidRPr="00841A51">
        <w:rPr>
          <w:rFonts w:cs="Arial"/>
          <w:shd w:val="clear" w:color="auto" w:fill="FFFFFF"/>
        </w:rPr>
        <w:t>network.</w:t>
      </w:r>
    </w:p>
    <w:p w14:paraId="2DF50527" w14:textId="77777777" w:rsidR="00431548" w:rsidRPr="00841A51" w:rsidRDefault="00431548" w:rsidP="000C7B66">
      <w:pPr>
        <w:rPr>
          <w:rFonts w:cs="Arial"/>
          <w:shd w:val="clear" w:color="auto" w:fill="FFFFFF"/>
        </w:rPr>
      </w:pPr>
      <w:r w:rsidRPr="00841A51">
        <w:rPr>
          <w:rFonts w:cs="Arial"/>
          <w:shd w:val="clear" w:color="auto" w:fill="FFFFFF"/>
        </w:rPr>
        <w:t>I</w:t>
      </w:r>
      <w:r>
        <w:rPr>
          <w:rFonts w:cs="Arial"/>
          <w:shd w:val="clear" w:color="auto" w:fill="FFFFFF"/>
        </w:rPr>
        <w:t xml:space="preserve">n 2012, Sony also established </w:t>
      </w:r>
      <w:r w:rsidRPr="00841A51">
        <w:rPr>
          <w:rFonts w:cs="Arial"/>
          <w:shd w:val="clear" w:color="auto" w:fill="FFFFFF"/>
        </w:rPr>
        <w:t>Son</w:t>
      </w:r>
      <w:r>
        <w:rPr>
          <w:rFonts w:cs="Arial"/>
          <w:shd w:val="clear" w:color="auto" w:fill="FFFFFF"/>
        </w:rPr>
        <w:t>y Olympus Medical Solution Inc. (a</w:t>
      </w:r>
      <w:r w:rsidRPr="00841A51">
        <w:rPr>
          <w:rFonts w:cs="Arial"/>
          <w:shd w:val="clear" w:color="auto" w:fill="FFFFFF"/>
        </w:rPr>
        <w:t xml:space="preserve"> </w:t>
      </w:r>
      <w:r>
        <w:rPr>
          <w:rFonts w:cs="Arial"/>
          <w:shd w:val="clear" w:color="auto" w:fill="FFFFFF"/>
        </w:rPr>
        <w:t>j</w:t>
      </w:r>
      <w:r w:rsidRPr="00841A51">
        <w:rPr>
          <w:rFonts w:cs="Arial"/>
          <w:shd w:val="clear" w:color="auto" w:fill="FFFFFF"/>
        </w:rPr>
        <w:t>oint venture with Olympus Corporation</w:t>
      </w:r>
      <w:r>
        <w:rPr>
          <w:rFonts w:cs="Arial"/>
          <w:shd w:val="clear" w:color="auto" w:fill="FFFFFF"/>
        </w:rPr>
        <w:t>)</w:t>
      </w:r>
      <w:r w:rsidRPr="00841A51">
        <w:rPr>
          <w:rFonts w:cs="Arial"/>
          <w:shd w:val="clear" w:color="auto" w:fill="FFFFFF"/>
        </w:rPr>
        <w:t xml:space="preserve"> that plans to deliver </w:t>
      </w:r>
      <w:r>
        <w:rPr>
          <w:rFonts w:cs="Arial"/>
          <w:shd w:val="clear" w:color="auto" w:fill="FFFFFF"/>
        </w:rPr>
        <w:t>new innovative medical products</w:t>
      </w:r>
      <w:r w:rsidRPr="00841A51">
        <w:rPr>
          <w:rFonts w:cs="Arial"/>
          <w:shd w:val="clear" w:color="auto" w:fill="FFFFFF"/>
        </w:rPr>
        <w:t xml:space="preserve"> such as surgical endoscopes and a new medical imaging system</w:t>
      </w:r>
      <w:r>
        <w:rPr>
          <w:rFonts w:cs="Arial"/>
          <w:shd w:val="clear" w:color="auto" w:fill="FFFFFF"/>
        </w:rPr>
        <w:t>s</w:t>
      </w:r>
      <w:r w:rsidRPr="00841A51">
        <w:rPr>
          <w:rFonts w:cs="Arial"/>
          <w:shd w:val="clear" w:color="auto" w:fill="FFFFFF"/>
        </w:rPr>
        <w:t xml:space="preserve"> solutions business.</w:t>
      </w:r>
    </w:p>
    <w:p w14:paraId="2DF50528" w14:textId="77777777" w:rsidR="00431548" w:rsidRPr="00841A51" w:rsidRDefault="00431548" w:rsidP="000C7B66">
      <w:pPr>
        <w:rPr>
          <w:rFonts w:cs="Arial"/>
          <w:shd w:val="clear" w:color="auto" w:fill="FFFFFF"/>
        </w:rPr>
      </w:pPr>
      <w:r>
        <w:rPr>
          <w:rFonts w:cs="Arial"/>
          <w:shd w:val="clear" w:color="auto" w:fill="FFFFFF"/>
        </w:rPr>
        <w:t>Sony continues shut down their</w:t>
      </w:r>
      <w:r w:rsidRPr="00841A51">
        <w:rPr>
          <w:rFonts w:cs="Arial"/>
          <w:shd w:val="clear" w:color="auto" w:fill="FFFFFF"/>
        </w:rPr>
        <w:t xml:space="preserve"> factories </w:t>
      </w:r>
      <w:r>
        <w:rPr>
          <w:rFonts w:cs="Arial"/>
          <w:shd w:val="clear" w:color="auto" w:fill="FFFFFF"/>
        </w:rPr>
        <w:t>in order to reduce</w:t>
      </w:r>
      <w:r w:rsidRPr="00841A51">
        <w:rPr>
          <w:rFonts w:cs="Arial"/>
          <w:shd w:val="clear" w:color="auto" w:fill="FFFFFF"/>
        </w:rPr>
        <w:t xml:space="preserve"> labor cost.</w:t>
      </w:r>
      <w:r>
        <w:rPr>
          <w:rFonts w:cs="Arial"/>
          <w:shd w:val="clear" w:color="auto" w:fill="FFFFFF"/>
        </w:rPr>
        <w:t xml:space="preserve"> They are shifting </w:t>
      </w:r>
      <w:r w:rsidRPr="00841A51">
        <w:rPr>
          <w:rFonts w:cs="Arial"/>
          <w:shd w:val="clear" w:color="auto" w:fill="FFFFFF"/>
        </w:rPr>
        <w:t xml:space="preserve">most of </w:t>
      </w:r>
      <w:r>
        <w:rPr>
          <w:rFonts w:cs="Arial"/>
          <w:shd w:val="clear" w:color="auto" w:fill="FFFFFF"/>
        </w:rPr>
        <w:t xml:space="preserve">their </w:t>
      </w:r>
      <w:r w:rsidRPr="00841A51">
        <w:rPr>
          <w:rFonts w:cs="Arial"/>
          <w:shd w:val="clear" w:color="auto" w:fill="FFFFFF"/>
        </w:rPr>
        <w:t>mid to low level manufacturing and assembly factories overseas</w:t>
      </w:r>
      <w:r>
        <w:rPr>
          <w:rFonts w:cs="Arial"/>
          <w:shd w:val="clear" w:color="auto" w:fill="FFFFFF"/>
        </w:rPr>
        <w:t xml:space="preserve"> or outsourcing</w:t>
      </w:r>
      <w:r w:rsidRPr="00841A51">
        <w:rPr>
          <w:rFonts w:cs="Arial"/>
          <w:shd w:val="clear" w:color="auto" w:fill="FFFFFF"/>
        </w:rPr>
        <w:t xml:space="preserve"> to 3</w:t>
      </w:r>
      <w:r w:rsidRPr="00841A51">
        <w:rPr>
          <w:rFonts w:cs="Arial"/>
          <w:shd w:val="clear" w:color="auto" w:fill="FFFFFF"/>
          <w:vertAlign w:val="superscript"/>
        </w:rPr>
        <w:t>rd</w:t>
      </w:r>
      <w:r w:rsidRPr="00841A51">
        <w:rPr>
          <w:rFonts w:cs="Arial"/>
          <w:shd w:val="clear" w:color="auto" w:fill="FFFFFF"/>
        </w:rPr>
        <w:t xml:space="preserve"> party</w:t>
      </w:r>
      <w:r>
        <w:rPr>
          <w:rFonts w:cs="Arial"/>
          <w:shd w:val="clear" w:color="auto" w:fill="FFFFFF"/>
        </w:rPr>
        <w:t xml:space="preserve"> manufacturers</w:t>
      </w:r>
      <w:r w:rsidRPr="00841A51">
        <w:rPr>
          <w:rFonts w:cs="Arial"/>
          <w:shd w:val="clear" w:color="auto" w:fill="FFFFFF"/>
        </w:rPr>
        <w:t>.</w:t>
      </w:r>
    </w:p>
    <w:p w14:paraId="2DF50529" w14:textId="77777777" w:rsidR="00431548" w:rsidRDefault="00431548" w:rsidP="000C7B66">
      <w:pPr>
        <w:rPr>
          <w:lang w:val="en-US"/>
        </w:rPr>
      </w:pPr>
      <w:r w:rsidRPr="00841A51">
        <w:rPr>
          <w:rFonts w:cs="Arial"/>
          <w:shd w:val="clear" w:color="auto" w:fill="FFFFFF"/>
        </w:rPr>
        <w:t>As one of</w:t>
      </w:r>
      <w:r>
        <w:rPr>
          <w:rFonts w:cs="Arial"/>
          <w:shd w:val="clear" w:color="auto" w:fill="FFFFFF"/>
        </w:rPr>
        <w:t xml:space="preserve"> the biggest electronics companies</w:t>
      </w:r>
      <w:r w:rsidRPr="00841A51">
        <w:rPr>
          <w:rFonts w:cs="Arial"/>
          <w:shd w:val="clear" w:color="auto" w:fill="FFFFFF"/>
        </w:rPr>
        <w:t>, Sony certainly has large and unique physical resources. But not all of them could create value, Sony need</w:t>
      </w:r>
      <w:r>
        <w:rPr>
          <w:rFonts w:cs="Arial"/>
          <w:shd w:val="clear" w:color="auto" w:fill="FFFFFF"/>
        </w:rPr>
        <w:t>s</w:t>
      </w:r>
      <w:r w:rsidRPr="00841A51">
        <w:rPr>
          <w:rFonts w:cs="Arial"/>
          <w:shd w:val="clear" w:color="auto" w:fill="FFFFFF"/>
        </w:rPr>
        <w:t xml:space="preserve"> to optimize its physical resource</w:t>
      </w:r>
      <w:r>
        <w:rPr>
          <w:rFonts w:cs="Arial"/>
          <w:shd w:val="clear" w:color="auto" w:fill="FFFFFF"/>
        </w:rPr>
        <w:t>s</w:t>
      </w:r>
      <w:r w:rsidRPr="00841A51">
        <w:rPr>
          <w:rFonts w:cs="Arial"/>
          <w:shd w:val="clear" w:color="auto" w:fill="FFFFFF"/>
        </w:rPr>
        <w:t xml:space="preserve"> </w:t>
      </w:r>
      <w:r>
        <w:rPr>
          <w:rFonts w:cs="Arial"/>
          <w:shd w:val="clear" w:color="auto" w:fill="FFFFFF"/>
        </w:rPr>
        <w:t xml:space="preserve">for its </w:t>
      </w:r>
      <w:r w:rsidRPr="00841A51">
        <w:rPr>
          <w:lang w:val="en-US"/>
        </w:rPr>
        <w:t>core business</w:t>
      </w:r>
      <w:r>
        <w:rPr>
          <w:lang w:val="en-US"/>
        </w:rPr>
        <w:t>es</w:t>
      </w:r>
      <w:r w:rsidRPr="00841A51">
        <w:rPr>
          <w:lang w:val="en-US"/>
        </w:rPr>
        <w:t xml:space="preserve"> and create high profits business</w:t>
      </w:r>
      <w:r>
        <w:rPr>
          <w:lang w:val="en-US"/>
        </w:rPr>
        <w:t>es</w:t>
      </w:r>
      <w:r w:rsidRPr="00841A51">
        <w:rPr>
          <w:lang w:val="en-US"/>
        </w:rPr>
        <w:t>.</w:t>
      </w:r>
    </w:p>
    <w:p w14:paraId="2DF5052A" w14:textId="77777777" w:rsidR="00267B31" w:rsidRPr="00841A51" w:rsidRDefault="00267B31" w:rsidP="000C7B66"/>
    <w:p w14:paraId="2DF5052B" w14:textId="77777777" w:rsidR="00431548" w:rsidRPr="00F47037" w:rsidRDefault="00431548" w:rsidP="00375713">
      <w:pPr>
        <w:pStyle w:val="Heading3"/>
        <w:numPr>
          <w:ilvl w:val="0"/>
          <w:numId w:val="2"/>
        </w:numPr>
        <w:rPr>
          <w:color w:val="auto"/>
          <w:lang w:val="en-US"/>
        </w:rPr>
      </w:pPr>
      <w:bookmarkStart w:id="55" w:name="_Toc391334539"/>
      <w:bookmarkStart w:id="56" w:name="_Toc391334641"/>
      <w:r w:rsidRPr="00F47037">
        <w:rPr>
          <w:color w:val="auto"/>
          <w:lang w:val="en-US"/>
        </w:rPr>
        <w:t xml:space="preserve">Human </w:t>
      </w:r>
      <w:r w:rsidR="00DF3526" w:rsidRPr="00F47037">
        <w:rPr>
          <w:color w:val="auto"/>
          <w:lang w:val="en-US"/>
        </w:rPr>
        <w:t>R</w:t>
      </w:r>
      <w:r w:rsidRPr="00F47037">
        <w:rPr>
          <w:color w:val="auto"/>
          <w:lang w:val="en-US"/>
        </w:rPr>
        <w:t>esources</w:t>
      </w:r>
      <w:bookmarkEnd w:id="55"/>
      <w:bookmarkEnd w:id="56"/>
    </w:p>
    <w:p w14:paraId="2DF5052C" w14:textId="77777777" w:rsidR="00A84E10" w:rsidRPr="00A84E10" w:rsidRDefault="00A84E10" w:rsidP="00A84E10">
      <w:pPr>
        <w:rPr>
          <w:lang w:val="en-US"/>
        </w:rPr>
      </w:pPr>
      <w:r w:rsidRPr="00A84E10">
        <w:rPr>
          <w:lang w:val="en-US"/>
        </w:rPr>
        <w:t>SONY recognizes its employees are one of the most crucial aspec</w:t>
      </w:r>
      <w:r w:rsidR="00267B31">
        <w:rPr>
          <w:lang w:val="en-US"/>
        </w:rPr>
        <w:t>ts of its corporate foundation.</w:t>
      </w:r>
    </w:p>
    <w:p w14:paraId="2DF5052D" w14:textId="77777777" w:rsidR="00A84E10" w:rsidRPr="00A84E10" w:rsidRDefault="00A84E10" w:rsidP="00A84E10">
      <w:pPr>
        <w:rPr>
          <w:lang w:val="en-US"/>
        </w:rPr>
      </w:pPr>
      <w:r w:rsidRPr="00A84E10">
        <w:rPr>
          <w:lang w:val="en-US"/>
        </w:rPr>
        <w:t>During Sony’s early stages, their managers developed a healthy relationship with their employees, creating a family-like feeling within the corporation. This is a feeling that employees and manager share the same goals. They created conditions where people could come together in a spirit of teamwork, and exercise their technological capacity. Sony need continue and reinforce t</w:t>
      </w:r>
      <w:r w:rsidR="00267B31">
        <w:rPr>
          <w:lang w:val="en-US"/>
        </w:rPr>
        <w:t>he tradition of this principle.</w:t>
      </w:r>
    </w:p>
    <w:p w14:paraId="2DF5052E" w14:textId="77777777" w:rsidR="00A84E10" w:rsidRPr="00A84E10" w:rsidRDefault="00A84E10" w:rsidP="00A84E10">
      <w:pPr>
        <w:rPr>
          <w:lang w:val="en-US"/>
        </w:rPr>
      </w:pPr>
      <w:r w:rsidRPr="00A84E10">
        <w:rPr>
          <w:lang w:val="en-US"/>
        </w:rPr>
        <w:t>Since then Sony has become one of the biggest international companies. Respect and appreciation for diversity is another of its principal strengths. Guided by the concepts of diversity and inclusion Sony is recruiting, hiring, training and promoting employees from various backgrounds. Mixing cultures and work environment suit the trend of globalization helping Sony to quickly adapt and occupy local market in different countries.</w:t>
      </w:r>
    </w:p>
    <w:p w14:paraId="2DF5052F" w14:textId="77777777" w:rsidR="00A84E10" w:rsidRPr="00A84E10" w:rsidRDefault="00A84E10" w:rsidP="00A84E10">
      <w:pPr>
        <w:rPr>
          <w:lang w:val="en-US"/>
        </w:rPr>
      </w:pPr>
      <w:r w:rsidRPr="00A84E10">
        <w:rPr>
          <w:lang w:val="en-US"/>
        </w:rPr>
        <w:lastRenderedPageBreak/>
        <w:t>Sony enhances individual abilities and develops specialized skills that are tailored to local needs by offering on-the-job learning, as well as a variety of programs. Sony strives to create positive working environments and opportunities that enable individuals with diverse backgrounds to fulfill their potential by learning from one another, believing these to be essential to a rewarding corporate climate. Through education of employees and communication between employees, Sony is able to maximize the chances of talents discovery and adapt f</w:t>
      </w:r>
      <w:r w:rsidR="00267B31">
        <w:rPr>
          <w:lang w:val="en-US"/>
        </w:rPr>
        <w:t>aster to changes in the market.</w:t>
      </w:r>
    </w:p>
    <w:p w14:paraId="2DF50530" w14:textId="77777777" w:rsidR="00431548" w:rsidRDefault="00A84E10" w:rsidP="00D82781">
      <w:pPr>
        <w:rPr>
          <w:lang w:val="en-US"/>
        </w:rPr>
      </w:pPr>
      <w:r w:rsidRPr="00A84E10">
        <w:rPr>
          <w:lang w:val="en-US"/>
        </w:rPr>
        <w:t>How to unleash employee’s inborn creativity, how to create a satisfactory work place where employees are happy and proud about their work is something Sony’s HR need to focus on.</w:t>
      </w:r>
    </w:p>
    <w:p w14:paraId="2DF50531" w14:textId="77777777" w:rsidR="00D82781" w:rsidRPr="00D82781" w:rsidRDefault="00D82781" w:rsidP="00D82781">
      <w:pPr>
        <w:rPr>
          <w:lang w:val="en-US"/>
        </w:rPr>
      </w:pPr>
    </w:p>
    <w:p w14:paraId="2DF50532" w14:textId="77777777" w:rsidR="00431548" w:rsidRPr="00F47037" w:rsidRDefault="00431548" w:rsidP="00375713">
      <w:pPr>
        <w:pStyle w:val="Heading3"/>
        <w:numPr>
          <w:ilvl w:val="0"/>
          <w:numId w:val="2"/>
        </w:numPr>
        <w:rPr>
          <w:color w:val="auto"/>
          <w:lang w:val="en-US"/>
        </w:rPr>
      </w:pPr>
      <w:bookmarkStart w:id="57" w:name="_Toc391334540"/>
      <w:bookmarkStart w:id="58" w:name="_Toc391334642"/>
      <w:r w:rsidRPr="00F47037">
        <w:rPr>
          <w:color w:val="auto"/>
          <w:lang w:val="en-US"/>
        </w:rPr>
        <w:t>Organizational</w:t>
      </w:r>
      <w:bookmarkEnd w:id="57"/>
      <w:bookmarkEnd w:id="58"/>
    </w:p>
    <w:p w14:paraId="2DF50533" w14:textId="77777777" w:rsidR="00DF3526" w:rsidRDefault="00DF3526" w:rsidP="00DF3526">
      <w:pPr>
        <w:rPr>
          <w:lang w:val="en-US"/>
        </w:rPr>
      </w:pPr>
      <w:r>
        <w:rPr>
          <w:noProof/>
          <w:sz w:val="23"/>
          <w:szCs w:val="23"/>
          <w:lang w:eastAsia="en-CA"/>
        </w:rPr>
        <w:drawing>
          <wp:inline distT="0" distB="0" distL="0" distR="0" wp14:anchorId="2DF50683" wp14:editId="2DF50684">
            <wp:extent cx="5943600" cy="4457700"/>
            <wp:effectExtent l="0" t="0" r="0" b="0"/>
            <wp:docPr id="19" name="Picture 19" descr="C:\Users\jason\Desktop\8ido180000035m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8ido180000035ms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DF50534" w14:textId="77777777" w:rsidR="00DF3526" w:rsidRPr="00DF3526" w:rsidRDefault="00DF3526" w:rsidP="00DF3526">
      <w:pPr>
        <w:rPr>
          <w:lang w:val="en-US"/>
        </w:rPr>
      </w:pPr>
      <w:r w:rsidRPr="00DF3526">
        <w:rPr>
          <w:lang w:val="en-US"/>
        </w:rPr>
        <w:t>In order to drive revitalization and growth of the electronics businesses and deliver compelling user experiences as “One Sony”, Sony established a new management structure. These changes are intended to drive revitalization and growth across Sony's core electronics businesses, and deliver compelling user experiences through convergence of the unique assets in p</w:t>
      </w:r>
      <w:r>
        <w:rPr>
          <w:lang w:val="en-US"/>
        </w:rPr>
        <w:t>lace throughout the Sony Group.</w:t>
      </w:r>
    </w:p>
    <w:p w14:paraId="2DF50535" w14:textId="77777777" w:rsidR="00DF3526" w:rsidRPr="00DF3526" w:rsidRDefault="00DF3526" w:rsidP="00DF3526">
      <w:pPr>
        <w:rPr>
          <w:lang w:val="en-US"/>
        </w:rPr>
      </w:pPr>
      <w:r w:rsidRPr="00DF3526">
        <w:rPr>
          <w:lang w:val="en-US"/>
        </w:rPr>
        <w:lastRenderedPageBreak/>
        <w:t>Sony divides their business into two main groups: electronics group and entertainment &amp; financial services group. Sony also setup UX (user experience), product strategy and create platform as common platforms, to achieve high degree of integration between hardware and software, push compatibility between different product, and enhance ent</w:t>
      </w:r>
      <w:r>
        <w:rPr>
          <w:lang w:val="en-US"/>
        </w:rPr>
        <w:t>ertainment content and service.</w:t>
      </w:r>
    </w:p>
    <w:p w14:paraId="2DF50536" w14:textId="77777777" w:rsidR="00DF3526" w:rsidRPr="00DF3526" w:rsidRDefault="00DF3526" w:rsidP="00DF3526">
      <w:pPr>
        <w:rPr>
          <w:lang w:val="en-US"/>
        </w:rPr>
      </w:pPr>
      <w:r w:rsidRPr="00DF3526">
        <w:rPr>
          <w:lang w:val="en-US"/>
        </w:rPr>
        <w:t>Sony plans to reinforce the traditional electronics business by focusing on Sony’s three core electronics businesses - mobile, imaging and gaming. Sony merges consumer business and professional business together. By integrating product development with the same technology and project implementation in the same market, Sony could utilize their resource as best as possible. This will help Sony save lots of time and money. Sony is also able to take advantage of this structure, improving the com</w:t>
      </w:r>
      <w:r>
        <w:rPr>
          <w:lang w:val="en-US"/>
        </w:rPr>
        <w:t>petitiveness of their products.</w:t>
      </w:r>
    </w:p>
    <w:p w14:paraId="2DF50537" w14:textId="77777777" w:rsidR="00431548" w:rsidRDefault="00DF3526" w:rsidP="00D82781">
      <w:pPr>
        <w:rPr>
          <w:lang w:val="en-US"/>
        </w:rPr>
      </w:pPr>
      <w:r w:rsidRPr="00DF3526">
        <w:rPr>
          <w:lang w:val="en-US"/>
        </w:rPr>
        <w:t>Entertainment and financial services businesses already contribute stable profit. Sony needs improve profitability of them. From the change of organizational structure, we catch sight of Sony’s strategy to integrate core business, to enhance business on services and applications and reducing unnecessary products lines.</w:t>
      </w:r>
    </w:p>
    <w:p w14:paraId="2DF50538" w14:textId="77777777" w:rsidR="00D82781" w:rsidRPr="00841A51" w:rsidRDefault="00D82781" w:rsidP="00D82781"/>
    <w:p w14:paraId="2DF50539" w14:textId="77777777" w:rsidR="00431548" w:rsidRPr="00F47037" w:rsidRDefault="00431548" w:rsidP="00375713">
      <w:pPr>
        <w:pStyle w:val="Heading3"/>
        <w:numPr>
          <w:ilvl w:val="0"/>
          <w:numId w:val="2"/>
        </w:numPr>
        <w:rPr>
          <w:color w:val="auto"/>
          <w:lang w:val="en-US"/>
        </w:rPr>
      </w:pPr>
      <w:bookmarkStart w:id="59" w:name="_Toc391334541"/>
      <w:bookmarkStart w:id="60" w:name="_Toc391334643"/>
      <w:r w:rsidRPr="00F47037">
        <w:rPr>
          <w:color w:val="auto"/>
          <w:lang w:val="en-US"/>
        </w:rPr>
        <w:t>Technological Resources</w:t>
      </w:r>
      <w:bookmarkEnd w:id="59"/>
      <w:bookmarkEnd w:id="60"/>
    </w:p>
    <w:p w14:paraId="2DF5053A" w14:textId="77777777" w:rsidR="00DF3526" w:rsidRPr="00DF3526" w:rsidRDefault="00DF3526" w:rsidP="00DF3526">
      <w:pPr>
        <w:rPr>
          <w:lang w:val="en-US"/>
        </w:rPr>
      </w:pPr>
      <w:r w:rsidRPr="00DF3526">
        <w:rPr>
          <w:lang w:val="en-US"/>
        </w:rPr>
        <w:t>“Sony is a technology company with an intimate understanding of the creative possibilities of content. Sony is a content company with an intuitive grasp of technology. No other company has both.” -Sir Howard String</w:t>
      </w:r>
      <w:r>
        <w:rPr>
          <w:lang w:val="en-US"/>
        </w:rPr>
        <w:t>er, Chairman, CEO and President</w:t>
      </w:r>
    </w:p>
    <w:p w14:paraId="2DF5053B" w14:textId="77777777" w:rsidR="00DF3526" w:rsidRPr="00DF3526" w:rsidRDefault="00DF3526" w:rsidP="00DF3526">
      <w:pPr>
        <w:rPr>
          <w:lang w:val="en-US"/>
        </w:rPr>
      </w:pPr>
      <w:r w:rsidRPr="00DF3526">
        <w:rPr>
          <w:lang w:val="en-US"/>
        </w:rPr>
        <w:t xml:space="preserve">Sony has historically been notable for creating its own in-house standards for new recording and storage technologies instead of adopting those of other manufacturers and standards bodies. Sony (either alone or with partners) has introduced several of the most popular recording formats, including the floppy disk, </w:t>
      </w:r>
      <w:r>
        <w:rPr>
          <w:lang w:val="en-US"/>
        </w:rPr>
        <w:t>Compact Disc, and Blu-ray Disc.</w:t>
      </w:r>
    </w:p>
    <w:p w14:paraId="2DF5053C" w14:textId="77777777" w:rsidR="00DF3526" w:rsidRPr="00DF3526" w:rsidRDefault="00DF3526" w:rsidP="00DF3526">
      <w:pPr>
        <w:rPr>
          <w:lang w:val="en-US"/>
        </w:rPr>
      </w:pPr>
      <w:r w:rsidRPr="00DF3526">
        <w:rPr>
          <w:lang w:val="en-US"/>
        </w:rPr>
        <w:t>After the year 2000, when Samsung and Apple were taking advantage of the digital technology Sony still insisted on using their own formats, like the MiniDisc player. Sony lost the first battle of digital war, although Sony’s technology is second to none, but Sony cannot follow the beaten track anymore, it need broke</w:t>
      </w:r>
      <w:r>
        <w:rPr>
          <w:lang w:val="en-US"/>
        </w:rPr>
        <w:t xml:space="preserve">n conservative and complacent. </w:t>
      </w:r>
    </w:p>
    <w:p w14:paraId="2DF5053D" w14:textId="77777777" w:rsidR="00DF3526" w:rsidRPr="00DF3526" w:rsidRDefault="00DF3526" w:rsidP="00DF3526">
      <w:pPr>
        <w:rPr>
          <w:lang w:val="en-US"/>
        </w:rPr>
      </w:pPr>
      <w:r w:rsidRPr="00DF3526">
        <w:rPr>
          <w:lang w:val="en-US"/>
        </w:rPr>
        <w:t xml:space="preserve">With the success of Blu-ray, Sony understands that cooperation with other companies will reduce marketing risk and development cost. After the huge cost to develop the cell microprocessor on PlayStation 3, Sony understands that embracing open formats and high compatibility is not only about saving resources and expanding markets, it’s also a trend of the digital age.  When Sony officially announced the PlayStation 4, people found the technology in the PlayStation 4 is relatively similar to the hardware found in personal computers. Sony is also more advanced in producing consumer electronics products than its competitors. For instance, the PlayStation 4 offers a substantial jump in performance with slim </w:t>
      </w:r>
      <w:r>
        <w:rPr>
          <w:lang w:val="en-US"/>
        </w:rPr>
        <w:t xml:space="preserve">size compared to the Xbox One. </w:t>
      </w:r>
    </w:p>
    <w:p w14:paraId="2DF5053E" w14:textId="77777777" w:rsidR="00431548" w:rsidRDefault="00DF3526" w:rsidP="00D82781">
      <w:pPr>
        <w:rPr>
          <w:lang w:val="en-US"/>
        </w:rPr>
      </w:pPr>
      <w:r w:rsidRPr="00DF3526">
        <w:rPr>
          <w:lang w:val="en-US"/>
        </w:rPr>
        <w:lastRenderedPageBreak/>
        <w:t>In the digital age the technological gap between Sony and their competitors is small. The advantage of Sony is good at balancing technology and design, and making better quality products with same resources compare to their competitors.</w:t>
      </w:r>
    </w:p>
    <w:p w14:paraId="2DF5053F" w14:textId="77777777" w:rsidR="00D82781" w:rsidRPr="00D82781" w:rsidRDefault="00D82781" w:rsidP="00D82781">
      <w:pPr>
        <w:rPr>
          <w:lang w:val="en-US"/>
        </w:rPr>
      </w:pPr>
    </w:p>
    <w:p w14:paraId="2DF50540" w14:textId="77777777" w:rsidR="00431548" w:rsidRPr="00F47037" w:rsidRDefault="00431548" w:rsidP="00375713">
      <w:pPr>
        <w:pStyle w:val="Heading3"/>
        <w:numPr>
          <w:ilvl w:val="0"/>
          <w:numId w:val="2"/>
        </w:numPr>
        <w:rPr>
          <w:color w:val="auto"/>
          <w:lang w:val="en-US"/>
        </w:rPr>
      </w:pPr>
      <w:bookmarkStart w:id="61" w:name="_Toc391334542"/>
      <w:bookmarkStart w:id="62" w:name="_Toc391334644"/>
      <w:r w:rsidRPr="00F47037">
        <w:rPr>
          <w:color w:val="auto"/>
          <w:lang w:val="en-US"/>
        </w:rPr>
        <w:t>Innovation</w:t>
      </w:r>
      <w:bookmarkEnd w:id="61"/>
      <w:bookmarkEnd w:id="62"/>
    </w:p>
    <w:p w14:paraId="2DF50541" w14:textId="77777777" w:rsidR="00DF3526" w:rsidRPr="00DF3526" w:rsidRDefault="00DF3526" w:rsidP="00DF3526">
      <w:pPr>
        <w:rPr>
          <w:lang w:val="en-US"/>
        </w:rPr>
      </w:pPr>
      <w:r w:rsidRPr="00DF3526">
        <w:rPr>
          <w:lang w:val="en-US"/>
        </w:rPr>
        <w:t>“The key factor in industry is creativity. I said there are three creativities: creativity in technology, in product planning, and in marketing. To have any one of these without the others is self-defeati</w:t>
      </w:r>
      <w:r w:rsidR="005C1AE7">
        <w:rPr>
          <w:lang w:val="en-US"/>
        </w:rPr>
        <w:t>ng in business.”- Akio Morita</w:t>
      </w:r>
    </w:p>
    <w:p w14:paraId="2DF50542" w14:textId="77777777" w:rsidR="00DF3526" w:rsidRPr="00DF3526" w:rsidRDefault="00DF3526" w:rsidP="00DF3526">
      <w:pPr>
        <w:rPr>
          <w:lang w:val="en-US"/>
        </w:rPr>
      </w:pPr>
      <w:r w:rsidRPr="00DF3526">
        <w:rPr>
          <w:lang w:val="en-US"/>
        </w:rPr>
        <w:t>Innovation was the key to making Sony different compared to other companies. It’s the foundation stone of Sony’s values. It allowed Sony to dominate the electronics market and cha</w:t>
      </w:r>
      <w:r>
        <w:rPr>
          <w:lang w:val="en-US"/>
        </w:rPr>
        <w:t>nge people's lives for decades.</w:t>
      </w:r>
    </w:p>
    <w:p w14:paraId="2DF50543" w14:textId="77777777" w:rsidR="00DF3526" w:rsidRPr="00DF3526" w:rsidRDefault="00DF3526" w:rsidP="00DF3526">
      <w:pPr>
        <w:rPr>
          <w:lang w:val="en-US"/>
        </w:rPr>
      </w:pPr>
      <w:r w:rsidRPr="00DF3526">
        <w:rPr>
          <w:lang w:val="en-US"/>
        </w:rPr>
        <w:t>Through innovation Sony had produced many revolutionary products that include the first magnetic tape and tape recorder in 1950; the transistor radio in 1955; the world’s first all-transistor TV set in 1960; the world’s first colour videocassette recorder in 1971; the Walkman personal stereo in 1979; the Compact Disc (CD) in 1982; the first 8mm Camcorder in 1985; the Minidisk (MD) player in 1992; the PlayStation game system in 1995; Digital Mavica camera in 1997; Digital Versatile Disc (DVD) player in 1998; and the robot dog Aibo as well as Network Walkman digital music player in 1999 (Sony.com/en/corporate). These innovations have cr</w:t>
      </w:r>
      <w:r>
        <w:rPr>
          <w:lang w:val="en-US"/>
        </w:rPr>
        <w:t>eated new markets of their own.</w:t>
      </w:r>
    </w:p>
    <w:p w14:paraId="2DF50544" w14:textId="77777777" w:rsidR="00DF3526" w:rsidRPr="00DF3526" w:rsidRDefault="00DF3526" w:rsidP="00DF3526">
      <w:pPr>
        <w:rPr>
          <w:lang w:val="en-US"/>
        </w:rPr>
      </w:pPr>
      <w:r w:rsidRPr="00DF3526">
        <w:rPr>
          <w:lang w:val="en-US"/>
        </w:rPr>
        <w:t>In 2012 Sony unveiled the DSC-RX1. This is notable for being the world's first fixed-lens, full-frame digital compact camera and as of its announcement, it is the world's smallest full-frame digital camera. Sony DSC-RX100 has also been named as the 'European Advanced Compact Camera for 2012–2013' by the European Imaging and Sound Association (EISA). It has also been named one of the Best Inventi</w:t>
      </w:r>
      <w:r>
        <w:rPr>
          <w:lang w:val="en-US"/>
        </w:rPr>
        <w:t xml:space="preserve">ons of 2012 by Time Magazine.  </w:t>
      </w:r>
    </w:p>
    <w:p w14:paraId="2DF50545" w14:textId="77777777" w:rsidR="00431548" w:rsidRDefault="00DF3526" w:rsidP="00D82781">
      <w:pPr>
        <w:rPr>
          <w:lang w:val="en-US"/>
        </w:rPr>
      </w:pPr>
      <w:r w:rsidRPr="00DF3526">
        <w:rPr>
          <w:lang w:val="en-US"/>
        </w:rPr>
        <w:t>With decades of technology accumulation and its own tradition, Sony has capability to keep innovate and surprise customers with innovate. This helps Sony enhance the sales and brand image.</w:t>
      </w:r>
    </w:p>
    <w:p w14:paraId="2DF50546" w14:textId="77777777" w:rsidR="00D82781" w:rsidRPr="00D82781" w:rsidRDefault="00D82781" w:rsidP="00D82781">
      <w:pPr>
        <w:rPr>
          <w:lang w:val="en-US"/>
        </w:rPr>
      </w:pPr>
    </w:p>
    <w:p w14:paraId="2DF50547" w14:textId="77777777" w:rsidR="00DF3526" w:rsidRPr="00F47037" w:rsidRDefault="00431548" w:rsidP="00375713">
      <w:pPr>
        <w:pStyle w:val="Heading3"/>
        <w:numPr>
          <w:ilvl w:val="0"/>
          <w:numId w:val="2"/>
        </w:numPr>
        <w:rPr>
          <w:color w:val="auto"/>
        </w:rPr>
      </w:pPr>
      <w:bookmarkStart w:id="63" w:name="_Toc391334543"/>
      <w:bookmarkStart w:id="64" w:name="_Toc391334645"/>
      <w:r w:rsidRPr="00F47037">
        <w:rPr>
          <w:color w:val="auto"/>
          <w:lang w:val="en-US"/>
        </w:rPr>
        <w:t>Reputation</w:t>
      </w:r>
      <w:bookmarkEnd w:id="63"/>
      <w:bookmarkEnd w:id="64"/>
    </w:p>
    <w:p w14:paraId="2DF50548" w14:textId="77777777" w:rsidR="00DF3526" w:rsidRPr="00DF3526" w:rsidRDefault="00DF3526" w:rsidP="00DF3526">
      <w:r w:rsidRPr="00DF3526">
        <w:t>“Sony could make 80,000 bricks and people would buy them.”- Bill Gates</w:t>
      </w:r>
    </w:p>
    <w:p w14:paraId="2DF50549" w14:textId="77777777" w:rsidR="00DF3526" w:rsidRPr="00DF3526" w:rsidRDefault="00DF3526" w:rsidP="00DF3526">
      <w:r w:rsidRPr="00DF3526">
        <w:t>A good reputation is more valuable than money. Sony was a synonym for superior quality and expensive.</w:t>
      </w:r>
    </w:p>
    <w:p w14:paraId="2DF5054A" w14:textId="77777777" w:rsidR="00DF3526" w:rsidRPr="00DF3526" w:rsidRDefault="00DF3526" w:rsidP="00DF3526">
      <w:r w:rsidRPr="00DF3526">
        <w:t>There are millions of people using Sony’s products every day. Cutting edge technology, elaborate design, advanced engineer deeply influence people, create Sony’s brand loyalty.</w:t>
      </w:r>
    </w:p>
    <w:p w14:paraId="2DF5054B" w14:textId="77777777" w:rsidR="00DF3526" w:rsidRPr="00DF3526" w:rsidRDefault="00DF3526" w:rsidP="00DF3526">
      <w:r w:rsidRPr="00DF3526">
        <w:t xml:space="preserve">In 2012, Reputation Institute (a global private consulting firm based in New York) recently ranked 100 businesses that have successfully established strong international names for themselves. The firm invited about 47,000 consumers across 15 markets to participate in a study of those 100 most reputable </w:t>
      </w:r>
      <w:r w:rsidRPr="00DF3526">
        <w:lastRenderedPageBreak/>
        <w:t>companies, all multinational businesses with a global presence. Sony earned a 79.31 global score and the number 2 ranking. BMW ranked first. Sony has its strongest reputation for its high quality products, but also ranks in the top 10 on all the other measured dimensions. The weakest spot for Sony is the perceptions on citizenship, where its score fell below 70 on the global level.</w:t>
      </w:r>
    </w:p>
    <w:p w14:paraId="2DF5054C" w14:textId="77777777" w:rsidR="00DF3526" w:rsidRDefault="00DF3526" w:rsidP="00DF3526">
      <w:r w:rsidRPr="00DF3526">
        <w:t>In the digital age, people have more choices than before. Sony is also facing strong challenge from Samsung, Apple or other new rising brands, but the “Sony” brand is still one of the world’s most recognisable and trusted brands.</w:t>
      </w:r>
    </w:p>
    <w:p w14:paraId="2DF5054D" w14:textId="77777777" w:rsidR="00431548" w:rsidRPr="00021A2C" w:rsidRDefault="00431548" w:rsidP="00F47037">
      <w:pPr>
        <w:pStyle w:val="Default"/>
        <w:rPr>
          <w:sz w:val="23"/>
          <w:szCs w:val="23"/>
        </w:rPr>
      </w:pPr>
    </w:p>
    <w:p w14:paraId="2DF5054E" w14:textId="77777777" w:rsidR="00431548" w:rsidRPr="004A3A8E" w:rsidRDefault="00431548" w:rsidP="004A3A8E">
      <w:pPr>
        <w:pStyle w:val="Subtitle"/>
        <w:rPr>
          <w:rStyle w:val="Strong"/>
          <w:color w:val="auto"/>
        </w:rPr>
      </w:pPr>
      <w:r w:rsidRPr="004A3A8E">
        <w:rPr>
          <w:rStyle w:val="Strong"/>
          <w:color w:val="auto"/>
        </w:rPr>
        <w:t>Which of these resources has been activated; that is, is a deeper capability?</w:t>
      </w:r>
    </w:p>
    <w:p w14:paraId="2DF5054F" w14:textId="77777777" w:rsidR="001271CF" w:rsidRDefault="001271CF" w:rsidP="001271CF">
      <w:pPr>
        <w:pStyle w:val="Default"/>
        <w:ind w:left="720"/>
        <w:rPr>
          <w:i/>
        </w:rPr>
      </w:pPr>
    </w:p>
    <w:tbl>
      <w:tblPr>
        <w:tblStyle w:val="ColorfulGrid-Accent5"/>
        <w:tblW w:w="9889" w:type="dxa"/>
        <w:tblLayout w:type="fixed"/>
        <w:tblLook w:val="04A0" w:firstRow="1" w:lastRow="0" w:firstColumn="1" w:lastColumn="0" w:noHBand="0" w:noVBand="1"/>
      </w:tblPr>
      <w:tblGrid>
        <w:gridCol w:w="2376"/>
        <w:gridCol w:w="1560"/>
        <w:gridCol w:w="1134"/>
        <w:gridCol w:w="850"/>
        <w:gridCol w:w="1134"/>
        <w:gridCol w:w="851"/>
        <w:gridCol w:w="1134"/>
        <w:gridCol w:w="850"/>
      </w:tblGrid>
      <w:tr w:rsidR="001271CF" w14:paraId="2DF50551" w14:textId="77777777" w:rsidTr="00D12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8"/>
            <w:tcBorders>
              <w:top w:val="nil"/>
              <w:bottom w:val="single" w:sz="4" w:space="0" w:color="auto"/>
            </w:tcBorders>
            <w:shd w:val="clear" w:color="auto" w:fill="auto"/>
          </w:tcPr>
          <w:p w14:paraId="2DF50550" w14:textId="77777777" w:rsidR="001271CF" w:rsidRPr="000B6EC3" w:rsidRDefault="001271CF" w:rsidP="004A3A8E">
            <w:pPr>
              <w:pStyle w:val="Default"/>
            </w:pPr>
            <w:r w:rsidRPr="000B6EC3">
              <w:t>Benchmark resources &amp; capabilities relative to the industry competitors</w:t>
            </w:r>
          </w:p>
        </w:tc>
      </w:tr>
      <w:tr w:rsidR="001271CF" w14:paraId="2DF50557"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nil"/>
            </w:tcBorders>
            <w:shd w:val="clear" w:color="auto" w:fill="auto"/>
          </w:tcPr>
          <w:p w14:paraId="2DF50552" w14:textId="77777777" w:rsidR="001271CF" w:rsidRDefault="001271CF" w:rsidP="00D12A8F">
            <w:pPr>
              <w:pStyle w:val="Default"/>
              <w:rPr>
                <w:i/>
              </w:rPr>
            </w:pPr>
          </w:p>
        </w:tc>
        <w:tc>
          <w:tcPr>
            <w:tcW w:w="1560" w:type="dxa"/>
            <w:tcBorders>
              <w:top w:val="single" w:sz="4" w:space="0" w:color="auto"/>
              <w:bottom w:val="nil"/>
            </w:tcBorders>
            <w:shd w:val="clear" w:color="auto" w:fill="auto"/>
          </w:tcPr>
          <w:p w14:paraId="2DF50553" w14:textId="77777777" w:rsidR="001271CF" w:rsidRDefault="001271CF" w:rsidP="00D12A8F">
            <w:pPr>
              <w:pStyle w:val="Default"/>
              <w:cnfStyle w:val="000000100000" w:firstRow="0" w:lastRow="0" w:firstColumn="0" w:lastColumn="0" w:oddVBand="0" w:evenVBand="0" w:oddHBand="1" w:evenHBand="0" w:firstRowFirstColumn="0" w:firstRowLastColumn="0" w:lastRowFirstColumn="0" w:lastRowLastColumn="0"/>
              <w:rPr>
                <w:i/>
              </w:rPr>
            </w:pPr>
          </w:p>
        </w:tc>
        <w:tc>
          <w:tcPr>
            <w:tcW w:w="1984" w:type="dxa"/>
            <w:gridSpan w:val="2"/>
            <w:tcBorders>
              <w:top w:val="single" w:sz="4" w:space="0" w:color="auto"/>
              <w:bottom w:val="single" w:sz="4" w:space="0" w:color="auto"/>
            </w:tcBorders>
            <w:shd w:val="clear" w:color="auto" w:fill="auto"/>
          </w:tcPr>
          <w:p w14:paraId="2DF50554" w14:textId="77777777" w:rsidR="001271CF" w:rsidRPr="008C732B"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b/>
              </w:rPr>
            </w:pPr>
            <w:r>
              <w:rPr>
                <w:b/>
              </w:rPr>
              <w:t>SONY</w:t>
            </w:r>
          </w:p>
        </w:tc>
        <w:tc>
          <w:tcPr>
            <w:tcW w:w="1985" w:type="dxa"/>
            <w:gridSpan w:val="2"/>
            <w:tcBorders>
              <w:top w:val="single" w:sz="4" w:space="0" w:color="auto"/>
              <w:bottom w:val="single" w:sz="4" w:space="0" w:color="auto"/>
            </w:tcBorders>
            <w:shd w:val="clear" w:color="auto" w:fill="auto"/>
          </w:tcPr>
          <w:p w14:paraId="2DF50555" w14:textId="77777777" w:rsidR="001271CF"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i/>
              </w:rPr>
            </w:pPr>
            <w:r w:rsidRPr="008C732B">
              <w:rPr>
                <w:b/>
              </w:rPr>
              <w:t>Apple</w:t>
            </w:r>
          </w:p>
        </w:tc>
        <w:tc>
          <w:tcPr>
            <w:tcW w:w="1984" w:type="dxa"/>
            <w:gridSpan w:val="2"/>
            <w:tcBorders>
              <w:top w:val="single" w:sz="4" w:space="0" w:color="auto"/>
              <w:bottom w:val="single" w:sz="4" w:space="0" w:color="auto"/>
            </w:tcBorders>
            <w:shd w:val="clear" w:color="auto" w:fill="auto"/>
          </w:tcPr>
          <w:p w14:paraId="2DF50556" w14:textId="77777777" w:rsidR="001271CF"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i/>
              </w:rPr>
            </w:pPr>
            <w:r w:rsidRPr="008C732B">
              <w:rPr>
                <w:b/>
              </w:rPr>
              <w:t>Samsung</w:t>
            </w:r>
          </w:p>
        </w:tc>
      </w:tr>
      <w:tr w:rsidR="001271CF" w14:paraId="2DF50565" w14:textId="77777777" w:rsidTr="00D12A8F">
        <w:tc>
          <w:tcPr>
            <w:cnfStyle w:val="001000000000" w:firstRow="0" w:lastRow="0" w:firstColumn="1" w:lastColumn="0" w:oddVBand="0" w:evenVBand="0" w:oddHBand="0" w:evenHBand="0" w:firstRowFirstColumn="0" w:firstRowLastColumn="0" w:lastRowFirstColumn="0" w:lastRowLastColumn="0"/>
            <w:tcW w:w="2376" w:type="dxa"/>
            <w:tcBorders>
              <w:top w:val="nil"/>
              <w:bottom w:val="single" w:sz="4" w:space="0" w:color="auto"/>
            </w:tcBorders>
            <w:shd w:val="clear" w:color="auto" w:fill="auto"/>
          </w:tcPr>
          <w:p w14:paraId="2DF50558" w14:textId="77777777" w:rsidR="001271CF" w:rsidRPr="00015A58" w:rsidRDefault="001271CF" w:rsidP="00D12A8F">
            <w:pPr>
              <w:pStyle w:val="Default"/>
            </w:pPr>
            <w:r w:rsidRPr="00015A58">
              <w:t>RESOURCES&amp; Capability</w:t>
            </w:r>
          </w:p>
        </w:tc>
        <w:tc>
          <w:tcPr>
            <w:tcW w:w="1560" w:type="dxa"/>
            <w:tcBorders>
              <w:top w:val="nil"/>
              <w:bottom w:val="single" w:sz="4" w:space="0" w:color="auto"/>
            </w:tcBorders>
            <w:shd w:val="clear" w:color="auto" w:fill="auto"/>
          </w:tcPr>
          <w:p w14:paraId="2DF50559"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pPr>
            <w:r w:rsidRPr="00015A58">
              <w:t>Importance</w:t>
            </w:r>
          </w:p>
          <w:p w14:paraId="2DF5055A"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i/>
              </w:rPr>
            </w:pPr>
            <w:r w:rsidRPr="00015A58">
              <w:t>Weight</w:t>
            </w:r>
          </w:p>
        </w:tc>
        <w:tc>
          <w:tcPr>
            <w:tcW w:w="1134" w:type="dxa"/>
            <w:tcBorders>
              <w:top w:val="nil"/>
              <w:bottom w:val="single" w:sz="4" w:space="0" w:color="auto"/>
            </w:tcBorders>
            <w:shd w:val="clear" w:color="auto" w:fill="auto"/>
          </w:tcPr>
          <w:p w14:paraId="2DF5055B"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Relative Strength</w:t>
            </w:r>
          </w:p>
        </w:tc>
        <w:tc>
          <w:tcPr>
            <w:tcW w:w="850" w:type="dxa"/>
            <w:tcBorders>
              <w:top w:val="nil"/>
              <w:bottom w:val="single" w:sz="4" w:space="0" w:color="auto"/>
            </w:tcBorders>
            <w:shd w:val="clear" w:color="auto" w:fill="auto"/>
          </w:tcPr>
          <w:p w14:paraId="2DF5055C"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rPr>
            </w:pPr>
          </w:p>
          <w:p w14:paraId="2DF5055D"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Score</w:t>
            </w:r>
          </w:p>
        </w:tc>
        <w:tc>
          <w:tcPr>
            <w:tcW w:w="1134" w:type="dxa"/>
            <w:tcBorders>
              <w:top w:val="nil"/>
              <w:bottom w:val="single" w:sz="4" w:space="0" w:color="auto"/>
            </w:tcBorders>
            <w:shd w:val="clear" w:color="auto" w:fill="auto"/>
          </w:tcPr>
          <w:p w14:paraId="2DF5055E"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Relative Strength</w:t>
            </w:r>
          </w:p>
        </w:tc>
        <w:tc>
          <w:tcPr>
            <w:tcW w:w="851" w:type="dxa"/>
            <w:tcBorders>
              <w:top w:val="nil"/>
              <w:bottom w:val="single" w:sz="4" w:space="0" w:color="auto"/>
            </w:tcBorders>
            <w:shd w:val="clear" w:color="auto" w:fill="auto"/>
          </w:tcPr>
          <w:p w14:paraId="2DF5055F"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rPr>
            </w:pPr>
          </w:p>
          <w:p w14:paraId="2DF50560"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Score</w:t>
            </w:r>
          </w:p>
        </w:tc>
        <w:tc>
          <w:tcPr>
            <w:tcW w:w="1134" w:type="dxa"/>
            <w:tcBorders>
              <w:top w:val="nil"/>
              <w:bottom w:val="single" w:sz="4" w:space="0" w:color="auto"/>
            </w:tcBorders>
            <w:shd w:val="clear" w:color="auto" w:fill="auto"/>
          </w:tcPr>
          <w:p w14:paraId="2DF50561"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Relative</w:t>
            </w:r>
          </w:p>
          <w:p w14:paraId="2DF50562"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rPr>
            </w:pPr>
            <w:r w:rsidRPr="00015A58">
              <w:t>Strength</w:t>
            </w:r>
          </w:p>
        </w:tc>
        <w:tc>
          <w:tcPr>
            <w:tcW w:w="850" w:type="dxa"/>
            <w:tcBorders>
              <w:top w:val="nil"/>
              <w:bottom w:val="single" w:sz="4" w:space="0" w:color="auto"/>
            </w:tcBorders>
            <w:shd w:val="clear" w:color="auto" w:fill="auto"/>
          </w:tcPr>
          <w:p w14:paraId="2DF50563" w14:textId="77777777" w:rsidR="001271CF" w:rsidRDefault="001271CF" w:rsidP="00D12A8F">
            <w:pPr>
              <w:pStyle w:val="Default"/>
              <w:cnfStyle w:val="000000000000" w:firstRow="0" w:lastRow="0" w:firstColumn="0" w:lastColumn="0" w:oddVBand="0" w:evenVBand="0" w:oddHBand="0" w:evenHBand="0" w:firstRowFirstColumn="0" w:firstRowLastColumn="0" w:lastRowFirstColumn="0" w:lastRowLastColumn="0"/>
              <w:rPr>
                <w:i/>
              </w:rPr>
            </w:pPr>
          </w:p>
          <w:p w14:paraId="2DF50564"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pPr>
            <w:r w:rsidRPr="00015A58">
              <w:t>Score</w:t>
            </w:r>
          </w:p>
        </w:tc>
      </w:tr>
      <w:tr w:rsidR="001271CF" w14:paraId="2DF5056E"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tcBorders>
          </w:tcPr>
          <w:p w14:paraId="2DF50566" w14:textId="77777777" w:rsidR="001271CF" w:rsidRPr="00015A58" w:rsidRDefault="001271CF" w:rsidP="00D12A8F">
            <w:pPr>
              <w:pStyle w:val="Default"/>
              <w:rPr>
                <w:sz w:val="22"/>
                <w:szCs w:val="22"/>
              </w:rPr>
            </w:pPr>
            <w:r w:rsidRPr="00015A58">
              <w:rPr>
                <w:sz w:val="22"/>
                <w:szCs w:val="22"/>
              </w:rPr>
              <w:t>R1.Finance</w:t>
            </w:r>
          </w:p>
        </w:tc>
        <w:tc>
          <w:tcPr>
            <w:tcW w:w="1560" w:type="dxa"/>
            <w:tcBorders>
              <w:top w:val="single" w:sz="4" w:space="0" w:color="auto"/>
            </w:tcBorders>
          </w:tcPr>
          <w:p w14:paraId="2DF50567"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0.05</w:t>
            </w:r>
          </w:p>
        </w:tc>
        <w:tc>
          <w:tcPr>
            <w:tcW w:w="1134" w:type="dxa"/>
            <w:tcBorders>
              <w:top w:val="single" w:sz="4" w:space="0" w:color="auto"/>
            </w:tcBorders>
          </w:tcPr>
          <w:p w14:paraId="2DF50568"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6</w:t>
            </w:r>
          </w:p>
        </w:tc>
        <w:tc>
          <w:tcPr>
            <w:tcW w:w="850" w:type="dxa"/>
            <w:tcBorders>
              <w:top w:val="single" w:sz="4" w:space="0" w:color="auto"/>
            </w:tcBorders>
          </w:tcPr>
          <w:p w14:paraId="2DF50569"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0.3</w:t>
            </w:r>
          </w:p>
        </w:tc>
        <w:tc>
          <w:tcPr>
            <w:tcW w:w="1134" w:type="dxa"/>
            <w:tcBorders>
              <w:top w:val="single" w:sz="4" w:space="0" w:color="auto"/>
            </w:tcBorders>
          </w:tcPr>
          <w:p w14:paraId="2DF5056A"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10</w:t>
            </w:r>
          </w:p>
        </w:tc>
        <w:tc>
          <w:tcPr>
            <w:tcW w:w="851" w:type="dxa"/>
            <w:tcBorders>
              <w:top w:val="single" w:sz="4" w:space="0" w:color="auto"/>
            </w:tcBorders>
          </w:tcPr>
          <w:p w14:paraId="2DF5056B"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0.5</w:t>
            </w:r>
          </w:p>
        </w:tc>
        <w:tc>
          <w:tcPr>
            <w:tcW w:w="1134" w:type="dxa"/>
            <w:tcBorders>
              <w:top w:val="single" w:sz="4" w:space="0" w:color="auto"/>
            </w:tcBorders>
          </w:tcPr>
          <w:p w14:paraId="2DF5056C"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Borders>
              <w:top w:val="single" w:sz="4" w:space="0" w:color="auto"/>
            </w:tcBorders>
          </w:tcPr>
          <w:p w14:paraId="2DF5056D"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w:t>
            </w:r>
          </w:p>
        </w:tc>
      </w:tr>
      <w:tr w:rsidR="001271CF" w14:paraId="2DF50577"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6F" w14:textId="77777777" w:rsidR="001271CF" w:rsidRPr="00015A58" w:rsidRDefault="001271CF" w:rsidP="00D12A8F">
            <w:pPr>
              <w:pStyle w:val="Default"/>
              <w:rPr>
                <w:sz w:val="22"/>
                <w:szCs w:val="22"/>
              </w:rPr>
            </w:pPr>
            <w:r w:rsidRPr="00015A58">
              <w:rPr>
                <w:sz w:val="22"/>
                <w:szCs w:val="22"/>
              </w:rPr>
              <w:t>R2. Physical</w:t>
            </w:r>
          </w:p>
        </w:tc>
        <w:tc>
          <w:tcPr>
            <w:tcW w:w="1560" w:type="dxa"/>
          </w:tcPr>
          <w:p w14:paraId="2DF50570"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0.05</w:t>
            </w:r>
          </w:p>
        </w:tc>
        <w:tc>
          <w:tcPr>
            <w:tcW w:w="1134" w:type="dxa"/>
          </w:tcPr>
          <w:p w14:paraId="2DF50571"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2DF50572"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0.45</w:t>
            </w:r>
          </w:p>
        </w:tc>
        <w:tc>
          <w:tcPr>
            <w:tcW w:w="1134" w:type="dxa"/>
          </w:tcPr>
          <w:p w14:paraId="2DF50573"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7</w:t>
            </w:r>
          </w:p>
        </w:tc>
        <w:tc>
          <w:tcPr>
            <w:tcW w:w="851" w:type="dxa"/>
          </w:tcPr>
          <w:p w14:paraId="2DF50574"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0.35</w:t>
            </w:r>
          </w:p>
        </w:tc>
        <w:tc>
          <w:tcPr>
            <w:tcW w:w="1134" w:type="dxa"/>
          </w:tcPr>
          <w:p w14:paraId="2DF50575"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2DF50576"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0.45</w:t>
            </w:r>
          </w:p>
        </w:tc>
      </w:tr>
      <w:tr w:rsidR="001271CF" w14:paraId="2DF50580"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78" w14:textId="77777777" w:rsidR="001271CF" w:rsidRPr="00015A58" w:rsidRDefault="001271CF" w:rsidP="00D12A8F">
            <w:pPr>
              <w:pStyle w:val="Default"/>
              <w:rPr>
                <w:sz w:val="22"/>
                <w:szCs w:val="22"/>
              </w:rPr>
            </w:pPr>
            <w:r w:rsidRPr="00015A58">
              <w:rPr>
                <w:sz w:val="22"/>
                <w:szCs w:val="22"/>
              </w:rPr>
              <w:t>R3. HR</w:t>
            </w:r>
          </w:p>
        </w:tc>
        <w:tc>
          <w:tcPr>
            <w:tcW w:w="1560" w:type="dxa"/>
          </w:tcPr>
          <w:p w14:paraId="2DF50579"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2DF5057A"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6</w:t>
            </w:r>
          </w:p>
        </w:tc>
        <w:tc>
          <w:tcPr>
            <w:tcW w:w="850" w:type="dxa"/>
          </w:tcPr>
          <w:p w14:paraId="2DF5057B"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0.6</w:t>
            </w:r>
          </w:p>
        </w:tc>
        <w:tc>
          <w:tcPr>
            <w:tcW w:w="1134" w:type="dxa"/>
          </w:tcPr>
          <w:p w14:paraId="2DF5057C"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1" w:type="dxa"/>
          </w:tcPr>
          <w:p w14:paraId="2DF5057D"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0.8</w:t>
            </w:r>
          </w:p>
        </w:tc>
        <w:tc>
          <w:tcPr>
            <w:tcW w:w="1134" w:type="dxa"/>
          </w:tcPr>
          <w:p w14:paraId="2DF5057E"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2DF5057F"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1271CF" w14:paraId="2DF50589"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81" w14:textId="77777777" w:rsidR="001271CF" w:rsidRPr="00015A58" w:rsidRDefault="001271CF" w:rsidP="00D12A8F">
            <w:pPr>
              <w:pStyle w:val="Default"/>
              <w:rPr>
                <w:sz w:val="22"/>
                <w:szCs w:val="22"/>
              </w:rPr>
            </w:pPr>
            <w:r w:rsidRPr="00015A58">
              <w:rPr>
                <w:sz w:val="22"/>
                <w:szCs w:val="22"/>
              </w:rPr>
              <w:t>R4. Organizational</w:t>
            </w:r>
          </w:p>
        </w:tc>
        <w:tc>
          <w:tcPr>
            <w:tcW w:w="1560" w:type="dxa"/>
          </w:tcPr>
          <w:p w14:paraId="2DF50582"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1134" w:type="dxa"/>
          </w:tcPr>
          <w:p w14:paraId="2DF50583"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2DF50584"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0.8</w:t>
            </w:r>
          </w:p>
        </w:tc>
        <w:tc>
          <w:tcPr>
            <w:tcW w:w="1134" w:type="dxa"/>
          </w:tcPr>
          <w:p w14:paraId="2DF50585"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1" w:type="dxa"/>
          </w:tcPr>
          <w:p w14:paraId="2DF50586"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0.8</w:t>
            </w:r>
          </w:p>
        </w:tc>
        <w:tc>
          <w:tcPr>
            <w:tcW w:w="1134" w:type="dxa"/>
          </w:tcPr>
          <w:p w14:paraId="2DF50587"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2DF50588"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0.8</w:t>
            </w:r>
          </w:p>
        </w:tc>
      </w:tr>
      <w:tr w:rsidR="001271CF" w14:paraId="2DF50592"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8A" w14:textId="77777777" w:rsidR="001271CF" w:rsidRPr="00015A58" w:rsidRDefault="001271CF" w:rsidP="00D12A8F">
            <w:pPr>
              <w:pStyle w:val="Default"/>
              <w:rPr>
                <w:sz w:val="22"/>
                <w:szCs w:val="22"/>
              </w:rPr>
            </w:pPr>
            <w:r w:rsidRPr="00015A58">
              <w:rPr>
                <w:sz w:val="22"/>
                <w:szCs w:val="22"/>
              </w:rPr>
              <w:t>R5. Technological</w:t>
            </w:r>
          </w:p>
        </w:tc>
        <w:tc>
          <w:tcPr>
            <w:tcW w:w="1560" w:type="dxa"/>
          </w:tcPr>
          <w:p w14:paraId="2DF5058B"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w:t>
            </w:r>
          </w:p>
        </w:tc>
        <w:tc>
          <w:tcPr>
            <w:tcW w:w="1134" w:type="dxa"/>
          </w:tcPr>
          <w:p w14:paraId="2DF5058C"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2DF5058D"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8E"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2DF5058F"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90"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2DF50591"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1271CF" w14:paraId="2DF5059B"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93" w14:textId="77777777" w:rsidR="001271CF" w:rsidRPr="00015A58" w:rsidRDefault="001271CF" w:rsidP="00D12A8F">
            <w:pPr>
              <w:pStyle w:val="Default"/>
              <w:rPr>
                <w:sz w:val="22"/>
                <w:szCs w:val="22"/>
              </w:rPr>
            </w:pPr>
            <w:r w:rsidRPr="00015A58">
              <w:rPr>
                <w:sz w:val="22"/>
                <w:szCs w:val="22"/>
              </w:rPr>
              <w:t>R7. Innovation</w:t>
            </w:r>
          </w:p>
        </w:tc>
        <w:tc>
          <w:tcPr>
            <w:tcW w:w="1560" w:type="dxa"/>
          </w:tcPr>
          <w:p w14:paraId="2DF50594"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w:t>
            </w:r>
          </w:p>
        </w:tc>
        <w:tc>
          <w:tcPr>
            <w:tcW w:w="1134" w:type="dxa"/>
          </w:tcPr>
          <w:p w14:paraId="2DF50595"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2DF50596"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1.6</w:t>
            </w:r>
          </w:p>
        </w:tc>
        <w:tc>
          <w:tcPr>
            <w:tcW w:w="1134" w:type="dxa"/>
          </w:tcPr>
          <w:p w14:paraId="2DF50597"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10</w:t>
            </w:r>
          </w:p>
        </w:tc>
        <w:tc>
          <w:tcPr>
            <w:tcW w:w="851" w:type="dxa"/>
          </w:tcPr>
          <w:p w14:paraId="2DF50598"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2</w:t>
            </w:r>
          </w:p>
        </w:tc>
        <w:tc>
          <w:tcPr>
            <w:tcW w:w="1134" w:type="dxa"/>
          </w:tcPr>
          <w:p w14:paraId="2DF50599"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2DF5059A"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1.6</w:t>
            </w:r>
          </w:p>
        </w:tc>
      </w:tr>
      <w:tr w:rsidR="001271CF" w14:paraId="2DF505A4"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9C" w14:textId="77777777" w:rsidR="001271CF" w:rsidRPr="00015A58" w:rsidRDefault="001271CF" w:rsidP="00D12A8F">
            <w:pPr>
              <w:pStyle w:val="Default"/>
              <w:rPr>
                <w:sz w:val="22"/>
                <w:szCs w:val="22"/>
              </w:rPr>
            </w:pPr>
            <w:r w:rsidRPr="00015A58">
              <w:rPr>
                <w:sz w:val="22"/>
                <w:szCs w:val="22"/>
              </w:rPr>
              <w:t>R8. Reputation</w:t>
            </w:r>
          </w:p>
        </w:tc>
        <w:tc>
          <w:tcPr>
            <w:tcW w:w="1560" w:type="dxa"/>
          </w:tcPr>
          <w:p w14:paraId="2DF5059D"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2DF5059E"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2DF5059F"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A0"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2DF505A1"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A2"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2DF505A3"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1271CF" w14:paraId="2DF505AD"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A5" w14:textId="77777777" w:rsidR="001271CF" w:rsidRPr="00015A58" w:rsidRDefault="001271CF" w:rsidP="00D12A8F">
            <w:pPr>
              <w:pStyle w:val="Default"/>
              <w:rPr>
                <w:sz w:val="22"/>
                <w:szCs w:val="22"/>
              </w:rPr>
            </w:pPr>
            <w:r w:rsidRPr="00015A58">
              <w:rPr>
                <w:sz w:val="22"/>
                <w:szCs w:val="22"/>
              </w:rPr>
              <w:t>C1. Purchasing</w:t>
            </w:r>
          </w:p>
        </w:tc>
        <w:tc>
          <w:tcPr>
            <w:tcW w:w="1560" w:type="dxa"/>
          </w:tcPr>
          <w:p w14:paraId="2DF505A6"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0.05</w:t>
            </w:r>
          </w:p>
        </w:tc>
        <w:tc>
          <w:tcPr>
            <w:tcW w:w="1134" w:type="dxa"/>
          </w:tcPr>
          <w:p w14:paraId="2DF505A7"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7</w:t>
            </w:r>
          </w:p>
        </w:tc>
        <w:tc>
          <w:tcPr>
            <w:tcW w:w="850" w:type="dxa"/>
          </w:tcPr>
          <w:p w14:paraId="2DF505A8"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0.35</w:t>
            </w:r>
          </w:p>
        </w:tc>
        <w:tc>
          <w:tcPr>
            <w:tcW w:w="1134" w:type="dxa"/>
          </w:tcPr>
          <w:p w14:paraId="2DF505A9"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1" w:type="dxa"/>
          </w:tcPr>
          <w:p w14:paraId="2DF505AA"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0.45</w:t>
            </w:r>
          </w:p>
        </w:tc>
        <w:tc>
          <w:tcPr>
            <w:tcW w:w="1134" w:type="dxa"/>
          </w:tcPr>
          <w:p w14:paraId="2DF505AB"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2DF505AC"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w:t>
            </w:r>
          </w:p>
        </w:tc>
      </w:tr>
      <w:tr w:rsidR="001271CF" w14:paraId="2DF505B6"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AE" w14:textId="77777777" w:rsidR="001271CF" w:rsidRPr="00015A58" w:rsidRDefault="001271CF" w:rsidP="00D12A8F">
            <w:pPr>
              <w:pStyle w:val="Default"/>
              <w:rPr>
                <w:sz w:val="22"/>
                <w:szCs w:val="22"/>
              </w:rPr>
            </w:pPr>
            <w:r w:rsidRPr="00015A58">
              <w:rPr>
                <w:sz w:val="22"/>
                <w:szCs w:val="22"/>
              </w:rPr>
              <w:t>C2.Engineerng</w:t>
            </w:r>
          </w:p>
        </w:tc>
        <w:tc>
          <w:tcPr>
            <w:tcW w:w="1560" w:type="dxa"/>
          </w:tcPr>
          <w:p w14:paraId="2DF505AF"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w:t>
            </w:r>
          </w:p>
        </w:tc>
        <w:tc>
          <w:tcPr>
            <w:tcW w:w="1134" w:type="dxa"/>
          </w:tcPr>
          <w:p w14:paraId="2DF505B0"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2DF505B1"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B2"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2DF505B3"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DF505B4"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Pr>
          <w:p w14:paraId="2DF505B5"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0.8</w:t>
            </w:r>
          </w:p>
        </w:tc>
      </w:tr>
      <w:tr w:rsidR="001271CF" w14:paraId="2DF505BF"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B7" w14:textId="77777777" w:rsidR="001271CF" w:rsidRPr="00015A58" w:rsidRDefault="001271CF" w:rsidP="00D12A8F">
            <w:pPr>
              <w:pStyle w:val="Default"/>
              <w:rPr>
                <w:sz w:val="22"/>
                <w:szCs w:val="22"/>
              </w:rPr>
            </w:pPr>
            <w:r w:rsidRPr="00015A58">
              <w:rPr>
                <w:sz w:val="22"/>
                <w:szCs w:val="22"/>
              </w:rPr>
              <w:t>C3. Marketing &amp;sales</w:t>
            </w:r>
          </w:p>
        </w:tc>
        <w:tc>
          <w:tcPr>
            <w:tcW w:w="1560" w:type="dxa"/>
          </w:tcPr>
          <w:p w14:paraId="2DF505B8"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2DF505B9"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2DF505BA"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0.9</w:t>
            </w:r>
          </w:p>
        </w:tc>
        <w:tc>
          <w:tcPr>
            <w:tcW w:w="1134" w:type="dxa"/>
          </w:tcPr>
          <w:p w14:paraId="2DF505BB"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10</w:t>
            </w:r>
          </w:p>
        </w:tc>
        <w:tc>
          <w:tcPr>
            <w:tcW w:w="851" w:type="dxa"/>
          </w:tcPr>
          <w:p w14:paraId="2DF505BC"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w:t>
            </w:r>
          </w:p>
        </w:tc>
        <w:tc>
          <w:tcPr>
            <w:tcW w:w="1134" w:type="dxa"/>
          </w:tcPr>
          <w:p w14:paraId="2DF505BD"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2DF505BE"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0.9</w:t>
            </w:r>
          </w:p>
        </w:tc>
      </w:tr>
      <w:tr w:rsidR="001271CF" w14:paraId="2DF505C8"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C0" w14:textId="77777777" w:rsidR="001271CF" w:rsidRPr="00015A58" w:rsidRDefault="001271CF" w:rsidP="00D12A8F">
            <w:pPr>
              <w:pStyle w:val="Default"/>
              <w:rPr>
                <w:sz w:val="22"/>
                <w:szCs w:val="22"/>
              </w:rPr>
            </w:pPr>
            <w:r w:rsidRPr="00015A58">
              <w:rPr>
                <w:sz w:val="22"/>
                <w:szCs w:val="22"/>
              </w:rPr>
              <w:t>C4. Govt. Rel.</w:t>
            </w:r>
          </w:p>
        </w:tc>
        <w:tc>
          <w:tcPr>
            <w:tcW w:w="1560" w:type="dxa"/>
          </w:tcPr>
          <w:p w14:paraId="2DF505C1"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0.05</w:t>
            </w:r>
          </w:p>
        </w:tc>
        <w:tc>
          <w:tcPr>
            <w:tcW w:w="1134" w:type="dxa"/>
          </w:tcPr>
          <w:p w14:paraId="2DF505C2"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Pr>
          <w:p w14:paraId="2DF505C3"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0.4</w:t>
            </w:r>
          </w:p>
        </w:tc>
        <w:tc>
          <w:tcPr>
            <w:tcW w:w="1134" w:type="dxa"/>
          </w:tcPr>
          <w:p w14:paraId="2DF505C4"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1" w:type="dxa"/>
          </w:tcPr>
          <w:p w14:paraId="2DF505C5"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0.35</w:t>
            </w:r>
          </w:p>
        </w:tc>
        <w:tc>
          <w:tcPr>
            <w:tcW w:w="1134" w:type="dxa"/>
          </w:tcPr>
          <w:p w14:paraId="2DF505C6"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2DF505C7"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0.45</w:t>
            </w:r>
          </w:p>
        </w:tc>
      </w:tr>
      <w:tr w:rsidR="001271CF" w14:paraId="2DF505D1" w14:textId="77777777" w:rsidTr="00D12A8F">
        <w:tc>
          <w:tcPr>
            <w:cnfStyle w:val="001000000000" w:firstRow="0" w:lastRow="0" w:firstColumn="1" w:lastColumn="0" w:oddVBand="0" w:evenVBand="0" w:oddHBand="0" w:evenHBand="0" w:firstRowFirstColumn="0" w:firstRowLastColumn="0" w:lastRowFirstColumn="0" w:lastRowLastColumn="0"/>
            <w:tcW w:w="2376" w:type="dxa"/>
          </w:tcPr>
          <w:p w14:paraId="2DF505C9" w14:textId="77777777" w:rsidR="001271CF" w:rsidRPr="00015A58" w:rsidRDefault="001271CF" w:rsidP="00D12A8F">
            <w:pPr>
              <w:pStyle w:val="Default"/>
              <w:rPr>
                <w:sz w:val="22"/>
                <w:szCs w:val="22"/>
              </w:rPr>
            </w:pPr>
            <w:r w:rsidRPr="00015A58">
              <w:rPr>
                <w:sz w:val="22"/>
                <w:szCs w:val="22"/>
              </w:rPr>
              <w:t>Sum of importance weights</w:t>
            </w:r>
          </w:p>
        </w:tc>
        <w:tc>
          <w:tcPr>
            <w:tcW w:w="1560" w:type="dxa"/>
          </w:tcPr>
          <w:p w14:paraId="2DF505CA" w14:textId="77777777" w:rsidR="001271CF" w:rsidRPr="00015A58" w:rsidRDefault="001271CF" w:rsidP="00D12A8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015A58">
              <w:rPr>
                <w:sz w:val="22"/>
                <w:szCs w:val="22"/>
              </w:rPr>
              <w:t>1</w:t>
            </w:r>
            <w:r>
              <w:rPr>
                <w:sz w:val="22"/>
                <w:szCs w:val="22"/>
              </w:rPr>
              <w:t>.</w:t>
            </w:r>
            <w:r w:rsidRPr="00015A58">
              <w:rPr>
                <w:sz w:val="22"/>
                <w:szCs w:val="22"/>
              </w:rPr>
              <w:t>0</w:t>
            </w:r>
          </w:p>
        </w:tc>
        <w:tc>
          <w:tcPr>
            <w:tcW w:w="1134" w:type="dxa"/>
          </w:tcPr>
          <w:p w14:paraId="2DF505CB"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0" w:type="dxa"/>
          </w:tcPr>
          <w:p w14:paraId="2DF505CC"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1134" w:type="dxa"/>
          </w:tcPr>
          <w:p w14:paraId="2DF505CD"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1" w:type="dxa"/>
          </w:tcPr>
          <w:p w14:paraId="2DF505CE"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1134" w:type="dxa"/>
          </w:tcPr>
          <w:p w14:paraId="2DF505CF"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0" w:type="dxa"/>
          </w:tcPr>
          <w:p w14:paraId="2DF505D0" w14:textId="77777777" w:rsidR="001271CF" w:rsidRPr="00015A58" w:rsidRDefault="001271CF" w:rsidP="00D12A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1271CF" w14:paraId="2DF505DA" w14:textId="77777777" w:rsidTr="00D12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505D2" w14:textId="77777777" w:rsidR="001271CF" w:rsidRPr="00015A58" w:rsidRDefault="001271CF" w:rsidP="00D12A8F">
            <w:pPr>
              <w:pStyle w:val="Default"/>
              <w:rPr>
                <w:b/>
                <w:sz w:val="22"/>
                <w:szCs w:val="22"/>
              </w:rPr>
            </w:pPr>
            <w:r w:rsidRPr="00015A58">
              <w:rPr>
                <w:b/>
                <w:sz w:val="22"/>
                <w:szCs w:val="22"/>
              </w:rPr>
              <w:t>Weighted overall strength rating</w:t>
            </w:r>
          </w:p>
        </w:tc>
        <w:tc>
          <w:tcPr>
            <w:tcW w:w="1560" w:type="dxa"/>
          </w:tcPr>
          <w:p w14:paraId="2DF505D3" w14:textId="77777777" w:rsidR="001271CF" w:rsidRPr="00015A58" w:rsidRDefault="001271CF" w:rsidP="00D12A8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134" w:type="dxa"/>
          </w:tcPr>
          <w:p w14:paraId="2DF505D4"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0" w:type="dxa"/>
          </w:tcPr>
          <w:p w14:paraId="2DF505D5"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8.1</w:t>
            </w:r>
          </w:p>
        </w:tc>
        <w:tc>
          <w:tcPr>
            <w:tcW w:w="1134" w:type="dxa"/>
          </w:tcPr>
          <w:p w14:paraId="2DF505D6"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1" w:type="dxa"/>
          </w:tcPr>
          <w:p w14:paraId="2DF505D7"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r w:rsidRPr="00015A58">
              <w:rPr>
                <w:i/>
                <w:sz w:val="22"/>
                <w:szCs w:val="22"/>
              </w:rPr>
              <w:t>.9</w:t>
            </w:r>
            <w:r>
              <w:rPr>
                <w:i/>
                <w:sz w:val="22"/>
                <w:szCs w:val="22"/>
              </w:rPr>
              <w:t>5</w:t>
            </w:r>
          </w:p>
        </w:tc>
        <w:tc>
          <w:tcPr>
            <w:tcW w:w="1134" w:type="dxa"/>
          </w:tcPr>
          <w:p w14:paraId="2DF505D8"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0" w:type="dxa"/>
          </w:tcPr>
          <w:p w14:paraId="2DF505D9" w14:textId="77777777" w:rsidR="001271CF" w:rsidRPr="00015A58" w:rsidRDefault="001271CF" w:rsidP="00D12A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7.9</w:t>
            </w:r>
          </w:p>
        </w:tc>
      </w:tr>
      <w:tr w:rsidR="001271CF" w14:paraId="2DF505DC" w14:textId="77777777" w:rsidTr="00D12A8F">
        <w:tc>
          <w:tcPr>
            <w:cnfStyle w:val="001000000000" w:firstRow="0" w:lastRow="0" w:firstColumn="1" w:lastColumn="0" w:oddVBand="0" w:evenVBand="0" w:oddHBand="0" w:evenHBand="0" w:firstRowFirstColumn="0" w:firstRowLastColumn="0" w:lastRowFirstColumn="0" w:lastRowLastColumn="0"/>
            <w:tcW w:w="9889" w:type="dxa"/>
            <w:gridSpan w:val="8"/>
          </w:tcPr>
          <w:p w14:paraId="2DF505DB" w14:textId="77777777" w:rsidR="001271CF" w:rsidRPr="00015A58" w:rsidRDefault="001271CF" w:rsidP="00D12A8F">
            <w:pPr>
              <w:pStyle w:val="Default"/>
              <w:rPr>
                <w:rFonts w:asciiTheme="minorHAnsi" w:hAnsiTheme="minorHAnsi"/>
                <w:i/>
                <w:sz w:val="22"/>
                <w:szCs w:val="22"/>
              </w:rPr>
            </w:pPr>
            <w:r>
              <w:rPr>
                <w:i/>
                <w:sz w:val="22"/>
                <w:szCs w:val="22"/>
              </w:rPr>
              <w:t>Strength</w:t>
            </w:r>
            <w:r w:rsidRPr="00015A58">
              <w:rPr>
                <w:i/>
                <w:sz w:val="22"/>
                <w:szCs w:val="22"/>
              </w:rPr>
              <w:t xml:space="preserve"> </w:t>
            </w:r>
            <w:r>
              <w:rPr>
                <w:i/>
                <w:sz w:val="22"/>
                <w:szCs w:val="22"/>
              </w:rPr>
              <w:t xml:space="preserve">and score </w:t>
            </w:r>
            <w:r w:rsidRPr="00015A58">
              <w:rPr>
                <w:i/>
                <w:sz w:val="22"/>
                <w:szCs w:val="22"/>
              </w:rPr>
              <w:t>scale range from 1 to 10 (1=very low, 10=Very high)</w:t>
            </w:r>
          </w:p>
        </w:tc>
      </w:tr>
    </w:tbl>
    <w:p w14:paraId="2DF505DD" w14:textId="77777777" w:rsidR="00DF3526" w:rsidRPr="004A3A8E" w:rsidRDefault="00DF3526" w:rsidP="004A3A8E">
      <w:pPr>
        <w:pStyle w:val="Heading1"/>
      </w:pPr>
      <w:bookmarkStart w:id="65" w:name="_Toc391334646"/>
      <w:r>
        <w:t xml:space="preserve">4. </w:t>
      </w:r>
      <w:r w:rsidR="00431548" w:rsidRPr="00DF3526">
        <w:t>The Underlying Business Model or “Value Proposition”</w:t>
      </w:r>
      <w:bookmarkEnd w:id="65"/>
    </w:p>
    <w:p w14:paraId="2DF505DE" w14:textId="77777777" w:rsidR="00431548" w:rsidRPr="00DF3526" w:rsidRDefault="00431548" w:rsidP="00DF3526">
      <w:pPr>
        <w:rPr>
          <w:shd w:val="clear" w:color="auto" w:fill="FFFFFF"/>
        </w:rPr>
      </w:pPr>
      <w:r w:rsidRPr="00DF3526">
        <w:rPr>
          <w:shd w:val="clear" w:color="auto" w:fill="FFFFFF"/>
        </w:rPr>
        <w:t>Sony did not have a specific or clear value proposition in that Sony tries to create an impression to the public that Sony is the best in every direction.</w:t>
      </w:r>
    </w:p>
    <w:p w14:paraId="2DF505DF" w14:textId="77777777" w:rsidR="00431548" w:rsidRPr="00DF3526" w:rsidRDefault="00431548" w:rsidP="00DF3526">
      <w:pPr>
        <w:rPr>
          <w:shd w:val="clear" w:color="auto" w:fill="FFFFFF"/>
        </w:rPr>
      </w:pPr>
      <w:r w:rsidRPr="00DF3526">
        <w:rPr>
          <w:shd w:val="clear" w:color="auto" w:fill="FFFFFF"/>
        </w:rPr>
        <w:t>On the other hand, when we talk a specific Sony product, we usually can find the value proposition of it. For example, at end of 2006 when the PlayStation 3 was released, Sony claimed the PlayStation 3 was the cheapest Blu-Ray player in the market. We also could find different value propositions for the same product. In a subsequent promotion of the PlayStation 3, Sony offered free online game play. This became one of the most important value propositions of the PlayStation 3.</w:t>
      </w:r>
    </w:p>
    <w:p w14:paraId="2DF505E0" w14:textId="77777777" w:rsidR="002E6D34" w:rsidRPr="001271CF" w:rsidRDefault="001D6C83" w:rsidP="00DF3526">
      <w:pPr>
        <w:pStyle w:val="Title"/>
        <w:rPr>
          <w:color w:val="auto"/>
        </w:rPr>
      </w:pPr>
      <w:r w:rsidRPr="001271CF">
        <w:rPr>
          <w:color w:val="auto"/>
        </w:rPr>
        <w:lastRenderedPageBreak/>
        <w:t>PERFORMANCE &amp; GAP ANALYSIS</w:t>
      </w:r>
    </w:p>
    <w:p w14:paraId="2DF505E1" w14:textId="77777777" w:rsidR="00DF3526" w:rsidRPr="001271CF" w:rsidRDefault="005044F0" w:rsidP="00CE45AB">
      <w:pPr>
        <w:pStyle w:val="Heading1"/>
        <w:rPr>
          <w:color w:val="auto"/>
        </w:rPr>
      </w:pPr>
      <w:bookmarkStart w:id="66" w:name="_Toc391334647"/>
      <w:r w:rsidRPr="001271CF">
        <w:rPr>
          <w:color w:val="auto"/>
          <w:sz w:val="26"/>
          <w:szCs w:val="26"/>
        </w:rPr>
        <w:t>1.</w:t>
      </w:r>
      <w:r w:rsidRPr="001271CF">
        <w:rPr>
          <w:color w:val="auto"/>
        </w:rPr>
        <w:t xml:space="preserve"> C</w:t>
      </w:r>
      <w:r w:rsidR="008C53F1">
        <w:rPr>
          <w:color w:val="auto"/>
        </w:rPr>
        <w:t>urrent financial performance</w:t>
      </w:r>
      <w:bookmarkEnd w:id="66"/>
    </w:p>
    <w:p w14:paraId="2DF505E2" w14:textId="77777777" w:rsidR="00915031" w:rsidRDefault="00915031" w:rsidP="00CE45AB">
      <w:pPr>
        <w:rPr>
          <w:rStyle w:val="Strong"/>
        </w:rPr>
      </w:pPr>
    </w:p>
    <w:p w14:paraId="2DF505E3" w14:textId="77777777" w:rsidR="005044F0" w:rsidRDefault="005044F0" w:rsidP="00CE45AB">
      <w:pPr>
        <w:rPr>
          <w:rStyle w:val="Strong"/>
        </w:rPr>
      </w:pPr>
      <w:r w:rsidRPr="005044F0">
        <w:rPr>
          <w:rStyle w:val="Strong"/>
        </w:rPr>
        <w:t>PAST, CURRENT AND PRO-FORMA INCOME AND CASH FLOW STATEMENTS</w:t>
      </w:r>
    </w:p>
    <w:tbl>
      <w:tblPr>
        <w:tblpPr w:leftFromText="180" w:rightFromText="180" w:vertAnchor="text" w:horzAnchor="margin" w:tblpY="267"/>
        <w:tblW w:w="5000" w:type="pct"/>
        <w:tblCellMar>
          <w:left w:w="0" w:type="dxa"/>
          <w:right w:w="0" w:type="dxa"/>
        </w:tblCellMar>
        <w:tblLook w:val="01E0" w:firstRow="1" w:lastRow="1" w:firstColumn="1" w:lastColumn="1" w:noHBand="0" w:noVBand="0"/>
      </w:tblPr>
      <w:tblGrid>
        <w:gridCol w:w="3267"/>
        <w:gridCol w:w="2038"/>
        <w:gridCol w:w="2038"/>
        <w:gridCol w:w="2037"/>
      </w:tblGrid>
      <w:tr w:rsidR="00305686" w:rsidRPr="00614B56" w14:paraId="2DF505E8"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5E4" w14:textId="77777777" w:rsidR="00305686" w:rsidRDefault="00305686" w:rsidP="00D12A8F"/>
        </w:tc>
        <w:tc>
          <w:tcPr>
            <w:tcW w:w="1086" w:type="pct"/>
            <w:tcBorders>
              <w:top w:val="single" w:sz="8" w:space="0" w:color="000000"/>
              <w:left w:val="single" w:sz="8" w:space="0" w:color="000000"/>
              <w:bottom w:val="single" w:sz="8" w:space="0" w:color="000000"/>
              <w:right w:val="single" w:sz="8" w:space="0" w:color="000000"/>
            </w:tcBorders>
          </w:tcPr>
          <w:p w14:paraId="2DF505E5" w14:textId="77777777" w:rsidR="00305686" w:rsidRDefault="00305686" w:rsidP="00D12A8F">
            <w:r>
              <w:t>2012</w:t>
            </w:r>
          </w:p>
        </w:tc>
        <w:tc>
          <w:tcPr>
            <w:tcW w:w="1086" w:type="pct"/>
            <w:tcBorders>
              <w:top w:val="single" w:sz="8" w:space="0" w:color="000000"/>
              <w:left w:val="single" w:sz="8" w:space="0" w:color="000000"/>
              <w:bottom w:val="single" w:sz="8" w:space="0" w:color="000000"/>
              <w:right w:val="single" w:sz="8" w:space="0" w:color="000000"/>
            </w:tcBorders>
          </w:tcPr>
          <w:p w14:paraId="2DF505E6" w14:textId="77777777" w:rsidR="00305686" w:rsidRDefault="00305686" w:rsidP="00D12A8F">
            <w:r>
              <w:t>2013</w:t>
            </w:r>
          </w:p>
        </w:tc>
        <w:tc>
          <w:tcPr>
            <w:tcW w:w="1086" w:type="pct"/>
            <w:tcBorders>
              <w:top w:val="single" w:sz="8" w:space="0" w:color="000000"/>
              <w:left w:val="single" w:sz="8" w:space="0" w:color="000000"/>
              <w:bottom w:val="single" w:sz="8" w:space="0" w:color="000000"/>
              <w:right w:val="single" w:sz="8" w:space="0" w:color="000000"/>
            </w:tcBorders>
          </w:tcPr>
          <w:p w14:paraId="2DF505E7" w14:textId="77777777" w:rsidR="00305686" w:rsidRDefault="00305686" w:rsidP="00D12A8F">
            <w:r>
              <w:t>2014 Expected</w:t>
            </w:r>
          </w:p>
        </w:tc>
      </w:tr>
      <w:tr w:rsidR="00305686" w:rsidRPr="00614B56" w14:paraId="2DF505ED"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5E9" w14:textId="77777777" w:rsidR="00305686" w:rsidRDefault="00305686" w:rsidP="00D12A8F">
            <w:r>
              <w:rPr>
                <w:rFonts w:ascii="Book Antiqua" w:eastAsia="Book Antiqua" w:hAnsi="Book Antiqua" w:cs="Book Antiqua"/>
                <w:spacing w:val="-2"/>
                <w:sz w:val="24"/>
                <w:szCs w:val="24"/>
              </w:rPr>
              <w:t>R</w:t>
            </w:r>
            <w:r>
              <w:rPr>
                <w:rFonts w:ascii="Book Antiqua" w:eastAsia="Book Antiqua" w:hAnsi="Book Antiqua" w:cs="Book Antiqua"/>
                <w:spacing w:val="-5"/>
                <w:sz w:val="24"/>
                <w:szCs w:val="24"/>
              </w:rPr>
              <w:t>e</w:t>
            </w:r>
            <w:r>
              <w:rPr>
                <w:rFonts w:ascii="Book Antiqua" w:eastAsia="Book Antiqua" w:hAnsi="Book Antiqua" w:cs="Book Antiqua"/>
                <w:spacing w:val="-2"/>
                <w:sz w:val="24"/>
                <w:szCs w:val="24"/>
              </w:rPr>
              <w:t>v</w:t>
            </w:r>
            <w:r>
              <w:rPr>
                <w:rFonts w:ascii="Book Antiqua" w:eastAsia="Book Antiqua" w:hAnsi="Book Antiqua" w:cs="Book Antiqua"/>
                <w:spacing w:val="-3"/>
                <w:sz w:val="24"/>
                <w:szCs w:val="24"/>
              </w:rPr>
              <w:t>en</w:t>
            </w:r>
            <w:r>
              <w:rPr>
                <w:rFonts w:ascii="Book Antiqua" w:eastAsia="Book Antiqua" w:hAnsi="Book Antiqua" w:cs="Book Antiqua"/>
                <w:spacing w:val="-4"/>
                <w:sz w:val="24"/>
                <w:szCs w:val="24"/>
              </w:rPr>
              <w:t>u</w:t>
            </w:r>
            <w:r>
              <w:rPr>
                <w:rFonts w:ascii="Book Antiqua" w:eastAsia="Book Antiqua" w:hAnsi="Book Antiqua" w:cs="Book Antiqua"/>
                <w:spacing w:val="-3"/>
                <w:sz w:val="24"/>
                <w:szCs w:val="24"/>
              </w:rPr>
              <w:t>es</w:t>
            </w:r>
          </w:p>
        </w:tc>
        <w:tc>
          <w:tcPr>
            <w:tcW w:w="1086" w:type="pct"/>
            <w:tcBorders>
              <w:top w:val="single" w:sz="8" w:space="0" w:color="000000"/>
              <w:left w:val="single" w:sz="8" w:space="0" w:color="000000"/>
              <w:bottom w:val="single" w:sz="8" w:space="0" w:color="000000"/>
              <w:right w:val="single" w:sz="8" w:space="0" w:color="000000"/>
            </w:tcBorders>
          </w:tcPr>
          <w:p w14:paraId="2DF505EA" w14:textId="77777777" w:rsidR="00305686" w:rsidRPr="00614B56" w:rsidRDefault="00305686" w:rsidP="00D12A8F">
            <w:pPr>
              <w:jc w:val="right"/>
            </w:pPr>
            <w:r>
              <w:t>Y6,493,212,000,000</w:t>
            </w:r>
          </w:p>
        </w:tc>
        <w:tc>
          <w:tcPr>
            <w:tcW w:w="1086" w:type="pct"/>
            <w:tcBorders>
              <w:top w:val="single" w:sz="8" w:space="0" w:color="000000"/>
              <w:left w:val="single" w:sz="8" w:space="0" w:color="000000"/>
              <w:bottom w:val="single" w:sz="8" w:space="0" w:color="000000"/>
              <w:right w:val="single" w:sz="8" w:space="0" w:color="000000"/>
            </w:tcBorders>
          </w:tcPr>
          <w:p w14:paraId="2DF505EB" w14:textId="77777777" w:rsidR="00305686" w:rsidRPr="00614B56" w:rsidRDefault="00305686" w:rsidP="00D12A8F">
            <w:pPr>
              <w:jc w:val="right"/>
            </w:pPr>
            <w:r>
              <w:t>Y6,800,851,000,000</w:t>
            </w:r>
          </w:p>
        </w:tc>
        <w:tc>
          <w:tcPr>
            <w:tcW w:w="1086" w:type="pct"/>
            <w:tcBorders>
              <w:top w:val="single" w:sz="8" w:space="0" w:color="000000"/>
              <w:left w:val="single" w:sz="8" w:space="0" w:color="000000"/>
              <w:bottom w:val="single" w:sz="8" w:space="0" w:color="000000"/>
              <w:right w:val="single" w:sz="8" w:space="0" w:color="000000"/>
            </w:tcBorders>
          </w:tcPr>
          <w:p w14:paraId="2DF505EC" w14:textId="77777777" w:rsidR="00305686" w:rsidRPr="00614B56" w:rsidRDefault="00305686" w:rsidP="00D12A8F">
            <w:pPr>
              <w:jc w:val="right"/>
            </w:pPr>
            <w:r>
              <w:t>Y7,200,000,000,000</w:t>
            </w:r>
          </w:p>
        </w:tc>
      </w:tr>
      <w:tr w:rsidR="00305686" w:rsidRPr="00614B56" w14:paraId="2DF505F2"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5EE" w14:textId="77777777" w:rsidR="00305686" w:rsidRPr="00614B56" w:rsidRDefault="00305686" w:rsidP="00D12A8F">
            <w:r>
              <w:rPr>
                <w:rFonts w:ascii="Book Antiqua" w:eastAsia="Book Antiqua" w:hAnsi="Book Antiqua" w:cs="Book Antiqua"/>
                <w:spacing w:val="-3"/>
                <w:sz w:val="24"/>
                <w:szCs w:val="24"/>
              </w:rPr>
              <w:t>Va</w:t>
            </w:r>
            <w:r>
              <w:rPr>
                <w:rFonts w:ascii="Book Antiqua" w:eastAsia="Book Antiqua" w:hAnsi="Book Antiqua" w:cs="Book Antiqua"/>
                <w:spacing w:val="-2"/>
                <w:sz w:val="24"/>
                <w:szCs w:val="24"/>
              </w:rPr>
              <w:t>r</w:t>
            </w:r>
            <w:r>
              <w:rPr>
                <w:rFonts w:ascii="Book Antiqua" w:eastAsia="Book Antiqua" w:hAnsi="Book Antiqua" w:cs="Book Antiqua"/>
                <w:spacing w:val="-3"/>
                <w:sz w:val="24"/>
                <w:szCs w:val="24"/>
              </w:rPr>
              <w:t>ia</w:t>
            </w:r>
            <w:r>
              <w:rPr>
                <w:rFonts w:ascii="Book Antiqua" w:eastAsia="Book Antiqua" w:hAnsi="Book Antiqua" w:cs="Book Antiqua"/>
                <w:spacing w:val="-4"/>
                <w:sz w:val="24"/>
                <w:szCs w:val="24"/>
              </w:rPr>
              <w:t>b</w:t>
            </w:r>
            <w:r>
              <w:rPr>
                <w:rFonts w:ascii="Book Antiqua" w:eastAsia="Book Antiqua" w:hAnsi="Book Antiqua" w:cs="Book Antiqua"/>
                <w:spacing w:val="-6"/>
                <w:sz w:val="24"/>
                <w:szCs w:val="24"/>
              </w:rPr>
              <w:t>l</w:t>
            </w:r>
            <w:r>
              <w:rPr>
                <w:rFonts w:ascii="Book Antiqua" w:eastAsia="Book Antiqua" w:hAnsi="Book Antiqua" w:cs="Book Antiqua"/>
                <w:sz w:val="24"/>
                <w:szCs w:val="24"/>
              </w:rPr>
              <w:t>e</w:t>
            </w:r>
            <w:r>
              <w:rPr>
                <w:rFonts w:ascii="Book Antiqua" w:eastAsia="Book Antiqua" w:hAnsi="Book Antiqua" w:cs="Book Antiqua"/>
                <w:spacing w:val="-8"/>
                <w:sz w:val="24"/>
                <w:szCs w:val="24"/>
              </w:rPr>
              <w:t xml:space="preserve"> </w:t>
            </w:r>
            <w:r>
              <w:rPr>
                <w:rFonts w:ascii="Book Antiqua" w:eastAsia="Book Antiqua" w:hAnsi="Book Antiqua" w:cs="Book Antiqua"/>
                <w:spacing w:val="-7"/>
                <w:sz w:val="24"/>
                <w:szCs w:val="24"/>
              </w:rPr>
              <w:t>c</w:t>
            </w:r>
            <w:r>
              <w:rPr>
                <w:rFonts w:ascii="Book Antiqua" w:eastAsia="Book Antiqua" w:hAnsi="Book Antiqua" w:cs="Book Antiqua"/>
                <w:spacing w:val="-2"/>
                <w:sz w:val="24"/>
                <w:szCs w:val="24"/>
              </w:rPr>
              <w:t>o</w:t>
            </w:r>
            <w:r>
              <w:rPr>
                <w:rFonts w:ascii="Book Antiqua" w:eastAsia="Book Antiqua" w:hAnsi="Book Antiqua" w:cs="Book Antiqua"/>
                <w:spacing w:val="-5"/>
                <w:sz w:val="24"/>
                <w:szCs w:val="24"/>
              </w:rPr>
              <w:t>s</w:t>
            </w:r>
            <w:r>
              <w:rPr>
                <w:rFonts w:ascii="Book Antiqua" w:eastAsia="Book Antiqua" w:hAnsi="Book Antiqua" w:cs="Book Antiqua"/>
                <w:spacing w:val="-2"/>
                <w:sz w:val="24"/>
                <w:szCs w:val="24"/>
              </w:rPr>
              <w:t>t</w:t>
            </w:r>
            <w:r>
              <w:rPr>
                <w:rFonts w:ascii="Book Antiqua" w:eastAsia="Book Antiqua" w:hAnsi="Book Antiqua" w:cs="Book Antiqua"/>
                <w:spacing w:val="3"/>
                <w:sz w:val="24"/>
                <w:szCs w:val="24"/>
              </w:rPr>
              <w:t>s</w:t>
            </w:r>
            <w:hyperlink w:anchor="_bookmark6" w:history="1">
              <w:r>
                <w:rPr>
                  <w:rFonts w:ascii="Book Antiqua" w:eastAsia="Book Antiqua" w:hAnsi="Book Antiqua" w:cs="Book Antiqua"/>
                  <w:position w:val="6"/>
                  <w:sz w:val="16"/>
                  <w:szCs w:val="16"/>
                </w:rPr>
                <w:t>7</w:t>
              </w:r>
            </w:hyperlink>
          </w:p>
        </w:tc>
        <w:tc>
          <w:tcPr>
            <w:tcW w:w="1086" w:type="pct"/>
            <w:tcBorders>
              <w:top w:val="single" w:sz="8" w:space="0" w:color="000000"/>
              <w:left w:val="single" w:sz="8" w:space="0" w:color="000000"/>
              <w:bottom w:val="single" w:sz="8" w:space="0" w:color="000000"/>
              <w:right w:val="single" w:sz="8" w:space="0" w:color="000000"/>
            </w:tcBorders>
          </w:tcPr>
          <w:p w14:paraId="2DF505EF" w14:textId="77777777" w:rsidR="00305686" w:rsidRPr="00614B56" w:rsidRDefault="00305686" w:rsidP="00D12A8F">
            <w:pPr>
              <w:jc w:val="right"/>
            </w:pPr>
            <w:r>
              <w:t>Y1,234,567,000,000</w:t>
            </w:r>
          </w:p>
        </w:tc>
        <w:tc>
          <w:tcPr>
            <w:tcW w:w="1086" w:type="pct"/>
            <w:tcBorders>
              <w:top w:val="single" w:sz="8" w:space="0" w:color="000000"/>
              <w:left w:val="single" w:sz="8" w:space="0" w:color="000000"/>
              <w:bottom w:val="single" w:sz="8" w:space="0" w:color="000000"/>
              <w:right w:val="single" w:sz="8" w:space="0" w:color="000000"/>
            </w:tcBorders>
          </w:tcPr>
          <w:p w14:paraId="2DF505F0" w14:textId="77777777" w:rsidR="00305686" w:rsidRPr="00614B56" w:rsidRDefault="00305686" w:rsidP="00D12A8F">
            <w:pPr>
              <w:jc w:val="right"/>
            </w:pPr>
            <w:r>
              <w:t>Y1,500,000,000,000</w:t>
            </w:r>
          </w:p>
        </w:tc>
        <w:tc>
          <w:tcPr>
            <w:tcW w:w="1086" w:type="pct"/>
            <w:tcBorders>
              <w:top w:val="single" w:sz="8" w:space="0" w:color="000000"/>
              <w:left w:val="single" w:sz="8" w:space="0" w:color="000000"/>
              <w:bottom w:val="single" w:sz="8" w:space="0" w:color="000000"/>
              <w:right w:val="single" w:sz="8" w:space="0" w:color="000000"/>
            </w:tcBorders>
          </w:tcPr>
          <w:p w14:paraId="2DF505F1" w14:textId="77777777" w:rsidR="00305686" w:rsidRPr="00614B56" w:rsidRDefault="00305686" w:rsidP="00D12A8F">
            <w:pPr>
              <w:jc w:val="right"/>
            </w:pPr>
            <w:r>
              <w:t>Y1,750,000,000,000</w:t>
            </w:r>
          </w:p>
        </w:tc>
      </w:tr>
      <w:tr w:rsidR="00305686" w:rsidRPr="00614B56" w14:paraId="2DF505F7" w14:textId="77777777" w:rsidTr="00D12A8F">
        <w:trPr>
          <w:trHeight w:hRule="exact" w:val="461"/>
        </w:trPr>
        <w:tc>
          <w:tcPr>
            <w:tcW w:w="1741" w:type="pct"/>
            <w:tcBorders>
              <w:top w:val="single" w:sz="8" w:space="0" w:color="000000"/>
              <w:left w:val="single" w:sz="8" w:space="0" w:color="000000"/>
              <w:bottom w:val="single" w:sz="8" w:space="0" w:color="000000"/>
              <w:right w:val="single" w:sz="8" w:space="0" w:color="000000"/>
            </w:tcBorders>
          </w:tcPr>
          <w:p w14:paraId="2DF505F3" w14:textId="77777777" w:rsidR="00305686" w:rsidRPr="00614B56" w:rsidRDefault="00305686" w:rsidP="00D12A8F">
            <w:r>
              <w:rPr>
                <w:rFonts w:ascii="Book Antiqua" w:eastAsia="Book Antiqua" w:hAnsi="Book Antiqua" w:cs="Book Antiqua"/>
                <w:spacing w:val="-2"/>
                <w:sz w:val="24"/>
                <w:szCs w:val="24"/>
              </w:rPr>
              <w:t>F</w:t>
            </w:r>
            <w:r>
              <w:rPr>
                <w:rFonts w:ascii="Book Antiqua" w:eastAsia="Book Antiqua" w:hAnsi="Book Antiqua" w:cs="Book Antiqua"/>
                <w:spacing w:val="-3"/>
                <w:sz w:val="24"/>
                <w:szCs w:val="24"/>
              </w:rPr>
              <w:t>i</w:t>
            </w:r>
            <w:r>
              <w:rPr>
                <w:rFonts w:ascii="Book Antiqua" w:eastAsia="Book Antiqua" w:hAnsi="Book Antiqua" w:cs="Book Antiqua"/>
                <w:spacing w:val="-4"/>
                <w:sz w:val="24"/>
                <w:szCs w:val="24"/>
              </w:rPr>
              <w:t>x</w:t>
            </w:r>
            <w:r>
              <w:rPr>
                <w:rFonts w:ascii="Book Antiqua" w:eastAsia="Book Antiqua" w:hAnsi="Book Antiqua" w:cs="Book Antiqua"/>
                <w:spacing w:val="-3"/>
                <w:sz w:val="24"/>
                <w:szCs w:val="24"/>
              </w:rPr>
              <w:t>e</w:t>
            </w:r>
            <w:r>
              <w:rPr>
                <w:rFonts w:ascii="Book Antiqua" w:eastAsia="Book Antiqua" w:hAnsi="Book Antiqua" w:cs="Book Antiqua"/>
                <w:sz w:val="24"/>
                <w:szCs w:val="24"/>
              </w:rPr>
              <w:t>d</w:t>
            </w:r>
            <w:r>
              <w:rPr>
                <w:rFonts w:ascii="Book Antiqua" w:eastAsia="Book Antiqua" w:hAnsi="Book Antiqua" w:cs="Book Antiqua"/>
                <w:spacing w:val="-8"/>
                <w:sz w:val="24"/>
                <w:szCs w:val="24"/>
              </w:rPr>
              <w:t xml:space="preserve"> </w:t>
            </w:r>
            <w:r>
              <w:rPr>
                <w:rFonts w:ascii="Book Antiqua" w:eastAsia="Book Antiqua" w:hAnsi="Book Antiqua" w:cs="Book Antiqua"/>
                <w:spacing w:val="-7"/>
                <w:sz w:val="24"/>
                <w:szCs w:val="24"/>
              </w:rPr>
              <w:t>c</w:t>
            </w:r>
            <w:r>
              <w:rPr>
                <w:rFonts w:ascii="Book Antiqua" w:eastAsia="Book Antiqua" w:hAnsi="Book Antiqua" w:cs="Book Antiqua"/>
                <w:spacing w:val="-2"/>
                <w:sz w:val="24"/>
                <w:szCs w:val="24"/>
              </w:rPr>
              <w:t>o</w:t>
            </w:r>
            <w:r>
              <w:rPr>
                <w:rFonts w:ascii="Book Antiqua" w:eastAsia="Book Antiqua" w:hAnsi="Book Antiqua" w:cs="Book Antiqua"/>
                <w:spacing w:val="-5"/>
                <w:sz w:val="24"/>
                <w:szCs w:val="24"/>
              </w:rPr>
              <w:t>s</w:t>
            </w:r>
            <w:r>
              <w:rPr>
                <w:rFonts w:ascii="Book Antiqua" w:eastAsia="Book Antiqua" w:hAnsi="Book Antiqua" w:cs="Book Antiqua"/>
                <w:spacing w:val="-2"/>
                <w:sz w:val="24"/>
                <w:szCs w:val="24"/>
              </w:rPr>
              <w:t>t</w:t>
            </w:r>
            <w:r>
              <w:rPr>
                <w:rFonts w:ascii="Book Antiqua" w:eastAsia="Book Antiqua" w:hAnsi="Book Antiqua" w:cs="Book Antiqua"/>
                <w:spacing w:val="3"/>
                <w:sz w:val="24"/>
                <w:szCs w:val="24"/>
              </w:rPr>
              <w:t>s</w:t>
            </w:r>
            <w:hyperlink w:anchor="_bookmark7" w:history="1">
              <w:r>
                <w:rPr>
                  <w:rFonts w:ascii="Book Antiqua" w:eastAsia="Book Antiqua" w:hAnsi="Book Antiqua" w:cs="Book Antiqua"/>
                  <w:position w:val="6"/>
                  <w:sz w:val="16"/>
                  <w:szCs w:val="16"/>
                </w:rPr>
                <w:t>8</w:t>
              </w:r>
            </w:hyperlink>
          </w:p>
        </w:tc>
        <w:tc>
          <w:tcPr>
            <w:tcW w:w="1086" w:type="pct"/>
            <w:tcBorders>
              <w:top w:val="single" w:sz="8" w:space="0" w:color="000000"/>
              <w:left w:val="single" w:sz="8" w:space="0" w:color="000000"/>
              <w:bottom w:val="single" w:sz="8" w:space="0" w:color="000000"/>
              <w:right w:val="single" w:sz="8" w:space="0" w:color="000000"/>
            </w:tcBorders>
          </w:tcPr>
          <w:p w14:paraId="2DF505F4" w14:textId="77777777" w:rsidR="00305686" w:rsidRPr="00614B56" w:rsidRDefault="00305686" w:rsidP="00D12A8F">
            <w:pPr>
              <w:jc w:val="right"/>
            </w:pPr>
            <w:r>
              <w:t>Y1,234,567,000,000</w:t>
            </w:r>
          </w:p>
        </w:tc>
        <w:tc>
          <w:tcPr>
            <w:tcW w:w="1086" w:type="pct"/>
            <w:tcBorders>
              <w:top w:val="single" w:sz="8" w:space="0" w:color="000000"/>
              <w:left w:val="single" w:sz="8" w:space="0" w:color="000000"/>
              <w:bottom w:val="single" w:sz="8" w:space="0" w:color="000000"/>
              <w:right w:val="single" w:sz="8" w:space="0" w:color="000000"/>
            </w:tcBorders>
          </w:tcPr>
          <w:p w14:paraId="2DF505F5" w14:textId="77777777" w:rsidR="00305686" w:rsidRPr="00614B56" w:rsidRDefault="00305686" w:rsidP="00D12A8F">
            <w:pPr>
              <w:jc w:val="right"/>
            </w:pPr>
            <w:r>
              <w:t>Y1,500,000,000,000</w:t>
            </w:r>
          </w:p>
        </w:tc>
        <w:tc>
          <w:tcPr>
            <w:tcW w:w="1086" w:type="pct"/>
            <w:tcBorders>
              <w:top w:val="single" w:sz="8" w:space="0" w:color="000000"/>
              <w:left w:val="single" w:sz="8" w:space="0" w:color="000000"/>
              <w:bottom w:val="single" w:sz="8" w:space="0" w:color="000000"/>
              <w:right w:val="single" w:sz="8" w:space="0" w:color="000000"/>
            </w:tcBorders>
          </w:tcPr>
          <w:p w14:paraId="2DF505F6" w14:textId="77777777" w:rsidR="00305686" w:rsidRPr="00614B56" w:rsidRDefault="00305686" w:rsidP="00D12A8F">
            <w:pPr>
              <w:jc w:val="right"/>
            </w:pPr>
            <w:r>
              <w:t>Y1,750,000,000,000</w:t>
            </w:r>
          </w:p>
        </w:tc>
      </w:tr>
      <w:tr w:rsidR="00305686" w:rsidRPr="00614B56" w14:paraId="2DF505FC" w14:textId="77777777" w:rsidTr="00D12A8F">
        <w:trPr>
          <w:trHeight w:hRule="exact" w:val="600"/>
        </w:trPr>
        <w:tc>
          <w:tcPr>
            <w:tcW w:w="1741" w:type="pct"/>
            <w:tcBorders>
              <w:top w:val="single" w:sz="8" w:space="0" w:color="000000"/>
              <w:left w:val="single" w:sz="8" w:space="0" w:color="000000"/>
              <w:bottom w:val="single" w:sz="8" w:space="0" w:color="000000"/>
              <w:right w:val="single" w:sz="8" w:space="0" w:color="000000"/>
            </w:tcBorders>
          </w:tcPr>
          <w:p w14:paraId="2DF505F8" w14:textId="77777777" w:rsidR="00305686" w:rsidRPr="00614B56" w:rsidRDefault="00305686" w:rsidP="00D12A8F">
            <w:r>
              <w:t>Net Operating Revenue</w:t>
            </w:r>
          </w:p>
        </w:tc>
        <w:tc>
          <w:tcPr>
            <w:tcW w:w="1086" w:type="pct"/>
            <w:tcBorders>
              <w:top w:val="single" w:sz="8" w:space="0" w:color="000000"/>
              <w:left w:val="single" w:sz="8" w:space="0" w:color="000000"/>
              <w:bottom w:val="single" w:sz="8" w:space="0" w:color="000000"/>
              <w:right w:val="single" w:sz="8" w:space="0" w:color="000000"/>
            </w:tcBorders>
          </w:tcPr>
          <w:p w14:paraId="2DF505F9" w14:textId="77777777" w:rsidR="00305686" w:rsidRPr="00614B56" w:rsidRDefault="00305686" w:rsidP="00D12A8F">
            <w:pPr>
              <w:jc w:val="right"/>
            </w:pPr>
            <w:r>
              <w:t>Y6,493,212,000,000</w:t>
            </w:r>
          </w:p>
        </w:tc>
        <w:tc>
          <w:tcPr>
            <w:tcW w:w="1086" w:type="pct"/>
            <w:tcBorders>
              <w:top w:val="single" w:sz="8" w:space="0" w:color="000000"/>
              <w:left w:val="single" w:sz="8" w:space="0" w:color="000000"/>
              <w:bottom w:val="single" w:sz="8" w:space="0" w:color="000000"/>
              <w:right w:val="single" w:sz="8" w:space="0" w:color="000000"/>
            </w:tcBorders>
          </w:tcPr>
          <w:p w14:paraId="2DF505FA" w14:textId="77777777" w:rsidR="00305686" w:rsidRPr="00614B56" w:rsidRDefault="00305686" w:rsidP="00D12A8F">
            <w:pPr>
              <w:jc w:val="right"/>
            </w:pPr>
            <w:r>
              <w:t>Y6,800,851,000,000</w:t>
            </w:r>
          </w:p>
        </w:tc>
        <w:tc>
          <w:tcPr>
            <w:tcW w:w="1086" w:type="pct"/>
            <w:tcBorders>
              <w:top w:val="single" w:sz="8" w:space="0" w:color="000000"/>
              <w:left w:val="single" w:sz="8" w:space="0" w:color="000000"/>
              <w:bottom w:val="single" w:sz="8" w:space="0" w:color="000000"/>
              <w:right w:val="single" w:sz="8" w:space="0" w:color="000000"/>
            </w:tcBorders>
          </w:tcPr>
          <w:p w14:paraId="2DF505FB" w14:textId="77777777" w:rsidR="00305686" w:rsidRPr="00614B56" w:rsidRDefault="00305686" w:rsidP="00D12A8F">
            <w:pPr>
              <w:jc w:val="right"/>
            </w:pPr>
            <w:r>
              <w:t>Y7,200,000,000,000</w:t>
            </w:r>
          </w:p>
        </w:tc>
      </w:tr>
      <w:tr w:rsidR="00305686" w:rsidRPr="00614B56" w14:paraId="2DF50601"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5FD" w14:textId="77777777" w:rsidR="00305686" w:rsidRPr="00614B56" w:rsidRDefault="00305686" w:rsidP="00D12A8F">
            <w:r>
              <w:t>Depreciation</w:t>
            </w:r>
          </w:p>
        </w:tc>
        <w:tc>
          <w:tcPr>
            <w:tcW w:w="1086" w:type="pct"/>
            <w:tcBorders>
              <w:top w:val="single" w:sz="8" w:space="0" w:color="000000"/>
              <w:left w:val="single" w:sz="8" w:space="0" w:color="000000"/>
              <w:bottom w:val="single" w:sz="8" w:space="0" w:color="000000"/>
              <w:right w:val="single" w:sz="8" w:space="0" w:color="000000"/>
            </w:tcBorders>
          </w:tcPr>
          <w:p w14:paraId="2DF505FE" w14:textId="77777777" w:rsidR="00305686" w:rsidRPr="00614B56" w:rsidRDefault="00305686" w:rsidP="00D12A8F">
            <w:pPr>
              <w:jc w:val="right"/>
            </w:pPr>
            <w:r>
              <w:t>Y319,594,000,000</w:t>
            </w:r>
          </w:p>
        </w:tc>
        <w:tc>
          <w:tcPr>
            <w:tcW w:w="1086" w:type="pct"/>
            <w:tcBorders>
              <w:top w:val="single" w:sz="8" w:space="0" w:color="000000"/>
              <w:left w:val="single" w:sz="8" w:space="0" w:color="000000"/>
              <w:bottom w:val="single" w:sz="8" w:space="0" w:color="000000"/>
              <w:right w:val="single" w:sz="8" w:space="0" w:color="000000"/>
            </w:tcBorders>
          </w:tcPr>
          <w:p w14:paraId="2DF505FF" w14:textId="77777777" w:rsidR="00305686" w:rsidRPr="00614B56" w:rsidRDefault="00305686" w:rsidP="00D12A8F">
            <w:pPr>
              <w:jc w:val="right"/>
            </w:pPr>
            <w:r>
              <w:t>Y330,554,000,000</w:t>
            </w:r>
          </w:p>
        </w:tc>
        <w:tc>
          <w:tcPr>
            <w:tcW w:w="1086" w:type="pct"/>
            <w:tcBorders>
              <w:top w:val="single" w:sz="8" w:space="0" w:color="000000"/>
              <w:left w:val="single" w:sz="8" w:space="0" w:color="000000"/>
              <w:bottom w:val="single" w:sz="8" w:space="0" w:color="000000"/>
              <w:right w:val="single" w:sz="8" w:space="0" w:color="000000"/>
            </w:tcBorders>
          </w:tcPr>
          <w:p w14:paraId="2DF50600" w14:textId="77777777" w:rsidR="00305686" w:rsidRPr="00614B56" w:rsidRDefault="00305686" w:rsidP="00D12A8F">
            <w:pPr>
              <w:jc w:val="right"/>
            </w:pPr>
            <w:r>
              <w:t>Y350,000,000,000</w:t>
            </w:r>
          </w:p>
        </w:tc>
      </w:tr>
      <w:tr w:rsidR="00305686" w:rsidRPr="00614B56" w14:paraId="2DF50606" w14:textId="77777777" w:rsidTr="00D12A8F">
        <w:trPr>
          <w:trHeight w:hRule="exact" w:val="739"/>
        </w:trPr>
        <w:tc>
          <w:tcPr>
            <w:tcW w:w="1741" w:type="pct"/>
            <w:tcBorders>
              <w:top w:val="single" w:sz="8" w:space="0" w:color="000000"/>
              <w:left w:val="single" w:sz="8" w:space="0" w:color="000000"/>
              <w:bottom w:val="single" w:sz="8" w:space="0" w:color="000000"/>
              <w:right w:val="single" w:sz="8" w:space="0" w:color="000000"/>
            </w:tcBorders>
          </w:tcPr>
          <w:p w14:paraId="2DF50602" w14:textId="77777777" w:rsidR="00305686" w:rsidRPr="00614B56" w:rsidRDefault="00305686" w:rsidP="00D12A8F">
            <w:r>
              <w:t>Earnings before interest and tax</w:t>
            </w:r>
          </w:p>
        </w:tc>
        <w:tc>
          <w:tcPr>
            <w:tcW w:w="1086" w:type="pct"/>
            <w:tcBorders>
              <w:top w:val="single" w:sz="8" w:space="0" w:color="000000"/>
              <w:left w:val="single" w:sz="8" w:space="0" w:color="000000"/>
              <w:bottom w:val="single" w:sz="8" w:space="0" w:color="000000"/>
              <w:right w:val="single" w:sz="8" w:space="0" w:color="000000"/>
            </w:tcBorders>
          </w:tcPr>
          <w:p w14:paraId="2DF50603" w14:textId="77777777" w:rsidR="00305686" w:rsidRPr="00614B56" w:rsidRDefault="00305686" w:rsidP="00D12A8F">
            <w:pPr>
              <w:jc w:val="right"/>
            </w:pPr>
            <w:r>
              <w:t>(Y83,136,000,000)</w:t>
            </w:r>
          </w:p>
        </w:tc>
        <w:tc>
          <w:tcPr>
            <w:tcW w:w="1086" w:type="pct"/>
            <w:tcBorders>
              <w:top w:val="single" w:sz="8" w:space="0" w:color="000000"/>
              <w:left w:val="single" w:sz="8" w:space="0" w:color="000000"/>
              <w:bottom w:val="single" w:sz="8" w:space="0" w:color="000000"/>
              <w:right w:val="single" w:sz="8" w:space="0" w:color="000000"/>
            </w:tcBorders>
          </w:tcPr>
          <w:p w14:paraId="2DF50604" w14:textId="77777777" w:rsidR="00305686" w:rsidRPr="00614B56" w:rsidRDefault="00305686" w:rsidP="00D12A8F">
            <w:pPr>
              <w:jc w:val="right"/>
            </w:pPr>
            <w:r>
              <w:t>Y245,681,000,000</w:t>
            </w:r>
          </w:p>
        </w:tc>
        <w:tc>
          <w:tcPr>
            <w:tcW w:w="1086" w:type="pct"/>
            <w:tcBorders>
              <w:top w:val="single" w:sz="8" w:space="0" w:color="000000"/>
              <w:left w:val="single" w:sz="8" w:space="0" w:color="000000"/>
              <w:bottom w:val="single" w:sz="8" w:space="0" w:color="000000"/>
              <w:right w:val="single" w:sz="8" w:space="0" w:color="000000"/>
            </w:tcBorders>
          </w:tcPr>
          <w:p w14:paraId="2DF50605" w14:textId="77777777" w:rsidR="00305686" w:rsidRPr="00614B56" w:rsidRDefault="00305686" w:rsidP="00D12A8F">
            <w:pPr>
              <w:jc w:val="right"/>
            </w:pPr>
            <w:r>
              <w:t>Y400,000,000,000</w:t>
            </w:r>
          </w:p>
        </w:tc>
      </w:tr>
      <w:tr w:rsidR="00305686" w:rsidRPr="00614B56" w14:paraId="2DF5060B" w14:textId="77777777" w:rsidTr="00D12A8F">
        <w:trPr>
          <w:trHeight w:hRule="exact" w:val="461"/>
        </w:trPr>
        <w:tc>
          <w:tcPr>
            <w:tcW w:w="1741" w:type="pct"/>
            <w:tcBorders>
              <w:top w:val="single" w:sz="8" w:space="0" w:color="000000"/>
              <w:left w:val="single" w:sz="8" w:space="0" w:color="000000"/>
              <w:bottom w:val="single" w:sz="8" w:space="0" w:color="000000"/>
              <w:right w:val="single" w:sz="8" w:space="0" w:color="000000"/>
            </w:tcBorders>
          </w:tcPr>
          <w:p w14:paraId="2DF50607" w14:textId="77777777" w:rsidR="00305686" w:rsidRPr="00614B56" w:rsidRDefault="00305686" w:rsidP="00D12A8F">
            <w:r>
              <w:t>Taxes</w:t>
            </w:r>
          </w:p>
        </w:tc>
        <w:tc>
          <w:tcPr>
            <w:tcW w:w="1086" w:type="pct"/>
            <w:tcBorders>
              <w:top w:val="single" w:sz="8" w:space="0" w:color="000000"/>
              <w:left w:val="single" w:sz="8" w:space="0" w:color="000000"/>
              <w:bottom w:val="single" w:sz="8" w:space="0" w:color="000000"/>
              <w:right w:val="single" w:sz="8" w:space="0" w:color="000000"/>
            </w:tcBorders>
          </w:tcPr>
          <w:p w14:paraId="2DF50608" w14:textId="77777777" w:rsidR="00305686" w:rsidRPr="00614B56" w:rsidRDefault="00305686" w:rsidP="00D12A8F">
            <w:pPr>
              <w:jc w:val="right"/>
            </w:pPr>
            <w:r>
              <w:t>Y315,239,000,000</w:t>
            </w:r>
          </w:p>
        </w:tc>
        <w:tc>
          <w:tcPr>
            <w:tcW w:w="1086" w:type="pct"/>
            <w:tcBorders>
              <w:top w:val="single" w:sz="8" w:space="0" w:color="000000"/>
              <w:left w:val="single" w:sz="8" w:space="0" w:color="000000"/>
              <w:bottom w:val="single" w:sz="8" w:space="0" w:color="000000"/>
              <w:right w:val="single" w:sz="8" w:space="0" w:color="000000"/>
            </w:tcBorders>
          </w:tcPr>
          <w:p w14:paraId="2DF50609" w14:textId="77777777" w:rsidR="00305686" w:rsidRPr="00614B56" w:rsidRDefault="00305686" w:rsidP="00D12A8F">
            <w:pPr>
              <w:jc w:val="right"/>
            </w:pPr>
            <w:r>
              <w:t>Y141,505,000,000</w:t>
            </w:r>
          </w:p>
        </w:tc>
        <w:tc>
          <w:tcPr>
            <w:tcW w:w="1086" w:type="pct"/>
            <w:tcBorders>
              <w:top w:val="single" w:sz="8" w:space="0" w:color="000000"/>
              <w:left w:val="single" w:sz="8" w:space="0" w:color="000000"/>
              <w:bottom w:val="single" w:sz="8" w:space="0" w:color="000000"/>
              <w:right w:val="single" w:sz="8" w:space="0" w:color="000000"/>
            </w:tcBorders>
          </w:tcPr>
          <w:p w14:paraId="2DF5060A" w14:textId="77777777" w:rsidR="00305686" w:rsidRPr="00614B56" w:rsidRDefault="00305686" w:rsidP="00D12A8F">
            <w:pPr>
              <w:jc w:val="right"/>
            </w:pPr>
            <w:r>
              <w:t>Y200,000,000,000</w:t>
            </w:r>
          </w:p>
        </w:tc>
      </w:tr>
      <w:tr w:rsidR="00305686" w:rsidRPr="00614B56" w14:paraId="2DF50610"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60C" w14:textId="77777777" w:rsidR="00305686" w:rsidRPr="00614B56" w:rsidRDefault="00305686" w:rsidP="00D12A8F">
            <w:r>
              <w:t>Interest</w:t>
            </w:r>
          </w:p>
        </w:tc>
        <w:tc>
          <w:tcPr>
            <w:tcW w:w="1086" w:type="pct"/>
            <w:tcBorders>
              <w:top w:val="single" w:sz="8" w:space="0" w:color="000000"/>
              <w:left w:val="single" w:sz="8" w:space="0" w:color="000000"/>
              <w:bottom w:val="single" w:sz="8" w:space="0" w:color="000000"/>
              <w:right w:val="single" w:sz="8" w:space="0" w:color="000000"/>
            </w:tcBorders>
          </w:tcPr>
          <w:p w14:paraId="2DF5060D" w14:textId="77777777" w:rsidR="00305686" w:rsidRPr="00614B56" w:rsidRDefault="00305686" w:rsidP="00D12A8F">
            <w:pPr>
              <w:jc w:val="right"/>
            </w:pPr>
            <w:r>
              <w:t>Y15,101,000,000</w:t>
            </w:r>
          </w:p>
        </w:tc>
        <w:tc>
          <w:tcPr>
            <w:tcW w:w="1086" w:type="pct"/>
            <w:tcBorders>
              <w:top w:val="single" w:sz="8" w:space="0" w:color="000000"/>
              <w:left w:val="single" w:sz="8" w:space="0" w:color="000000"/>
              <w:bottom w:val="single" w:sz="8" w:space="0" w:color="000000"/>
              <w:right w:val="single" w:sz="8" w:space="0" w:color="000000"/>
            </w:tcBorders>
          </w:tcPr>
          <w:p w14:paraId="2DF5060E" w14:textId="77777777" w:rsidR="00305686" w:rsidRPr="00614B56" w:rsidRDefault="00305686" w:rsidP="00D12A8F">
            <w:pPr>
              <w:jc w:val="right"/>
            </w:pPr>
            <w:r>
              <w:t>Y21,987,000,000</w:t>
            </w:r>
          </w:p>
        </w:tc>
        <w:tc>
          <w:tcPr>
            <w:tcW w:w="1086" w:type="pct"/>
            <w:tcBorders>
              <w:top w:val="single" w:sz="8" w:space="0" w:color="000000"/>
              <w:left w:val="single" w:sz="8" w:space="0" w:color="000000"/>
              <w:bottom w:val="single" w:sz="8" w:space="0" w:color="000000"/>
              <w:right w:val="single" w:sz="8" w:space="0" w:color="000000"/>
            </w:tcBorders>
          </w:tcPr>
          <w:p w14:paraId="2DF5060F" w14:textId="77777777" w:rsidR="00305686" w:rsidRPr="00614B56" w:rsidRDefault="00305686" w:rsidP="00D12A8F">
            <w:pPr>
              <w:jc w:val="right"/>
            </w:pPr>
            <w:r>
              <w:t>Y22,000,000,000</w:t>
            </w:r>
          </w:p>
        </w:tc>
      </w:tr>
      <w:tr w:rsidR="00305686" w:rsidRPr="00614B56" w14:paraId="2DF50615"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611" w14:textId="77777777" w:rsidR="00305686" w:rsidRPr="00614B56" w:rsidRDefault="00305686" w:rsidP="00D12A8F">
            <w:r>
              <w:t>Net Income</w:t>
            </w:r>
          </w:p>
        </w:tc>
        <w:tc>
          <w:tcPr>
            <w:tcW w:w="1086" w:type="pct"/>
            <w:tcBorders>
              <w:top w:val="single" w:sz="8" w:space="0" w:color="000000"/>
              <w:left w:val="single" w:sz="8" w:space="0" w:color="000000"/>
              <w:bottom w:val="single" w:sz="8" w:space="0" w:color="000000"/>
              <w:right w:val="single" w:sz="8" w:space="0" w:color="000000"/>
            </w:tcBorders>
          </w:tcPr>
          <w:p w14:paraId="2DF50612" w14:textId="77777777" w:rsidR="00305686" w:rsidRPr="00614B56" w:rsidRDefault="00305686" w:rsidP="00D12A8F">
            <w:pPr>
              <w:jc w:val="right"/>
            </w:pPr>
            <w:r>
              <w:t>(Y398,425,000,000)</w:t>
            </w:r>
          </w:p>
        </w:tc>
        <w:tc>
          <w:tcPr>
            <w:tcW w:w="1086" w:type="pct"/>
            <w:tcBorders>
              <w:top w:val="single" w:sz="8" w:space="0" w:color="000000"/>
              <w:left w:val="single" w:sz="8" w:space="0" w:color="000000"/>
              <w:bottom w:val="single" w:sz="8" w:space="0" w:color="000000"/>
              <w:right w:val="single" w:sz="8" w:space="0" w:color="000000"/>
            </w:tcBorders>
          </w:tcPr>
          <w:p w14:paraId="2DF50613" w14:textId="77777777" w:rsidR="00305686" w:rsidRPr="00614B56" w:rsidRDefault="00305686" w:rsidP="00D12A8F">
            <w:pPr>
              <w:jc w:val="right"/>
            </w:pPr>
            <w:r>
              <w:t>Y104,176,000,000</w:t>
            </w:r>
          </w:p>
        </w:tc>
        <w:tc>
          <w:tcPr>
            <w:tcW w:w="1086" w:type="pct"/>
            <w:tcBorders>
              <w:top w:val="single" w:sz="8" w:space="0" w:color="000000"/>
              <w:left w:val="single" w:sz="8" w:space="0" w:color="000000"/>
              <w:bottom w:val="single" w:sz="8" w:space="0" w:color="000000"/>
              <w:right w:val="single" w:sz="8" w:space="0" w:color="000000"/>
            </w:tcBorders>
          </w:tcPr>
          <w:p w14:paraId="2DF50614" w14:textId="77777777" w:rsidR="00305686" w:rsidRPr="00614B56" w:rsidRDefault="00305686" w:rsidP="00D12A8F">
            <w:pPr>
              <w:jc w:val="right"/>
            </w:pPr>
            <w:r>
              <w:t>Y150,000,000,000</w:t>
            </w:r>
          </w:p>
        </w:tc>
      </w:tr>
      <w:tr w:rsidR="00305686" w:rsidRPr="00614B56" w14:paraId="2DF5061A"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616" w14:textId="77777777" w:rsidR="00305686" w:rsidRPr="00614B56" w:rsidRDefault="00305686" w:rsidP="00D12A8F">
            <w:r>
              <w:t>Working Capital</w:t>
            </w:r>
          </w:p>
        </w:tc>
        <w:tc>
          <w:tcPr>
            <w:tcW w:w="1086" w:type="pct"/>
            <w:tcBorders>
              <w:top w:val="single" w:sz="8" w:space="0" w:color="000000"/>
              <w:left w:val="single" w:sz="8" w:space="0" w:color="000000"/>
              <w:bottom w:val="single" w:sz="8" w:space="0" w:color="000000"/>
              <w:right w:val="single" w:sz="8" w:space="0" w:color="000000"/>
            </w:tcBorders>
          </w:tcPr>
          <w:p w14:paraId="2DF50617" w14:textId="77777777" w:rsidR="00305686" w:rsidRPr="00614B56" w:rsidRDefault="00305686" w:rsidP="00D12A8F">
            <w:pPr>
              <w:jc w:val="right"/>
            </w:pPr>
            <w:r>
              <w:t>(Y775,019,000,000)</w:t>
            </w:r>
          </w:p>
        </w:tc>
        <w:tc>
          <w:tcPr>
            <w:tcW w:w="1086" w:type="pct"/>
            <w:tcBorders>
              <w:top w:val="single" w:sz="8" w:space="0" w:color="000000"/>
              <w:left w:val="single" w:sz="8" w:space="0" w:color="000000"/>
              <w:bottom w:val="single" w:sz="8" w:space="0" w:color="000000"/>
              <w:right w:val="single" w:sz="8" w:space="0" w:color="000000"/>
            </w:tcBorders>
          </w:tcPr>
          <w:p w14:paraId="2DF50618" w14:textId="77777777" w:rsidR="00305686" w:rsidRPr="00614B56" w:rsidRDefault="00305686" w:rsidP="00D12A8F">
            <w:pPr>
              <w:jc w:val="right"/>
            </w:pPr>
            <w:r>
              <w:t>(Y668,556,000,000)</w:t>
            </w:r>
          </w:p>
        </w:tc>
        <w:tc>
          <w:tcPr>
            <w:tcW w:w="1086" w:type="pct"/>
            <w:tcBorders>
              <w:top w:val="single" w:sz="8" w:space="0" w:color="000000"/>
              <w:left w:val="single" w:sz="8" w:space="0" w:color="000000"/>
              <w:bottom w:val="single" w:sz="8" w:space="0" w:color="000000"/>
              <w:right w:val="single" w:sz="8" w:space="0" w:color="000000"/>
            </w:tcBorders>
          </w:tcPr>
          <w:p w14:paraId="2DF50619" w14:textId="77777777" w:rsidR="00305686" w:rsidRPr="00614B56" w:rsidRDefault="00305686" w:rsidP="00D12A8F">
            <w:pPr>
              <w:jc w:val="right"/>
            </w:pPr>
            <w:r>
              <w:t>(Y650,000,000,000)</w:t>
            </w:r>
          </w:p>
        </w:tc>
      </w:tr>
      <w:tr w:rsidR="00305686" w:rsidRPr="00614B56" w14:paraId="2DF5061F" w14:textId="77777777" w:rsidTr="00D12A8F">
        <w:trPr>
          <w:trHeight w:hRule="exact" w:val="458"/>
        </w:trPr>
        <w:tc>
          <w:tcPr>
            <w:tcW w:w="1741" w:type="pct"/>
            <w:tcBorders>
              <w:top w:val="single" w:sz="8" w:space="0" w:color="000000"/>
              <w:left w:val="single" w:sz="8" w:space="0" w:color="000000"/>
              <w:bottom w:val="single" w:sz="8" w:space="0" w:color="000000"/>
              <w:right w:val="single" w:sz="8" w:space="0" w:color="000000"/>
            </w:tcBorders>
          </w:tcPr>
          <w:p w14:paraId="2DF5061B" w14:textId="77777777" w:rsidR="00305686" w:rsidRPr="00614B56" w:rsidRDefault="00305686" w:rsidP="00D12A8F">
            <w:r>
              <w:t>Capital Expenditure</w:t>
            </w:r>
          </w:p>
        </w:tc>
        <w:tc>
          <w:tcPr>
            <w:tcW w:w="1086" w:type="pct"/>
            <w:tcBorders>
              <w:top w:val="single" w:sz="8" w:space="0" w:color="000000"/>
              <w:left w:val="single" w:sz="8" w:space="0" w:color="000000"/>
              <w:bottom w:val="single" w:sz="8" w:space="0" w:color="000000"/>
              <w:right w:val="single" w:sz="8" w:space="0" w:color="000000"/>
            </w:tcBorders>
          </w:tcPr>
          <w:p w14:paraId="2DF5061C" w14:textId="77777777" w:rsidR="00305686" w:rsidRPr="00614B56" w:rsidRDefault="00305686" w:rsidP="00D12A8F">
            <w:pPr>
              <w:jc w:val="right"/>
            </w:pPr>
            <w:r>
              <w:t>Y295,139,000,000</w:t>
            </w:r>
          </w:p>
        </w:tc>
        <w:tc>
          <w:tcPr>
            <w:tcW w:w="1086" w:type="pct"/>
            <w:tcBorders>
              <w:top w:val="single" w:sz="8" w:space="0" w:color="000000"/>
              <w:left w:val="single" w:sz="8" w:space="0" w:color="000000"/>
              <w:bottom w:val="single" w:sz="8" w:space="0" w:color="000000"/>
              <w:right w:val="single" w:sz="8" w:space="0" w:color="000000"/>
            </w:tcBorders>
          </w:tcPr>
          <w:p w14:paraId="2DF5061D" w14:textId="77777777" w:rsidR="00305686" w:rsidRPr="00614B56" w:rsidRDefault="00305686" w:rsidP="00D12A8F">
            <w:pPr>
              <w:jc w:val="right"/>
            </w:pPr>
            <w:r>
              <w:t>Y188,627,000,000</w:t>
            </w:r>
          </w:p>
        </w:tc>
        <w:tc>
          <w:tcPr>
            <w:tcW w:w="1086" w:type="pct"/>
            <w:tcBorders>
              <w:top w:val="single" w:sz="8" w:space="0" w:color="000000"/>
              <w:left w:val="single" w:sz="8" w:space="0" w:color="000000"/>
              <w:bottom w:val="single" w:sz="8" w:space="0" w:color="000000"/>
              <w:right w:val="single" w:sz="8" w:space="0" w:color="000000"/>
            </w:tcBorders>
          </w:tcPr>
          <w:p w14:paraId="2DF5061E" w14:textId="77777777" w:rsidR="00305686" w:rsidRPr="00614B56" w:rsidRDefault="00305686" w:rsidP="00D12A8F">
            <w:pPr>
              <w:jc w:val="right"/>
            </w:pPr>
            <w:r>
              <w:t>Y225,000,000,000</w:t>
            </w:r>
          </w:p>
        </w:tc>
      </w:tr>
    </w:tbl>
    <w:p w14:paraId="2DF50620" w14:textId="77777777" w:rsidR="00305686" w:rsidRPr="005044F0" w:rsidRDefault="00305686" w:rsidP="00CE45AB">
      <w:pPr>
        <w:rPr>
          <w:rStyle w:val="Strong"/>
        </w:rPr>
      </w:pPr>
    </w:p>
    <w:p w14:paraId="2DF50621" w14:textId="77777777" w:rsidR="00DC7637" w:rsidRDefault="00CE45AB" w:rsidP="00CE45AB">
      <w:pPr>
        <w:pStyle w:val="Heading1"/>
      </w:pPr>
      <w:bookmarkStart w:id="67" w:name="_Toc391334648"/>
      <w:r w:rsidRPr="001271CF">
        <w:rPr>
          <w:color w:val="auto"/>
        </w:rPr>
        <w:t>2. S</w:t>
      </w:r>
      <w:r w:rsidR="004D37CA">
        <w:rPr>
          <w:color w:val="auto"/>
        </w:rPr>
        <w:t>takeholder satisfaction analysis</w:t>
      </w:r>
      <w:bookmarkEnd w:id="67"/>
    </w:p>
    <w:p w14:paraId="2DF50622" w14:textId="77777777" w:rsidR="00CE45AB" w:rsidRPr="00305686" w:rsidRDefault="00CE45AB" w:rsidP="00305686">
      <w:r w:rsidRPr="00305686">
        <w:t xml:space="preserve">Since crashing in 2008 Sony’s stock price has been essentially flat. Since crashing in 2008 Sony’s stock price has been essentially flat. The struggling electronics division has left potential investors worried about the company’s future.  The stock has not recovered from the 2008 recession. </w:t>
      </w:r>
    </w:p>
    <w:p w14:paraId="2DF50623" w14:textId="77777777" w:rsidR="00305686" w:rsidRDefault="00305686" w:rsidP="00305686">
      <w:pPr>
        <w:pStyle w:val="Heading1"/>
        <w:rPr>
          <w:color w:val="auto"/>
        </w:rPr>
      </w:pPr>
      <w:bookmarkStart w:id="68" w:name="_Toc391334649"/>
      <w:r w:rsidRPr="001271CF">
        <w:rPr>
          <w:color w:val="auto"/>
        </w:rPr>
        <w:t>3. I</w:t>
      </w:r>
      <w:r w:rsidR="004D37CA">
        <w:rPr>
          <w:color w:val="auto"/>
        </w:rPr>
        <w:t>ndustry reputation and standards</w:t>
      </w:r>
      <w:bookmarkEnd w:id="68"/>
    </w:p>
    <w:p w14:paraId="2DF50624" w14:textId="77777777" w:rsidR="001271CF" w:rsidRDefault="001271CF" w:rsidP="001271CF">
      <w:r>
        <w:t xml:space="preserve">In North America Sony has traditionally held a reputation for building high quality electronic devices. However they have mostly failed to bring that image forward in recent years. </w:t>
      </w:r>
    </w:p>
    <w:p w14:paraId="2DF50625" w14:textId="77777777" w:rsidR="001271CF" w:rsidRDefault="001271CF" w:rsidP="001271CF"/>
    <w:p w14:paraId="2DF50626" w14:textId="77777777" w:rsidR="001271CF" w:rsidRDefault="001271CF" w:rsidP="001271CF">
      <w:r>
        <w:lastRenderedPageBreak/>
        <w:t xml:space="preserve">Sony has long held a reputation for delivering high end innovative televisions to the mass market consumer. The strong sales for this division have been slowly eroded by consumers viewing their current television as “good enough”. 3D televisions have not done much to excite consumers. Continued growth for the television market will require innovative features in order to convince consumers that upgrades are worthwhile. </w:t>
      </w:r>
    </w:p>
    <w:p w14:paraId="2DF50627" w14:textId="77777777" w:rsidR="001271CF" w:rsidRDefault="001271CF" w:rsidP="001271CF">
      <w:r>
        <w:t xml:space="preserve">Sony’s mobile division is often viewed as merely delivering me-too Android devices. Sony does not currently offer sufficient differentiation to compete effectively with Samsung and other manufacturers. The user interface currently used to differentiate Sony phones from generic Android phones is clunky and battery draining. There is potential for stronger integration with Sony’s entertainment division to provide that differentiation. </w:t>
      </w:r>
    </w:p>
    <w:p w14:paraId="2DF50628" w14:textId="77777777" w:rsidR="001271CF" w:rsidRDefault="001271CF" w:rsidP="001271CF">
      <w:r>
        <w:t xml:space="preserve">Sony’s gaming division has been performing reasonably well and has a reputation for high quality devices and games. The recent launch of the PlayStation 4 has been met with praise from reviewers and consumers. However they are behind on cloud computing which could become an important factor in the future of console and portable gaming. </w:t>
      </w:r>
    </w:p>
    <w:p w14:paraId="2DF50629" w14:textId="77777777" w:rsidR="001271CF" w:rsidRDefault="001271CF" w:rsidP="001271CF">
      <w:r>
        <w:t>The music and pictures divisions have a strong reputation for delivering award winning music and movies. However the entertainment division has been struggling financially because of the rise in internet piracy and lower income streaming options.</w:t>
      </w:r>
    </w:p>
    <w:p w14:paraId="2DF5062A" w14:textId="77777777" w:rsidR="001271CF" w:rsidRDefault="001271CF">
      <w:r>
        <w:br w:type="page"/>
      </w:r>
    </w:p>
    <w:p w14:paraId="2DF5062B" w14:textId="77777777" w:rsidR="001271CF" w:rsidRPr="001271CF" w:rsidRDefault="001271CF" w:rsidP="001271CF"/>
    <w:p w14:paraId="2DF5062C" w14:textId="77777777" w:rsidR="002E6D34" w:rsidRPr="001271CF" w:rsidRDefault="001D6C83" w:rsidP="00DF3526">
      <w:pPr>
        <w:pStyle w:val="Title"/>
        <w:rPr>
          <w:color w:val="auto"/>
        </w:rPr>
      </w:pPr>
      <w:r w:rsidRPr="001271CF">
        <w:rPr>
          <w:color w:val="auto"/>
        </w:rPr>
        <w:t>SOLUTION ANALYSIS</w:t>
      </w:r>
    </w:p>
    <w:p w14:paraId="2DF5062D" w14:textId="77777777" w:rsidR="00DF3526" w:rsidRPr="001271CF" w:rsidRDefault="008462D9" w:rsidP="00E92578">
      <w:pPr>
        <w:rPr>
          <w:rStyle w:val="Strong"/>
        </w:rPr>
      </w:pPr>
      <w:r w:rsidRPr="001271CF">
        <w:rPr>
          <w:rStyle w:val="Strong"/>
          <w:lang w:val="en-US"/>
        </w:rPr>
        <w:t>Sony has several potential options available to them. None of them are exclusive.</w:t>
      </w:r>
    </w:p>
    <w:p w14:paraId="2DF5062E" w14:textId="77777777" w:rsidR="008462D9" w:rsidRPr="001271CF" w:rsidRDefault="008462D9" w:rsidP="008462D9">
      <w:pPr>
        <w:pStyle w:val="Heading1"/>
        <w:rPr>
          <w:color w:val="auto"/>
        </w:rPr>
      </w:pPr>
      <w:bookmarkStart w:id="69" w:name="_Toc391334650"/>
      <w:r w:rsidRPr="001271CF">
        <w:rPr>
          <w:b w:val="0"/>
          <w:bCs w:val="0"/>
          <w:color w:val="auto"/>
          <w:lang w:val="en-US"/>
        </w:rPr>
        <w:t>1.</w:t>
      </w:r>
      <w:r w:rsidRPr="001271CF">
        <w:rPr>
          <w:color w:val="auto"/>
        </w:rPr>
        <w:t xml:space="preserve"> U</w:t>
      </w:r>
      <w:r w:rsidR="004D37CA">
        <w:rPr>
          <w:color w:val="auto"/>
        </w:rPr>
        <w:t>se movies to drives sales of televisions</w:t>
      </w:r>
      <w:bookmarkEnd w:id="69"/>
    </w:p>
    <w:p w14:paraId="2DF5062F" w14:textId="77777777" w:rsidR="008462D9" w:rsidRDefault="008462D9" w:rsidP="008462D9">
      <w:r>
        <w:t xml:space="preserve">Because Sony Pictures has a significant catalog of old and new movie content there is an ability to drive the technology of the movie industry forward. If Sony were to start selling movies to consumers in a 4k format the rest of the movie industry would follow suit. This could be an enormous benefit to the sales of Sony televisions if Sony is able to provide 4k televisions at a reasonable price. One of the biggest factors holding back 4k televisions right now is a lack of content, Sony is in a position to solve that and to take advantage. </w:t>
      </w:r>
    </w:p>
    <w:p w14:paraId="2DF50630" w14:textId="77777777" w:rsidR="008462D9" w:rsidRDefault="008462D9" w:rsidP="008462D9">
      <w:r>
        <w:t xml:space="preserve">This strategy will require significant investments into movie filming, production and editing as well as television manufacturing facilities. It is also time sensitive. If a competitor is able to deliver a line of mass market 4k televisions before Sony the potential advantage might be lost. </w:t>
      </w:r>
    </w:p>
    <w:p w14:paraId="2DF50631" w14:textId="77777777" w:rsidR="008462D9" w:rsidRPr="008462D9" w:rsidRDefault="008462D9" w:rsidP="008462D9">
      <w:r>
        <w:t>It’s also important to note that Sony is unique in this position. There is no other company that creates both television content and the televisions to view it.</w:t>
      </w:r>
    </w:p>
    <w:p w14:paraId="2DF50632" w14:textId="77777777" w:rsidR="008462D9" w:rsidRPr="001271CF" w:rsidRDefault="008462D9" w:rsidP="008462D9">
      <w:pPr>
        <w:pStyle w:val="Heading1"/>
        <w:rPr>
          <w:color w:val="auto"/>
        </w:rPr>
      </w:pPr>
      <w:bookmarkStart w:id="70" w:name="_Toc391334651"/>
      <w:r w:rsidRPr="001271CF">
        <w:rPr>
          <w:color w:val="auto"/>
        </w:rPr>
        <w:t>2. U</w:t>
      </w:r>
      <w:r w:rsidR="004D37CA">
        <w:rPr>
          <w:color w:val="auto"/>
        </w:rPr>
        <w:t>se music to drive sales of phones</w:t>
      </w:r>
      <w:bookmarkEnd w:id="70"/>
    </w:p>
    <w:p w14:paraId="2DF50633" w14:textId="77777777" w:rsidR="007F66F2" w:rsidRPr="007F66F2" w:rsidRDefault="007F66F2" w:rsidP="007F66F2">
      <w:pPr>
        <w:rPr>
          <w:lang w:val="en-US"/>
        </w:rPr>
      </w:pPr>
      <w:r w:rsidRPr="007F66F2">
        <w:rPr>
          <w:lang w:val="en-US"/>
        </w:rPr>
        <w:t>Currently Sony sells a music streaming service for $9.99/month on a variety of devices including Sony and other Android phones. The service is $4.99/month if it is only accessed from a PC or PlayStation. The pricing of this service is comparable to other streaming music services but the catalog is not. Sony’s service (naturally) only includes music</w:t>
      </w:r>
      <w:r>
        <w:rPr>
          <w:lang w:val="en-US"/>
        </w:rPr>
        <w:t xml:space="preserve"> that Sony owns the rights to. </w:t>
      </w:r>
    </w:p>
    <w:p w14:paraId="2DF50634" w14:textId="77777777" w:rsidR="007F66F2" w:rsidRPr="007F66F2" w:rsidRDefault="007F66F2" w:rsidP="007F66F2">
      <w:pPr>
        <w:rPr>
          <w:lang w:val="en-US"/>
        </w:rPr>
      </w:pPr>
      <w:r w:rsidRPr="007F66F2">
        <w:rPr>
          <w:lang w:val="en-US"/>
        </w:rPr>
        <w:t>Going forward, Sony should drop the subscription charge for the service when used with a Sony product. Free unlimited music streaming can provide Sony phones with the differentiating factor they need.</w:t>
      </w:r>
    </w:p>
    <w:p w14:paraId="2DF50635" w14:textId="77777777" w:rsidR="008462D9" w:rsidRPr="001271CF" w:rsidRDefault="008462D9" w:rsidP="008462D9">
      <w:pPr>
        <w:pStyle w:val="Heading1"/>
        <w:rPr>
          <w:color w:val="auto"/>
        </w:rPr>
      </w:pPr>
      <w:bookmarkStart w:id="71" w:name="_Toc391334652"/>
      <w:r w:rsidRPr="001271CF">
        <w:rPr>
          <w:color w:val="auto"/>
        </w:rPr>
        <w:t>3. D</w:t>
      </w:r>
      <w:r w:rsidR="004D37CA">
        <w:rPr>
          <w:color w:val="auto"/>
        </w:rPr>
        <w:t>evelop cross platform applications</w:t>
      </w:r>
      <w:bookmarkEnd w:id="71"/>
    </w:p>
    <w:p w14:paraId="2DF50636" w14:textId="77777777" w:rsidR="007F66F2" w:rsidRDefault="007F66F2" w:rsidP="007F66F2">
      <w:r>
        <w:t>The Sony ecosystem currently lacks cross platform applications. Games which are available on the phone are not always available on PlayStation or on Vita. Even if the games are available on multiple platforms, saved data often does not transfer between different instances of the game. This can create a frustrating experience where the consumer has to purchase a title multiple times and restart every time they buy a new device. In some cases this can lead to a consumer delaying the purchase of a new device.</w:t>
      </w:r>
    </w:p>
    <w:p w14:paraId="2DF50637" w14:textId="77777777" w:rsidR="007F66F2" w:rsidRPr="007F66F2" w:rsidRDefault="007F66F2" w:rsidP="007F66F2">
      <w:r>
        <w:t>Going forward Sony needs to develop cloud storage APIs and services for third party developers to leverage when building applications and games. The services should be available across Vita, PlayStation and Android to maximize flexibility</w:t>
      </w:r>
    </w:p>
    <w:p w14:paraId="2DF50638" w14:textId="77777777" w:rsidR="008462D9" w:rsidRPr="007F66F2" w:rsidRDefault="008462D9" w:rsidP="007F66F2">
      <w:pPr>
        <w:jc w:val="center"/>
        <w:rPr>
          <w:rStyle w:val="Strong"/>
        </w:rPr>
      </w:pPr>
      <w:r w:rsidRPr="007F66F2">
        <w:rPr>
          <w:rStyle w:val="Strong"/>
        </w:rPr>
        <w:lastRenderedPageBreak/>
        <w:t>IMPACT MATRIX</w:t>
      </w:r>
    </w:p>
    <w:p w14:paraId="2DF50639" w14:textId="77777777" w:rsidR="007F66F2" w:rsidRPr="00915031" w:rsidRDefault="007F66F2" w:rsidP="00915031">
      <w:r w:rsidRPr="007F66F2">
        <w:t>Because none of the options are exclusive, they are compared relative to the current situation and not to each other.</w:t>
      </w:r>
    </w:p>
    <w:tbl>
      <w:tblPr>
        <w:tblW w:w="9992" w:type="dxa"/>
        <w:tblInd w:w="102" w:type="dxa"/>
        <w:tblLayout w:type="fixed"/>
        <w:tblCellMar>
          <w:left w:w="0" w:type="dxa"/>
          <w:right w:w="0" w:type="dxa"/>
        </w:tblCellMar>
        <w:tblLook w:val="01E0" w:firstRow="1" w:lastRow="1" w:firstColumn="1" w:lastColumn="1" w:noHBand="0" w:noVBand="0"/>
      </w:tblPr>
      <w:tblGrid>
        <w:gridCol w:w="3720"/>
        <w:gridCol w:w="1984"/>
        <w:gridCol w:w="2126"/>
        <w:gridCol w:w="2162"/>
      </w:tblGrid>
      <w:tr w:rsidR="007F66F2" w:rsidRPr="00614B56" w14:paraId="2DF5063E" w14:textId="77777777" w:rsidTr="00D12A8F">
        <w:trPr>
          <w:trHeight w:hRule="exact" w:val="285"/>
        </w:trPr>
        <w:tc>
          <w:tcPr>
            <w:tcW w:w="3720" w:type="dxa"/>
            <w:tcBorders>
              <w:top w:val="single" w:sz="5" w:space="0" w:color="000000"/>
              <w:left w:val="single" w:sz="5" w:space="0" w:color="000000"/>
              <w:bottom w:val="single" w:sz="5" w:space="0" w:color="000000"/>
              <w:right w:val="single" w:sz="5" w:space="0" w:color="000000"/>
            </w:tcBorders>
            <w:shd w:val="clear" w:color="auto" w:fill="AEAEAE"/>
          </w:tcPr>
          <w:p w14:paraId="2DF5063A" w14:textId="77777777" w:rsidR="007F66F2" w:rsidRDefault="007F66F2" w:rsidP="00D12A8F">
            <w:pPr>
              <w:pStyle w:val="TableParagraph"/>
              <w:spacing w:line="269" w:lineRule="exact"/>
              <w:ind w:left="102"/>
              <w:rPr>
                <w:rFonts w:ascii="Times New Roman" w:eastAsia="Times New Roman" w:hAnsi="Times New Roman"/>
                <w:sz w:val="24"/>
                <w:szCs w:val="24"/>
              </w:rPr>
            </w:pPr>
            <w:r>
              <w:rPr>
                <w:rFonts w:ascii="Times New Roman" w:eastAsia="Times New Roman" w:hAnsi="Times New Roman"/>
                <w:sz w:val="24"/>
                <w:szCs w:val="24"/>
              </w:rPr>
              <w:t>C</w:t>
            </w:r>
            <w:r>
              <w:rPr>
                <w:rFonts w:ascii="Times New Roman" w:eastAsia="Times New Roman" w:hAnsi="Times New Roman"/>
                <w:spacing w:val="-1"/>
                <w:sz w:val="24"/>
                <w:szCs w:val="24"/>
              </w:rPr>
              <w:t>r</w:t>
            </w:r>
            <w:r>
              <w:rPr>
                <w:rFonts w:ascii="Times New Roman" w:eastAsia="Times New Roman" w:hAnsi="Times New Roman"/>
                <w:sz w:val="24"/>
                <w:szCs w:val="24"/>
              </w:rPr>
              <w:t>it</w:t>
            </w:r>
            <w:r>
              <w:rPr>
                <w:rFonts w:ascii="Times New Roman" w:eastAsia="Times New Roman" w:hAnsi="Times New Roman"/>
                <w:spacing w:val="-1"/>
                <w:sz w:val="24"/>
                <w:szCs w:val="24"/>
              </w:rPr>
              <w:t>er</w:t>
            </w:r>
            <w:r>
              <w:rPr>
                <w:rFonts w:ascii="Times New Roman" w:eastAsia="Times New Roman" w:hAnsi="Times New Roman"/>
                <w:sz w:val="24"/>
                <w:szCs w:val="24"/>
              </w:rPr>
              <w:t>ia</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O</w:t>
            </w:r>
            <w:r>
              <w:rPr>
                <w:rFonts w:ascii="Times New Roman" w:eastAsia="Times New Roman" w:hAnsi="Times New Roman"/>
                <w:sz w:val="24"/>
                <w:szCs w:val="24"/>
              </w:rPr>
              <w:t>ptions</w:t>
            </w:r>
          </w:p>
        </w:tc>
        <w:tc>
          <w:tcPr>
            <w:tcW w:w="1984" w:type="dxa"/>
            <w:tcBorders>
              <w:top w:val="single" w:sz="5" w:space="0" w:color="000000"/>
              <w:left w:val="single" w:sz="5" w:space="0" w:color="000000"/>
              <w:bottom w:val="single" w:sz="5" w:space="0" w:color="000000"/>
              <w:right w:val="single" w:sz="5" w:space="0" w:color="000000"/>
            </w:tcBorders>
            <w:shd w:val="clear" w:color="auto" w:fill="AEAEAE"/>
          </w:tcPr>
          <w:p w14:paraId="2DF5063B" w14:textId="77777777" w:rsidR="007F66F2" w:rsidRDefault="007F66F2" w:rsidP="00D12A8F">
            <w:pPr>
              <w:pStyle w:val="TableParagraph"/>
              <w:spacing w:line="269" w:lineRule="exact"/>
              <w:ind w:left="102"/>
              <w:rPr>
                <w:rFonts w:ascii="Times New Roman" w:eastAsia="Times New Roman" w:hAnsi="Times New Roman"/>
                <w:sz w:val="24"/>
                <w:szCs w:val="24"/>
              </w:rPr>
            </w:pPr>
            <w:r>
              <w:rPr>
                <w:rFonts w:ascii="Times New Roman" w:eastAsia="Times New Roman" w:hAnsi="Times New Roman"/>
                <w:sz w:val="24"/>
                <w:szCs w:val="24"/>
              </w:rPr>
              <w:t>Build 4k Tech</w:t>
            </w:r>
          </w:p>
        </w:tc>
        <w:tc>
          <w:tcPr>
            <w:tcW w:w="2126" w:type="dxa"/>
            <w:tcBorders>
              <w:top w:val="single" w:sz="5" w:space="0" w:color="000000"/>
              <w:left w:val="single" w:sz="5" w:space="0" w:color="000000"/>
              <w:bottom w:val="single" w:sz="5" w:space="0" w:color="000000"/>
              <w:right w:val="single" w:sz="5" w:space="0" w:color="000000"/>
            </w:tcBorders>
            <w:shd w:val="clear" w:color="auto" w:fill="AEAEAE"/>
          </w:tcPr>
          <w:p w14:paraId="2DF5063C" w14:textId="77777777" w:rsidR="007F66F2" w:rsidRDefault="007F66F2" w:rsidP="00D12A8F">
            <w:pPr>
              <w:pStyle w:val="TableParagraph"/>
              <w:spacing w:line="269" w:lineRule="exact"/>
              <w:ind w:left="102"/>
              <w:rPr>
                <w:rFonts w:ascii="Times New Roman" w:eastAsia="Times New Roman" w:hAnsi="Times New Roman"/>
                <w:sz w:val="24"/>
                <w:szCs w:val="24"/>
              </w:rPr>
            </w:pPr>
            <w:r>
              <w:rPr>
                <w:rFonts w:ascii="Times New Roman" w:eastAsia="Times New Roman" w:hAnsi="Times New Roman"/>
                <w:sz w:val="24"/>
                <w:szCs w:val="24"/>
              </w:rPr>
              <w:t xml:space="preserve">Improve streaming </w:t>
            </w:r>
          </w:p>
        </w:tc>
        <w:tc>
          <w:tcPr>
            <w:tcW w:w="2162" w:type="dxa"/>
            <w:tcBorders>
              <w:top w:val="single" w:sz="5" w:space="0" w:color="000000"/>
              <w:left w:val="single" w:sz="5" w:space="0" w:color="000000"/>
              <w:bottom w:val="single" w:sz="5" w:space="0" w:color="000000"/>
              <w:right w:val="single" w:sz="5" w:space="0" w:color="000000"/>
            </w:tcBorders>
            <w:shd w:val="clear" w:color="auto" w:fill="AEAEAE"/>
          </w:tcPr>
          <w:p w14:paraId="2DF5063D" w14:textId="77777777" w:rsidR="007F66F2" w:rsidRDefault="007F66F2" w:rsidP="00D12A8F">
            <w:pPr>
              <w:pStyle w:val="TableParagraph"/>
              <w:spacing w:line="269" w:lineRule="exact"/>
              <w:ind w:left="102"/>
              <w:rPr>
                <w:rFonts w:ascii="Times New Roman" w:eastAsia="Times New Roman" w:hAnsi="Times New Roman"/>
                <w:sz w:val="24"/>
                <w:szCs w:val="24"/>
              </w:rPr>
            </w:pPr>
            <w:r>
              <w:rPr>
                <w:rFonts w:ascii="Times New Roman" w:eastAsia="Times New Roman" w:hAnsi="Times New Roman"/>
                <w:sz w:val="24"/>
                <w:szCs w:val="24"/>
              </w:rPr>
              <w:t>Cross platform</w:t>
            </w:r>
          </w:p>
        </w:tc>
      </w:tr>
      <w:tr w:rsidR="007F66F2" w:rsidRPr="00614B56" w14:paraId="2DF50643" w14:textId="77777777" w:rsidTr="00D12A8F">
        <w:trPr>
          <w:trHeight w:hRule="exact" w:val="288"/>
        </w:trPr>
        <w:tc>
          <w:tcPr>
            <w:tcW w:w="3720" w:type="dxa"/>
            <w:tcBorders>
              <w:top w:val="single" w:sz="5" w:space="0" w:color="000000"/>
              <w:left w:val="single" w:sz="5" w:space="0" w:color="000000"/>
              <w:bottom w:val="single" w:sz="5" w:space="0" w:color="000000"/>
              <w:right w:val="single" w:sz="5" w:space="0" w:color="000000"/>
            </w:tcBorders>
            <w:shd w:val="clear" w:color="auto" w:fill="F2F2F2"/>
          </w:tcPr>
          <w:p w14:paraId="2DF5063F" w14:textId="77777777" w:rsidR="007F66F2" w:rsidRDefault="007F66F2" w:rsidP="00D12A8F">
            <w:pPr>
              <w:pStyle w:val="TableParagraph"/>
              <w:spacing w:line="269" w:lineRule="exact"/>
              <w:rPr>
                <w:rFonts w:ascii="Times New Roman" w:eastAsia="Times New Roman" w:hAnsi="Times New Roman"/>
                <w:sz w:val="24"/>
                <w:szCs w:val="24"/>
              </w:rPr>
            </w:pPr>
            <w:r>
              <w:rPr>
                <w:rFonts w:ascii="Times New Roman" w:eastAsia="Times New Roman" w:hAnsi="Times New Roman"/>
                <w:sz w:val="24"/>
                <w:szCs w:val="24"/>
              </w:rPr>
              <w:t>Cost to build</w:t>
            </w:r>
          </w:p>
        </w:tc>
        <w:tc>
          <w:tcPr>
            <w:tcW w:w="1984" w:type="dxa"/>
            <w:tcBorders>
              <w:top w:val="single" w:sz="5" w:space="0" w:color="000000"/>
              <w:left w:val="single" w:sz="5" w:space="0" w:color="000000"/>
              <w:bottom w:val="single" w:sz="5" w:space="0" w:color="000000"/>
              <w:right w:val="single" w:sz="5" w:space="0" w:color="000000"/>
            </w:tcBorders>
          </w:tcPr>
          <w:p w14:paraId="2DF50640" w14:textId="77777777" w:rsidR="007F66F2" w:rsidRPr="00614B56" w:rsidRDefault="007F66F2" w:rsidP="00D12A8F">
            <w:pPr>
              <w:jc w:val="center"/>
            </w:pPr>
            <w:r>
              <w:t>XX</w:t>
            </w:r>
          </w:p>
        </w:tc>
        <w:tc>
          <w:tcPr>
            <w:tcW w:w="2126" w:type="dxa"/>
            <w:tcBorders>
              <w:top w:val="single" w:sz="5" w:space="0" w:color="000000"/>
              <w:left w:val="single" w:sz="5" w:space="0" w:color="000000"/>
              <w:bottom w:val="single" w:sz="5" w:space="0" w:color="000000"/>
              <w:right w:val="single" w:sz="5" w:space="0" w:color="000000"/>
            </w:tcBorders>
          </w:tcPr>
          <w:p w14:paraId="2DF50641" w14:textId="77777777" w:rsidR="007F66F2" w:rsidRPr="00614B56" w:rsidRDefault="007F66F2" w:rsidP="00D12A8F">
            <w:pPr>
              <w:jc w:val="center"/>
            </w:pPr>
            <w:r>
              <w:t>X</w:t>
            </w:r>
          </w:p>
        </w:tc>
        <w:tc>
          <w:tcPr>
            <w:tcW w:w="2162" w:type="dxa"/>
            <w:tcBorders>
              <w:top w:val="single" w:sz="5" w:space="0" w:color="000000"/>
              <w:left w:val="single" w:sz="5" w:space="0" w:color="000000"/>
              <w:bottom w:val="single" w:sz="5" w:space="0" w:color="000000"/>
              <w:right w:val="single" w:sz="5" w:space="0" w:color="000000"/>
            </w:tcBorders>
          </w:tcPr>
          <w:p w14:paraId="2DF50642" w14:textId="77777777" w:rsidR="007F66F2" w:rsidRPr="00614B56" w:rsidRDefault="007F66F2" w:rsidP="00D12A8F">
            <w:pPr>
              <w:jc w:val="center"/>
            </w:pPr>
            <w:r>
              <w:t>XXX</w:t>
            </w:r>
          </w:p>
        </w:tc>
      </w:tr>
      <w:tr w:rsidR="007F66F2" w:rsidRPr="00614B56" w14:paraId="2DF50648" w14:textId="77777777" w:rsidTr="00D12A8F">
        <w:trPr>
          <w:trHeight w:hRule="exact" w:val="286"/>
        </w:trPr>
        <w:tc>
          <w:tcPr>
            <w:tcW w:w="3720" w:type="dxa"/>
            <w:tcBorders>
              <w:top w:val="single" w:sz="5" w:space="0" w:color="000000"/>
              <w:left w:val="single" w:sz="5" w:space="0" w:color="000000"/>
              <w:bottom w:val="single" w:sz="5" w:space="0" w:color="000000"/>
              <w:right w:val="single" w:sz="5" w:space="0" w:color="000000"/>
            </w:tcBorders>
            <w:shd w:val="clear" w:color="auto" w:fill="F2F2F2"/>
          </w:tcPr>
          <w:p w14:paraId="2DF50644" w14:textId="77777777" w:rsidR="007F66F2" w:rsidRDefault="007F66F2" w:rsidP="00D12A8F">
            <w:pPr>
              <w:pStyle w:val="TableParagraph"/>
              <w:spacing w:line="267" w:lineRule="exact"/>
              <w:rPr>
                <w:rFonts w:ascii="Times New Roman" w:eastAsia="Times New Roman" w:hAnsi="Times New Roman"/>
                <w:sz w:val="24"/>
                <w:szCs w:val="24"/>
              </w:rPr>
            </w:pPr>
            <w:r>
              <w:rPr>
                <w:rFonts w:ascii="Times New Roman" w:eastAsia="Times New Roman" w:hAnsi="Times New Roman"/>
                <w:sz w:val="24"/>
                <w:szCs w:val="24"/>
              </w:rPr>
              <w:t>Negative impact on other businesses</w:t>
            </w:r>
          </w:p>
        </w:tc>
        <w:tc>
          <w:tcPr>
            <w:tcW w:w="1984" w:type="dxa"/>
            <w:tcBorders>
              <w:top w:val="single" w:sz="5" w:space="0" w:color="000000"/>
              <w:left w:val="single" w:sz="5" w:space="0" w:color="000000"/>
              <w:bottom w:val="single" w:sz="5" w:space="0" w:color="000000"/>
              <w:right w:val="single" w:sz="5" w:space="0" w:color="000000"/>
            </w:tcBorders>
          </w:tcPr>
          <w:p w14:paraId="2DF50645" w14:textId="77777777" w:rsidR="007F66F2" w:rsidRPr="00614B56" w:rsidRDefault="007F66F2" w:rsidP="00D12A8F">
            <w:pPr>
              <w:jc w:val="center"/>
            </w:pPr>
            <w:r>
              <w:t>X</w:t>
            </w:r>
          </w:p>
        </w:tc>
        <w:tc>
          <w:tcPr>
            <w:tcW w:w="2126" w:type="dxa"/>
            <w:tcBorders>
              <w:top w:val="single" w:sz="5" w:space="0" w:color="000000"/>
              <w:left w:val="single" w:sz="5" w:space="0" w:color="000000"/>
              <w:bottom w:val="single" w:sz="5" w:space="0" w:color="000000"/>
              <w:right w:val="single" w:sz="5" w:space="0" w:color="000000"/>
            </w:tcBorders>
          </w:tcPr>
          <w:p w14:paraId="2DF50646" w14:textId="77777777" w:rsidR="007F66F2" w:rsidRPr="00614B56" w:rsidRDefault="007F66F2" w:rsidP="00D12A8F">
            <w:pPr>
              <w:jc w:val="center"/>
            </w:pPr>
            <w:r>
              <w:t>XX</w:t>
            </w:r>
          </w:p>
        </w:tc>
        <w:tc>
          <w:tcPr>
            <w:tcW w:w="2162" w:type="dxa"/>
            <w:tcBorders>
              <w:top w:val="single" w:sz="5" w:space="0" w:color="000000"/>
              <w:left w:val="single" w:sz="5" w:space="0" w:color="000000"/>
              <w:bottom w:val="single" w:sz="5" w:space="0" w:color="000000"/>
              <w:right w:val="single" w:sz="5" w:space="0" w:color="000000"/>
            </w:tcBorders>
          </w:tcPr>
          <w:p w14:paraId="2DF50647" w14:textId="77777777" w:rsidR="007F66F2" w:rsidRPr="00614B56" w:rsidRDefault="007F66F2" w:rsidP="00D12A8F">
            <w:pPr>
              <w:jc w:val="center"/>
            </w:pPr>
            <w:r>
              <w:t>XX</w:t>
            </w:r>
          </w:p>
        </w:tc>
      </w:tr>
      <w:tr w:rsidR="007F66F2" w:rsidRPr="00614B56" w14:paraId="2DF5064D" w14:textId="77777777" w:rsidTr="00D12A8F">
        <w:trPr>
          <w:trHeight w:hRule="exact" w:val="286"/>
        </w:trPr>
        <w:tc>
          <w:tcPr>
            <w:tcW w:w="3720" w:type="dxa"/>
            <w:tcBorders>
              <w:top w:val="single" w:sz="5" w:space="0" w:color="000000"/>
              <w:left w:val="single" w:sz="5" w:space="0" w:color="000000"/>
              <w:bottom w:val="single" w:sz="5" w:space="0" w:color="000000"/>
              <w:right w:val="single" w:sz="5" w:space="0" w:color="000000"/>
            </w:tcBorders>
            <w:shd w:val="clear" w:color="auto" w:fill="F2F2F2"/>
          </w:tcPr>
          <w:p w14:paraId="2DF50649" w14:textId="77777777" w:rsidR="007F66F2" w:rsidRDefault="007F66F2" w:rsidP="00D12A8F">
            <w:pPr>
              <w:pStyle w:val="TableParagraph"/>
              <w:spacing w:line="267" w:lineRule="exact"/>
              <w:rPr>
                <w:rFonts w:ascii="Times New Roman" w:eastAsia="Times New Roman" w:hAnsi="Times New Roman"/>
                <w:sz w:val="24"/>
                <w:szCs w:val="24"/>
              </w:rPr>
            </w:pPr>
            <w:r>
              <w:rPr>
                <w:rFonts w:ascii="Times New Roman" w:eastAsia="Times New Roman" w:hAnsi="Times New Roman"/>
                <w:sz w:val="24"/>
                <w:szCs w:val="24"/>
              </w:rPr>
              <w:t>Market growth potential</w:t>
            </w:r>
          </w:p>
        </w:tc>
        <w:tc>
          <w:tcPr>
            <w:tcW w:w="1984" w:type="dxa"/>
            <w:tcBorders>
              <w:top w:val="single" w:sz="5" w:space="0" w:color="000000"/>
              <w:left w:val="single" w:sz="5" w:space="0" w:color="000000"/>
              <w:bottom w:val="single" w:sz="5" w:space="0" w:color="000000"/>
              <w:right w:val="single" w:sz="5" w:space="0" w:color="000000"/>
            </w:tcBorders>
          </w:tcPr>
          <w:p w14:paraId="2DF5064A" w14:textId="77777777" w:rsidR="007F66F2" w:rsidRPr="00614B56" w:rsidRDefault="007F66F2" w:rsidP="00D12A8F">
            <w:pPr>
              <w:jc w:val="center"/>
            </w:pPr>
            <w:r>
              <w:t>XXX</w:t>
            </w:r>
          </w:p>
        </w:tc>
        <w:tc>
          <w:tcPr>
            <w:tcW w:w="2126" w:type="dxa"/>
            <w:tcBorders>
              <w:top w:val="single" w:sz="5" w:space="0" w:color="000000"/>
              <w:left w:val="single" w:sz="5" w:space="0" w:color="000000"/>
              <w:bottom w:val="single" w:sz="5" w:space="0" w:color="000000"/>
              <w:right w:val="single" w:sz="5" w:space="0" w:color="000000"/>
            </w:tcBorders>
          </w:tcPr>
          <w:p w14:paraId="2DF5064B" w14:textId="77777777" w:rsidR="007F66F2" w:rsidRPr="00614B56" w:rsidRDefault="007F66F2" w:rsidP="00D12A8F">
            <w:pPr>
              <w:jc w:val="center"/>
            </w:pPr>
            <w:r>
              <w:t>X</w:t>
            </w:r>
          </w:p>
        </w:tc>
        <w:tc>
          <w:tcPr>
            <w:tcW w:w="2162" w:type="dxa"/>
            <w:tcBorders>
              <w:top w:val="single" w:sz="5" w:space="0" w:color="000000"/>
              <w:left w:val="single" w:sz="5" w:space="0" w:color="000000"/>
              <w:bottom w:val="single" w:sz="5" w:space="0" w:color="000000"/>
              <w:right w:val="single" w:sz="5" w:space="0" w:color="000000"/>
            </w:tcBorders>
          </w:tcPr>
          <w:p w14:paraId="2DF5064C" w14:textId="77777777" w:rsidR="007F66F2" w:rsidRPr="00614B56" w:rsidRDefault="007F66F2" w:rsidP="00D12A8F">
            <w:pPr>
              <w:jc w:val="center"/>
            </w:pPr>
            <w:r>
              <w:t>XXX</w:t>
            </w:r>
          </w:p>
        </w:tc>
      </w:tr>
      <w:tr w:rsidR="007F66F2" w:rsidRPr="00614B56" w14:paraId="2DF50652" w14:textId="77777777" w:rsidTr="00D12A8F">
        <w:trPr>
          <w:trHeight w:hRule="exact" w:val="286"/>
        </w:trPr>
        <w:tc>
          <w:tcPr>
            <w:tcW w:w="3720" w:type="dxa"/>
            <w:tcBorders>
              <w:top w:val="single" w:sz="5" w:space="0" w:color="000000"/>
              <w:left w:val="single" w:sz="5" w:space="0" w:color="000000"/>
              <w:bottom w:val="single" w:sz="5" w:space="0" w:color="000000"/>
              <w:right w:val="single" w:sz="5" w:space="0" w:color="000000"/>
            </w:tcBorders>
            <w:shd w:val="clear" w:color="auto" w:fill="F2F2F2"/>
          </w:tcPr>
          <w:p w14:paraId="2DF5064E" w14:textId="77777777" w:rsidR="007F66F2" w:rsidRDefault="007F66F2" w:rsidP="00D12A8F">
            <w:pPr>
              <w:pStyle w:val="TableParagraph"/>
              <w:spacing w:line="267" w:lineRule="exact"/>
              <w:rPr>
                <w:rFonts w:ascii="Times New Roman" w:eastAsia="Times New Roman" w:hAnsi="Times New Roman"/>
                <w:sz w:val="24"/>
                <w:szCs w:val="24"/>
              </w:rPr>
            </w:pPr>
          </w:p>
        </w:tc>
        <w:tc>
          <w:tcPr>
            <w:tcW w:w="1984" w:type="dxa"/>
            <w:tcBorders>
              <w:top w:val="single" w:sz="5" w:space="0" w:color="000000"/>
              <w:left w:val="single" w:sz="5" w:space="0" w:color="000000"/>
              <w:bottom w:val="single" w:sz="5" w:space="0" w:color="000000"/>
              <w:right w:val="single" w:sz="5" w:space="0" w:color="000000"/>
            </w:tcBorders>
          </w:tcPr>
          <w:p w14:paraId="2DF5064F" w14:textId="77777777" w:rsidR="007F66F2" w:rsidRPr="00614B56" w:rsidRDefault="007F66F2" w:rsidP="00D12A8F">
            <w:pPr>
              <w:jc w:val="center"/>
            </w:pPr>
          </w:p>
        </w:tc>
        <w:tc>
          <w:tcPr>
            <w:tcW w:w="2126" w:type="dxa"/>
            <w:tcBorders>
              <w:top w:val="single" w:sz="5" w:space="0" w:color="000000"/>
              <w:left w:val="single" w:sz="5" w:space="0" w:color="000000"/>
              <w:bottom w:val="single" w:sz="5" w:space="0" w:color="000000"/>
              <w:right w:val="single" w:sz="5" w:space="0" w:color="000000"/>
            </w:tcBorders>
          </w:tcPr>
          <w:p w14:paraId="2DF50650" w14:textId="77777777" w:rsidR="007F66F2" w:rsidRPr="00614B56" w:rsidRDefault="007F66F2" w:rsidP="00D12A8F">
            <w:pPr>
              <w:jc w:val="center"/>
            </w:pPr>
          </w:p>
        </w:tc>
        <w:tc>
          <w:tcPr>
            <w:tcW w:w="2162" w:type="dxa"/>
            <w:tcBorders>
              <w:top w:val="single" w:sz="5" w:space="0" w:color="000000"/>
              <w:left w:val="single" w:sz="5" w:space="0" w:color="000000"/>
              <w:bottom w:val="single" w:sz="5" w:space="0" w:color="000000"/>
              <w:right w:val="single" w:sz="5" w:space="0" w:color="000000"/>
            </w:tcBorders>
          </w:tcPr>
          <w:p w14:paraId="2DF50651" w14:textId="77777777" w:rsidR="007F66F2" w:rsidRPr="00614B56" w:rsidRDefault="007F66F2" w:rsidP="00D12A8F">
            <w:pPr>
              <w:jc w:val="center"/>
            </w:pPr>
          </w:p>
        </w:tc>
      </w:tr>
      <w:tr w:rsidR="007F66F2" w:rsidRPr="00614B56" w14:paraId="2DF5065A" w14:textId="77777777" w:rsidTr="00D12A8F">
        <w:trPr>
          <w:trHeight w:hRule="exact" w:val="286"/>
        </w:trPr>
        <w:tc>
          <w:tcPr>
            <w:tcW w:w="3720" w:type="dxa"/>
            <w:tcBorders>
              <w:top w:val="single" w:sz="5" w:space="0" w:color="000000"/>
              <w:left w:val="single" w:sz="5" w:space="0" w:color="000000"/>
              <w:bottom w:val="single" w:sz="5" w:space="0" w:color="000000"/>
              <w:right w:val="single" w:sz="5" w:space="0" w:color="000000"/>
            </w:tcBorders>
            <w:shd w:val="clear" w:color="auto" w:fill="F2F2F2"/>
          </w:tcPr>
          <w:p w14:paraId="2DF50653" w14:textId="77777777" w:rsidR="007F66F2" w:rsidRDefault="007F66F2" w:rsidP="00D12A8F">
            <w:pPr>
              <w:pStyle w:val="TableParagraph"/>
              <w:spacing w:line="267" w:lineRule="exact"/>
              <w:ind w:left="102"/>
              <w:rPr>
                <w:rFonts w:ascii="Times New Roman" w:eastAsia="Times New Roman" w:hAnsi="Times New Roman"/>
                <w:sz w:val="24"/>
                <w:szCs w:val="24"/>
              </w:rPr>
            </w:pPr>
            <w:r>
              <w:rPr>
                <w:rFonts w:ascii="Times New Roman" w:eastAsia="Times New Roman" w:hAnsi="Times New Roman"/>
                <w:sz w:val="24"/>
                <w:szCs w:val="24"/>
              </w:rPr>
              <w:t>S</w:t>
            </w:r>
            <w:r>
              <w:rPr>
                <w:rFonts w:ascii="Times New Roman" w:eastAsia="Times New Roman" w:hAnsi="Times New Roman"/>
                <w:spacing w:val="-1"/>
                <w:sz w:val="24"/>
                <w:szCs w:val="24"/>
              </w:rPr>
              <w:t>U</w:t>
            </w:r>
            <w:r>
              <w:rPr>
                <w:rFonts w:ascii="Times New Roman" w:eastAsia="Times New Roman" w:hAnsi="Times New Roman"/>
                <w:sz w:val="24"/>
                <w:szCs w:val="24"/>
              </w:rPr>
              <w:t>MM</w:t>
            </w:r>
            <w:r>
              <w:rPr>
                <w:rFonts w:ascii="Times New Roman" w:eastAsia="Times New Roman" w:hAnsi="Times New Roman"/>
                <w:spacing w:val="-1"/>
                <w:sz w:val="24"/>
                <w:szCs w:val="24"/>
              </w:rPr>
              <w:t>A</w:t>
            </w:r>
            <w:r>
              <w:rPr>
                <w:rFonts w:ascii="Times New Roman" w:eastAsia="Times New Roman" w:hAnsi="Times New Roman"/>
                <w:sz w:val="24"/>
                <w:szCs w:val="24"/>
              </w:rPr>
              <w:t>RY</w:t>
            </w:r>
          </w:p>
        </w:tc>
        <w:tc>
          <w:tcPr>
            <w:tcW w:w="1984" w:type="dxa"/>
            <w:tcBorders>
              <w:top w:val="single" w:sz="5" w:space="0" w:color="000000"/>
              <w:left w:val="single" w:sz="5" w:space="0" w:color="000000"/>
              <w:bottom w:val="single" w:sz="5" w:space="0" w:color="000000"/>
              <w:right w:val="single" w:sz="5" w:space="0" w:color="000000"/>
            </w:tcBorders>
          </w:tcPr>
          <w:p w14:paraId="2DF50654" w14:textId="77777777" w:rsidR="007F66F2" w:rsidRDefault="007F66F2" w:rsidP="00D12A8F">
            <w:pPr>
              <w:pStyle w:val="TableParagraph"/>
              <w:spacing w:line="267" w:lineRule="exact"/>
              <w:ind w:left="102"/>
              <w:rPr>
                <w:rFonts w:ascii="Times New Roman" w:eastAsia="Times New Roman" w:hAnsi="Times New Roman"/>
                <w:sz w:val="24"/>
                <w:szCs w:val="24"/>
              </w:rPr>
            </w:pPr>
            <w:r>
              <w:rPr>
                <w:rFonts w:ascii="Times New Roman" w:eastAsia="Times New Roman" w:hAnsi="Times New Roman"/>
                <w:spacing w:val="-1"/>
                <w:sz w:val="24"/>
                <w:szCs w:val="24"/>
              </w:rPr>
              <w:t>V</w:t>
            </w:r>
            <w:r>
              <w:rPr>
                <w:rFonts w:ascii="Times New Roman" w:eastAsia="Times New Roman" w:hAnsi="Times New Roman"/>
                <w:spacing w:val="1"/>
                <w:sz w:val="24"/>
                <w:szCs w:val="24"/>
              </w:rPr>
              <w:t>A</w:t>
            </w:r>
            <w:r>
              <w:rPr>
                <w:rFonts w:ascii="Times New Roman" w:eastAsia="Times New Roman" w:hAnsi="Times New Roman"/>
                <w:spacing w:val="-3"/>
                <w:sz w:val="24"/>
                <w:szCs w:val="24"/>
              </w:rPr>
              <w:t>L</w:t>
            </w:r>
            <w:r>
              <w:rPr>
                <w:rFonts w:ascii="Times New Roman" w:eastAsia="Times New Roman" w:hAnsi="Times New Roman"/>
                <w:spacing w:val="-1"/>
                <w:sz w:val="24"/>
                <w:szCs w:val="24"/>
              </w:rPr>
              <w:t>UE</w:t>
            </w:r>
            <w:r>
              <w:rPr>
                <w:rFonts w:ascii="Times New Roman" w:eastAsia="Times New Roman" w:hAnsi="Times New Roman"/>
                <w:sz w:val="24"/>
                <w:szCs w:val="24"/>
              </w:rPr>
              <w:t>: High</w:t>
            </w:r>
          </w:p>
        </w:tc>
        <w:tc>
          <w:tcPr>
            <w:tcW w:w="2126" w:type="dxa"/>
            <w:tcBorders>
              <w:top w:val="single" w:sz="5" w:space="0" w:color="000000"/>
              <w:left w:val="single" w:sz="5" w:space="0" w:color="000000"/>
              <w:bottom w:val="single" w:sz="5" w:space="0" w:color="000000"/>
              <w:right w:val="single" w:sz="5" w:space="0" w:color="000000"/>
            </w:tcBorders>
          </w:tcPr>
          <w:p w14:paraId="2DF50655" w14:textId="77777777" w:rsidR="007F66F2" w:rsidRDefault="007F66F2" w:rsidP="00D12A8F">
            <w:pPr>
              <w:pStyle w:val="TableParagraph"/>
              <w:spacing w:line="267" w:lineRule="exact"/>
              <w:ind w:left="102"/>
              <w:rPr>
                <w:rFonts w:ascii="Times New Roman" w:eastAsia="Times New Roman" w:hAnsi="Times New Roman"/>
                <w:sz w:val="24"/>
                <w:szCs w:val="24"/>
              </w:rPr>
            </w:pPr>
            <w:r>
              <w:rPr>
                <w:rFonts w:ascii="Times New Roman" w:eastAsia="Times New Roman" w:hAnsi="Times New Roman"/>
                <w:spacing w:val="-1"/>
                <w:sz w:val="24"/>
                <w:szCs w:val="24"/>
              </w:rPr>
              <w:t>V</w:t>
            </w:r>
            <w:r>
              <w:rPr>
                <w:rFonts w:ascii="Times New Roman" w:eastAsia="Times New Roman" w:hAnsi="Times New Roman"/>
                <w:spacing w:val="1"/>
                <w:sz w:val="24"/>
                <w:szCs w:val="24"/>
              </w:rPr>
              <w:t>A</w:t>
            </w:r>
            <w:r>
              <w:rPr>
                <w:rFonts w:ascii="Times New Roman" w:eastAsia="Times New Roman" w:hAnsi="Times New Roman"/>
                <w:spacing w:val="-3"/>
                <w:sz w:val="24"/>
                <w:szCs w:val="24"/>
              </w:rPr>
              <w:t>L</w:t>
            </w:r>
            <w:r>
              <w:rPr>
                <w:rFonts w:ascii="Times New Roman" w:eastAsia="Times New Roman" w:hAnsi="Times New Roman"/>
                <w:spacing w:val="-1"/>
                <w:sz w:val="24"/>
                <w:szCs w:val="24"/>
              </w:rPr>
              <w:t>UE</w:t>
            </w:r>
            <w:r>
              <w:rPr>
                <w:rFonts w:ascii="Times New Roman" w:eastAsia="Times New Roman" w:hAnsi="Times New Roman"/>
                <w:sz w:val="24"/>
                <w:szCs w:val="24"/>
              </w:rPr>
              <w:t>: Low</w:t>
            </w:r>
          </w:p>
        </w:tc>
        <w:tc>
          <w:tcPr>
            <w:tcW w:w="2162" w:type="dxa"/>
            <w:tcBorders>
              <w:top w:val="single" w:sz="5" w:space="0" w:color="000000"/>
              <w:left w:val="single" w:sz="5" w:space="0" w:color="000000"/>
              <w:bottom w:val="single" w:sz="5" w:space="0" w:color="000000"/>
              <w:right w:val="single" w:sz="5" w:space="0" w:color="000000"/>
            </w:tcBorders>
          </w:tcPr>
          <w:p w14:paraId="2DF50656" w14:textId="77777777" w:rsidR="007F66F2" w:rsidRDefault="007F66F2" w:rsidP="00D12A8F">
            <w:pPr>
              <w:pStyle w:val="TableParagraph"/>
              <w:spacing w:line="267" w:lineRule="exact"/>
              <w:ind w:left="102"/>
              <w:rPr>
                <w:rFonts w:ascii="Times New Roman" w:eastAsia="Times New Roman" w:hAnsi="Times New Roman"/>
                <w:sz w:val="24"/>
                <w:szCs w:val="24"/>
              </w:rPr>
            </w:pPr>
            <w:r>
              <w:rPr>
                <w:rFonts w:ascii="Times New Roman" w:eastAsia="Times New Roman" w:hAnsi="Times New Roman"/>
                <w:spacing w:val="-1"/>
                <w:sz w:val="24"/>
                <w:szCs w:val="24"/>
              </w:rPr>
              <w:t>V</w:t>
            </w:r>
            <w:r>
              <w:rPr>
                <w:rFonts w:ascii="Times New Roman" w:eastAsia="Times New Roman" w:hAnsi="Times New Roman"/>
                <w:spacing w:val="1"/>
                <w:sz w:val="24"/>
                <w:szCs w:val="24"/>
              </w:rPr>
              <w:t>A</w:t>
            </w:r>
            <w:r>
              <w:rPr>
                <w:rFonts w:ascii="Times New Roman" w:eastAsia="Times New Roman" w:hAnsi="Times New Roman"/>
                <w:spacing w:val="-3"/>
                <w:sz w:val="24"/>
                <w:szCs w:val="24"/>
              </w:rPr>
              <w:t>L</w:t>
            </w:r>
            <w:r>
              <w:rPr>
                <w:rFonts w:ascii="Times New Roman" w:eastAsia="Times New Roman" w:hAnsi="Times New Roman"/>
                <w:spacing w:val="-1"/>
                <w:sz w:val="24"/>
                <w:szCs w:val="24"/>
              </w:rPr>
              <w:t>UE</w:t>
            </w:r>
            <w:r>
              <w:rPr>
                <w:rFonts w:ascii="Times New Roman" w:eastAsia="Times New Roman" w:hAnsi="Times New Roman"/>
                <w:sz w:val="24"/>
                <w:szCs w:val="24"/>
              </w:rPr>
              <w:t>: Medium</w:t>
            </w:r>
          </w:p>
          <w:p w14:paraId="2DF50657" w14:textId="77777777" w:rsidR="007F66F2" w:rsidRDefault="007F66F2" w:rsidP="00D12A8F">
            <w:pPr>
              <w:pStyle w:val="TableParagraph"/>
              <w:spacing w:line="267" w:lineRule="exact"/>
              <w:ind w:left="102"/>
              <w:rPr>
                <w:rFonts w:ascii="Times New Roman" w:eastAsia="Times New Roman" w:hAnsi="Times New Roman"/>
                <w:sz w:val="24"/>
                <w:szCs w:val="24"/>
              </w:rPr>
            </w:pPr>
          </w:p>
          <w:p w14:paraId="2DF50658" w14:textId="77777777" w:rsidR="007F66F2" w:rsidRDefault="007F66F2" w:rsidP="00D12A8F">
            <w:pPr>
              <w:pStyle w:val="TableParagraph"/>
              <w:spacing w:line="267" w:lineRule="exact"/>
              <w:ind w:left="102"/>
              <w:rPr>
                <w:rFonts w:ascii="Times New Roman" w:eastAsia="Times New Roman" w:hAnsi="Times New Roman"/>
                <w:sz w:val="24"/>
                <w:szCs w:val="24"/>
              </w:rPr>
            </w:pPr>
          </w:p>
          <w:p w14:paraId="2DF50659" w14:textId="77777777" w:rsidR="007F66F2" w:rsidRDefault="007F66F2" w:rsidP="00D12A8F">
            <w:pPr>
              <w:pStyle w:val="TableParagraph"/>
              <w:spacing w:line="267" w:lineRule="exact"/>
              <w:ind w:left="102"/>
              <w:rPr>
                <w:rFonts w:ascii="Times New Roman" w:eastAsia="Times New Roman" w:hAnsi="Times New Roman"/>
                <w:sz w:val="24"/>
                <w:szCs w:val="24"/>
              </w:rPr>
            </w:pPr>
          </w:p>
        </w:tc>
      </w:tr>
    </w:tbl>
    <w:p w14:paraId="2DF5065B" w14:textId="77777777" w:rsidR="007F66F2" w:rsidRPr="007F66F2" w:rsidRDefault="007F66F2" w:rsidP="007F66F2">
      <w:pPr>
        <w:rPr>
          <w:lang w:val="en-US"/>
        </w:rPr>
      </w:pPr>
      <w:r w:rsidRPr="007F66F2">
        <w:rPr>
          <w:lang w:val="en-US"/>
        </w:rPr>
        <w:t>The first option has a non-trivial cost of building the manufacturing and production capability. There will be a slight impact to the manufacturers while existing factories are retrofitted. However the potential advantage of being first to market and supplying the cont</w:t>
      </w:r>
      <w:r>
        <w:rPr>
          <w:lang w:val="en-US"/>
        </w:rPr>
        <w:t>ent for 4K televisions is huge.</w:t>
      </w:r>
    </w:p>
    <w:p w14:paraId="2DF5065C" w14:textId="77777777" w:rsidR="007F66F2" w:rsidRPr="007F66F2" w:rsidRDefault="007F66F2" w:rsidP="007F66F2">
      <w:pPr>
        <w:rPr>
          <w:lang w:val="en-US"/>
        </w:rPr>
      </w:pPr>
      <w:r w:rsidRPr="007F66F2">
        <w:rPr>
          <w:lang w:val="en-US"/>
        </w:rPr>
        <w:t>The second option (free streaming of Sony music on Sony devices) has a very low cost of building the service since it already exists. The potential negative impact on Sony’s music division would be significant however, since this would directly decrease the division’s primary source of revenue. Since most purchasers of electronic devices do not make their purchasing decisions based on perks like this, the pot</w:t>
      </w:r>
      <w:r>
        <w:rPr>
          <w:lang w:val="en-US"/>
        </w:rPr>
        <w:t xml:space="preserve">ential market growth is small. </w:t>
      </w:r>
    </w:p>
    <w:p w14:paraId="2DF5065D" w14:textId="77777777" w:rsidR="001271CF" w:rsidRDefault="007F66F2" w:rsidP="007F66F2">
      <w:pPr>
        <w:rPr>
          <w:lang w:val="en-US"/>
        </w:rPr>
      </w:pPr>
      <w:r w:rsidRPr="007F66F2">
        <w:rPr>
          <w:lang w:val="en-US"/>
        </w:rPr>
        <w:t>The third option of building cross platform applications carries a significant development cost of building and upgrading those applications. Third party developers will also need technical support for working with the new APIs. However the seamlessly integrated functionality would allow for large growths in market share.</w:t>
      </w:r>
    </w:p>
    <w:p w14:paraId="2DF5065E" w14:textId="77777777" w:rsidR="001271CF" w:rsidRDefault="001271CF">
      <w:pPr>
        <w:rPr>
          <w:lang w:val="en-US"/>
        </w:rPr>
      </w:pPr>
      <w:r>
        <w:rPr>
          <w:lang w:val="en-US"/>
        </w:rPr>
        <w:br w:type="page"/>
      </w:r>
    </w:p>
    <w:p w14:paraId="2DF5065F" w14:textId="77777777" w:rsidR="002E6D34" w:rsidRPr="001271CF" w:rsidRDefault="001D6C83" w:rsidP="00DF3526">
      <w:pPr>
        <w:pStyle w:val="Title"/>
        <w:rPr>
          <w:color w:val="auto"/>
        </w:rPr>
      </w:pPr>
      <w:r w:rsidRPr="001271CF">
        <w:rPr>
          <w:color w:val="auto"/>
        </w:rPr>
        <w:lastRenderedPageBreak/>
        <w:t xml:space="preserve">RECOMMENDATIONS </w:t>
      </w:r>
    </w:p>
    <w:p w14:paraId="2DF50660" w14:textId="77777777" w:rsidR="007F66F2" w:rsidRDefault="007F66F2" w:rsidP="007F66F2">
      <w:r>
        <w:t xml:space="preserve">Our recommendations are to use 4k content to drive TV sales. Since it is just an evolutionary improvement to existing technology there are no major supply chain or value chain changes. Minor adjustments will be required to the manufacturing facilities in order to build the new line of televisions. Improved decoding and signaling technologies will need to be built for the televisions. </w:t>
      </w:r>
    </w:p>
    <w:p w14:paraId="2DF50661" w14:textId="77777777" w:rsidR="007F66F2" w:rsidRDefault="007F66F2" w:rsidP="007F66F2">
      <w:r>
        <w:t>It is expected that this strategy will have a positive impact on revenue for Sony’s television business. This should add value for shareholders through an increased stock price.</w:t>
      </w:r>
    </w:p>
    <w:p w14:paraId="2DF50662" w14:textId="77777777" w:rsidR="00E32494" w:rsidRDefault="007F66F2" w:rsidP="007F66F2">
      <w:r>
        <w:t>This strategy is fairly low risk. Even if another manufacturer produces a low cost 4k television before Sony, Sony is still in a good position to sell the content for those televisions. Should that occur, a contingency plan could be to bundle content with the new televisions.</w:t>
      </w:r>
    </w:p>
    <w:p w14:paraId="2DF50663" w14:textId="77777777" w:rsidR="00E32494" w:rsidRDefault="00E32494">
      <w:r>
        <w:br w:type="page"/>
      </w:r>
    </w:p>
    <w:p w14:paraId="2DF50664" w14:textId="77777777" w:rsidR="00F47037" w:rsidRPr="00C700DA" w:rsidRDefault="001D6C83" w:rsidP="00C700DA">
      <w:pPr>
        <w:pStyle w:val="Title"/>
        <w:rPr>
          <w:color w:val="auto"/>
        </w:rPr>
      </w:pPr>
      <w:r w:rsidRPr="00C700DA">
        <w:rPr>
          <w:color w:val="auto"/>
        </w:rPr>
        <w:lastRenderedPageBreak/>
        <w:t>IMPLEMENTATION PLAN &amp; REVIEW</w:t>
      </w:r>
    </w:p>
    <w:p w14:paraId="2DF50665" w14:textId="191F3DD3" w:rsidR="00F47037" w:rsidRDefault="000B48C9">
      <w:r>
        <w:t xml:space="preserve">Implementing the new strategy should be fairly simple. There are no major culture changes, so no staff behaviour to change. Film makers and content creators are usually excited to work with new technology, especially technology that has a lot of hype behind it. Manufacturing employees will be doing basically the same tasks they are now. </w:t>
      </w:r>
    </w:p>
    <w:p w14:paraId="7542A776" w14:textId="09BDF3ED" w:rsidR="000B48C9" w:rsidRDefault="000B48C9">
      <w:r>
        <w:t xml:space="preserve">A new policy will be created that all new video content will be recorded in 4K where possible. The entertainment division will also begin retouching older content in order to start selling </w:t>
      </w:r>
      <w:r w:rsidR="0040380B">
        <w:t xml:space="preserve">4k content within a year. </w:t>
      </w:r>
      <w:r w:rsidR="0037473C">
        <w:t>Film editors will need to be allocated to accommodate this</w:t>
      </w:r>
      <w:r w:rsidR="00DB401E">
        <w:t xml:space="preserve">. </w:t>
      </w:r>
      <w:r w:rsidR="00D023C3">
        <w:t xml:space="preserve">New cameras and possibly upgrades to production and editing facilities will be required. </w:t>
      </w:r>
    </w:p>
    <w:p w14:paraId="43CC014B" w14:textId="00DFB7AE" w:rsidR="00DB401E" w:rsidRDefault="00DB401E">
      <w:r>
        <w:t xml:space="preserve">Manufacturing facilities for televisions will have to be reconfigured to support the new line of televisions. This will require </w:t>
      </w:r>
      <w:r w:rsidR="00D023C3">
        <w:t xml:space="preserve">the appropriate physical, human and financial resources for reconfiguring an existing line. Staff will have to be trained on manufacturing the new televisions. </w:t>
      </w:r>
    </w:p>
    <w:p w14:paraId="54053771" w14:textId="0F050890" w:rsidR="00D023C3" w:rsidRDefault="00D023C3">
      <w:r>
        <w:t xml:space="preserve">The most significant investment will likely be in designing the technology in the new line of televisions. </w:t>
      </w:r>
      <w:r w:rsidR="00A41B91">
        <w:t xml:space="preserve">New decoding technology will have to be built in order to </w:t>
      </w:r>
      <w:r w:rsidR="000E5346">
        <w:t xml:space="preserve">accommodate </w:t>
      </w:r>
      <w:r w:rsidR="00A41B91">
        <w:t xml:space="preserve">the higher resolution. </w:t>
      </w:r>
    </w:p>
    <w:p w14:paraId="5041A18E" w14:textId="7363448F" w:rsidR="00D023C3" w:rsidRDefault="00D023C3">
      <w:r>
        <w:t xml:space="preserve">The new televisions will also need marketing resources in order to inform the public of the new line and its benefits. </w:t>
      </w:r>
      <w:r w:rsidR="00D719E2">
        <w:t xml:space="preserve">There will have to be some financial and human resources allocated to this. </w:t>
      </w:r>
      <w:bookmarkStart w:id="72" w:name="_GoBack"/>
      <w:bookmarkEnd w:id="72"/>
    </w:p>
    <w:p w14:paraId="4A238B42" w14:textId="77777777" w:rsidR="000B48C9" w:rsidRDefault="000B48C9">
      <w:pPr>
        <w:rPr>
          <w:rFonts w:asciiTheme="majorHAnsi" w:eastAsiaTheme="majorEastAsia" w:hAnsiTheme="majorHAnsi" w:cstheme="majorBidi"/>
          <w:b/>
          <w:bCs/>
          <w:sz w:val="28"/>
          <w:szCs w:val="28"/>
        </w:rPr>
      </w:pPr>
      <w:r>
        <w:br w:type="page"/>
      </w:r>
    </w:p>
    <w:p w14:paraId="2DF50666" w14:textId="232128B6" w:rsidR="00B67D83" w:rsidRPr="00B67D83" w:rsidRDefault="00B67D83" w:rsidP="00B67D83">
      <w:pPr>
        <w:pStyle w:val="Heading1"/>
        <w:rPr>
          <w:color w:val="auto"/>
        </w:rPr>
      </w:pPr>
      <w:r w:rsidRPr="00B67D83">
        <w:rPr>
          <w:color w:val="auto"/>
        </w:rPr>
        <w:lastRenderedPageBreak/>
        <w:t>References</w:t>
      </w:r>
    </w:p>
    <w:p w14:paraId="2DF50667" w14:textId="77777777" w:rsidR="00B67D83" w:rsidRDefault="00B67D83" w:rsidP="002906EB">
      <w:pPr>
        <w:pStyle w:val="NoSpacing"/>
        <w:rPr>
          <w:color w:val="0070C0"/>
          <w:sz w:val="24"/>
          <w:szCs w:val="24"/>
        </w:rPr>
      </w:pPr>
    </w:p>
    <w:p w14:paraId="2DF50668" w14:textId="77777777" w:rsidR="00F47037" w:rsidRPr="001D0F2A" w:rsidRDefault="00773549" w:rsidP="002906EB">
      <w:pPr>
        <w:pStyle w:val="NoSpacing"/>
        <w:rPr>
          <w:color w:val="0070C0"/>
          <w:sz w:val="24"/>
          <w:szCs w:val="24"/>
        </w:rPr>
      </w:pPr>
      <w:hyperlink r:id="rId24" w:history="1">
        <w:r w:rsidR="002906EB" w:rsidRPr="001D0F2A">
          <w:rPr>
            <w:rStyle w:val="Hyperlink"/>
            <w:rFonts w:eastAsiaTheme="majorEastAsia" w:cstheme="majorBidi"/>
            <w:color w:val="0070C0"/>
            <w:spacing w:val="5"/>
            <w:kern w:val="28"/>
            <w:sz w:val="24"/>
            <w:szCs w:val="24"/>
            <w:u w:val="none"/>
          </w:rPr>
          <w:t>http://en.wikipedia.org/wiki/Electronics_industry</w:t>
        </w:r>
      </w:hyperlink>
    </w:p>
    <w:p w14:paraId="2DF50669" w14:textId="77777777" w:rsidR="002906EB" w:rsidRPr="001D0F2A" w:rsidRDefault="00773549" w:rsidP="002906EB">
      <w:pPr>
        <w:pStyle w:val="NoSpacing"/>
        <w:rPr>
          <w:color w:val="0070C0"/>
          <w:sz w:val="24"/>
          <w:szCs w:val="24"/>
        </w:rPr>
      </w:pPr>
      <w:hyperlink r:id="rId25" w:history="1">
        <w:r w:rsidR="002906EB" w:rsidRPr="001D0F2A">
          <w:rPr>
            <w:rStyle w:val="Hyperlink"/>
            <w:color w:val="0070C0"/>
            <w:sz w:val="24"/>
            <w:szCs w:val="24"/>
            <w:u w:val="none"/>
          </w:rPr>
          <w:t>http://www.sonyscs.co.jp/english/business/index.html</w:t>
        </w:r>
      </w:hyperlink>
    </w:p>
    <w:p w14:paraId="2DF5066A" w14:textId="77777777" w:rsidR="002906EB" w:rsidRPr="001D0F2A" w:rsidRDefault="002906EB" w:rsidP="002906EB">
      <w:pPr>
        <w:pStyle w:val="NoSpacing"/>
        <w:rPr>
          <w:color w:val="0070C0"/>
          <w:sz w:val="24"/>
          <w:szCs w:val="24"/>
        </w:rPr>
      </w:pPr>
      <w:r w:rsidRPr="001D0F2A">
        <w:rPr>
          <w:color w:val="0070C0"/>
          <w:sz w:val="24"/>
          <w:szCs w:val="24"/>
        </w:rPr>
        <w:t>http://www.sony.net/SonyInfo/News/Press/201305/13-065E/</w:t>
      </w:r>
    </w:p>
    <w:p w14:paraId="2DF5066B" w14:textId="77777777" w:rsidR="002906EB" w:rsidRPr="001D0F2A" w:rsidRDefault="002906EB" w:rsidP="002906EB">
      <w:pPr>
        <w:pStyle w:val="NoSpacing"/>
        <w:rPr>
          <w:color w:val="0070C0"/>
          <w:sz w:val="24"/>
          <w:szCs w:val="24"/>
        </w:rPr>
      </w:pPr>
      <w:r w:rsidRPr="001D0F2A">
        <w:rPr>
          <w:color w:val="0070C0"/>
          <w:sz w:val="24"/>
          <w:szCs w:val="24"/>
        </w:rPr>
        <w:t>http://www.forbes.com/sites/jacquelynsmith/2012/06/07/the-worlds-most-reputable-companies/2/</w:t>
      </w:r>
    </w:p>
    <w:p w14:paraId="2DF5066C" w14:textId="77777777" w:rsidR="002906EB" w:rsidRPr="001D0F2A" w:rsidRDefault="002906EB" w:rsidP="002906EB">
      <w:pPr>
        <w:pStyle w:val="NoSpacing"/>
        <w:rPr>
          <w:color w:val="0070C0"/>
          <w:sz w:val="24"/>
          <w:szCs w:val="24"/>
        </w:rPr>
      </w:pPr>
      <w:r w:rsidRPr="001D0F2A">
        <w:rPr>
          <w:color w:val="0070C0"/>
          <w:sz w:val="24"/>
          <w:szCs w:val="24"/>
        </w:rPr>
        <w:t>http://www.driveyoursuccess.com/2012/06/b2b-value-proposition-five-essential-criteria-for-success.html</w:t>
      </w:r>
    </w:p>
    <w:p w14:paraId="2DF5066D" w14:textId="77777777" w:rsidR="002906EB" w:rsidRPr="001D0F2A" w:rsidRDefault="002906EB" w:rsidP="002906EB">
      <w:pPr>
        <w:pStyle w:val="NoSpacing"/>
        <w:rPr>
          <w:color w:val="0070C0"/>
          <w:sz w:val="24"/>
          <w:szCs w:val="24"/>
        </w:rPr>
      </w:pPr>
      <w:r w:rsidRPr="001D0F2A">
        <w:rPr>
          <w:color w:val="0070C0"/>
          <w:sz w:val="24"/>
          <w:szCs w:val="24"/>
        </w:rPr>
        <w:t>http://en.wikipedia.org/wiki/Sony_Cyber-shot_DSC-RX100</w:t>
      </w:r>
    </w:p>
    <w:p w14:paraId="2DF5066E" w14:textId="77777777" w:rsidR="002906EB" w:rsidRPr="001D0F2A" w:rsidRDefault="00773549" w:rsidP="002906EB">
      <w:pPr>
        <w:pStyle w:val="NoSpacing"/>
        <w:rPr>
          <w:color w:val="0070C0"/>
          <w:sz w:val="24"/>
          <w:szCs w:val="24"/>
        </w:rPr>
      </w:pPr>
      <w:hyperlink r:id="rId26" w:history="1">
        <w:r w:rsidR="002906EB" w:rsidRPr="001D0F2A">
          <w:rPr>
            <w:rStyle w:val="Hyperlink"/>
            <w:color w:val="0070C0"/>
            <w:sz w:val="24"/>
            <w:szCs w:val="24"/>
            <w:u w:val="none"/>
          </w:rPr>
          <w:t>http://www.theverge.com/2014/2/26/5451012/sony-closing-majority-of-us-retail-stores-by-end-2014</w:t>
        </w:r>
      </w:hyperlink>
    </w:p>
    <w:p w14:paraId="2DF5066F" w14:textId="77777777" w:rsidR="002906EB" w:rsidRPr="001D0F2A" w:rsidRDefault="002906EB" w:rsidP="002906EB">
      <w:pPr>
        <w:pStyle w:val="NoSpacing"/>
        <w:rPr>
          <w:i/>
          <w:color w:val="0070C0"/>
          <w:sz w:val="24"/>
          <w:szCs w:val="24"/>
        </w:rPr>
      </w:pPr>
      <w:r w:rsidRPr="001D0F2A">
        <w:rPr>
          <w:i/>
          <w:color w:val="0070C0"/>
          <w:sz w:val="24"/>
          <w:szCs w:val="24"/>
        </w:rPr>
        <w:t>http://www.destructoid.com/sony-s-new-philosophy-is-make-believe--147351.phtml</w:t>
      </w:r>
    </w:p>
    <w:p w14:paraId="2DF50670" w14:textId="77777777" w:rsidR="002906EB" w:rsidRPr="00F47037" w:rsidRDefault="002906EB">
      <w:pPr>
        <w:rPr>
          <w:rFonts w:eastAsiaTheme="majorEastAsia" w:cstheme="majorBidi"/>
          <w:color w:val="17365D" w:themeColor="text2" w:themeShade="BF"/>
          <w:spacing w:val="5"/>
          <w:kern w:val="28"/>
          <w:sz w:val="20"/>
          <w:szCs w:val="20"/>
        </w:rPr>
      </w:pPr>
    </w:p>
    <w:sectPr w:rsidR="002906EB" w:rsidRPr="00F47037" w:rsidSect="001A235C">
      <w:foot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50687" w14:textId="77777777" w:rsidR="00773549" w:rsidRDefault="00773549" w:rsidP="00D12A8F">
      <w:pPr>
        <w:spacing w:after="0" w:line="240" w:lineRule="auto"/>
      </w:pPr>
      <w:r>
        <w:separator/>
      </w:r>
    </w:p>
  </w:endnote>
  <w:endnote w:type="continuationSeparator" w:id="0">
    <w:p w14:paraId="2DF50688" w14:textId="77777777" w:rsidR="00773549" w:rsidRDefault="00773549" w:rsidP="00D1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360843"/>
      <w:docPartObj>
        <w:docPartGallery w:val="Page Numbers (Bottom of Page)"/>
        <w:docPartUnique/>
      </w:docPartObj>
    </w:sdtPr>
    <w:sdtEndPr>
      <w:rPr>
        <w:noProof/>
      </w:rPr>
    </w:sdtEndPr>
    <w:sdtContent>
      <w:p w14:paraId="2DF50689" w14:textId="77777777" w:rsidR="00773549" w:rsidRDefault="00773549">
        <w:pPr>
          <w:pStyle w:val="Footer"/>
          <w:jc w:val="right"/>
        </w:pPr>
        <w:r>
          <w:fldChar w:fldCharType="begin"/>
        </w:r>
        <w:r>
          <w:instrText xml:space="preserve"> PAGE   \* MERGEFORMAT </w:instrText>
        </w:r>
        <w:r>
          <w:fldChar w:fldCharType="separate"/>
        </w:r>
        <w:r w:rsidR="00D719E2">
          <w:rPr>
            <w:noProof/>
          </w:rPr>
          <w:t>27</w:t>
        </w:r>
        <w:r>
          <w:rPr>
            <w:noProof/>
          </w:rPr>
          <w:fldChar w:fldCharType="end"/>
        </w:r>
      </w:p>
    </w:sdtContent>
  </w:sdt>
  <w:p w14:paraId="2DF5068A" w14:textId="77777777" w:rsidR="00773549" w:rsidRDefault="00773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50685" w14:textId="77777777" w:rsidR="00773549" w:rsidRDefault="00773549" w:rsidP="00D12A8F">
      <w:pPr>
        <w:spacing w:after="0" w:line="240" w:lineRule="auto"/>
      </w:pPr>
      <w:r>
        <w:separator/>
      </w:r>
    </w:p>
  </w:footnote>
  <w:footnote w:type="continuationSeparator" w:id="0">
    <w:p w14:paraId="2DF50686" w14:textId="77777777" w:rsidR="00773549" w:rsidRDefault="00773549" w:rsidP="00D12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277B"/>
    <w:multiLevelType w:val="hybridMultilevel"/>
    <w:tmpl w:val="9BBC0216"/>
    <w:lvl w:ilvl="0" w:tplc="4F38A724">
      <w:start w:val="1"/>
      <w:numFmt w:val="bullet"/>
      <w:lvlText w:val=""/>
      <w:lvlJc w:val="righ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1D15980"/>
    <w:multiLevelType w:val="hybridMultilevel"/>
    <w:tmpl w:val="A774BB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04A41D3"/>
    <w:multiLevelType w:val="hybridMultilevel"/>
    <w:tmpl w:val="475C208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65FA652D"/>
    <w:multiLevelType w:val="hybridMultilevel"/>
    <w:tmpl w:val="C80AC0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6B310266"/>
    <w:multiLevelType w:val="hybridMultilevel"/>
    <w:tmpl w:val="B7583FA8"/>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7F7E596F"/>
    <w:multiLevelType w:val="hybridMultilevel"/>
    <w:tmpl w:val="5B3478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83"/>
    <w:rsid w:val="00005CFC"/>
    <w:rsid w:val="00016B5B"/>
    <w:rsid w:val="00044022"/>
    <w:rsid w:val="00091CAD"/>
    <w:rsid w:val="00095262"/>
    <w:rsid w:val="000B48C9"/>
    <w:rsid w:val="000C7B66"/>
    <w:rsid w:val="000E5346"/>
    <w:rsid w:val="000F45B7"/>
    <w:rsid w:val="00115307"/>
    <w:rsid w:val="001271CF"/>
    <w:rsid w:val="00166902"/>
    <w:rsid w:val="001A235C"/>
    <w:rsid w:val="001D0F2A"/>
    <w:rsid w:val="001D6C83"/>
    <w:rsid w:val="0021376A"/>
    <w:rsid w:val="0021757B"/>
    <w:rsid w:val="00267B31"/>
    <w:rsid w:val="002906EB"/>
    <w:rsid w:val="002D3D47"/>
    <w:rsid w:val="002E6D34"/>
    <w:rsid w:val="00305686"/>
    <w:rsid w:val="00322B68"/>
    <w:rsid w:val="0035713B"/>
    <w:rsid w:val="0037473C"/>
    <w:rsid w:val="00375713"/>
    <w:rsid w:val="003774C7"/>
    <w:rsid w:val="00393E4B"/>
    <w:rsid w:val="0040380B"/>
    <w:rsid w:val="00431548"/>
    <w:rsid w:val="00460B46"/>
    <w:rsid w:val="004610B4"/>
    <w:rsid w:val="004A3A8E"/>
    <w:rsid w:val="004A61CB"/>
    <w:rsid w:val="004C0280"/>
    <w:rsid w:val="004D37CA"/>
    <w:rsid w:val="004E2BC3"/>
    <w:rsid w:val="004F038D"/>
    <w:rsid w:val="005044F0"/>
    <w:rsid w:val="00511958"/>
    <w:rsid w:val="00531785"/>
    <w:rsid w:val="005356C6"/>
    <w:rsid w:val="00546BE5"/>
    <w:rsid w:val="005505B6"/>
    <w:rsid w:val="00581697"/>
    <w:rsid w:val="005C1AE7"/>
    <w:rsid w:val="0068272B"/>
    <w:rsid w:val="006B6FC7"/>
    <w:rsid w:val="006F18F7"/>
    <w:rsid w:val="00773549"/>
    <w:rsid w:val="007A3EB9"/>
    <w:rsid w:val="007B68F8"/>
    <w:rsid w:val="007F66F2"/>
    <w:rsid w:val="00843671"/>
    <w:rsid w:val="008462D9"/>
    <w:rsid w:val="00882800"/>
    <w:rsid w:val="008C53F1"/>
    <w:rsid w:val="00915031"/>
    <w:rsid w:val="00946C71"/>
    <w:rsid w:val="00956A6C"/>
    <w:rsid w:val="00990A91"/>
    <w:rsid w:val="0099502E"/>
    <w:rsid w:val="00A1588C"/>
    <w:rsid w:val="00A215CA"/>
    <w:rsid w:val="00A41B91"/>
    <w:rsid w:val="00A84E10"/>
    <w:rsid w:val="00AD0A7B"/>
    <w:rsid w:val="00B27F93"/>
    <w:rsid w:val="00B33557"/>
    <w:rsid w:val="00B53E05"/>
    <w:rsid w:val="00B67D83"/>
    <w:rsid w:val="00BA032A"/>
    <w:rsid w:val="00C20BEC"/>
    <w:rsid w:val="00C31EA0"/>
    <w:rsid w:val="00C51A45"/>
    <w:rsid w:val="00C700DA"/>
    <w:rsid w:val="00C945A0"/>
    <w:rsid w:val="00CE45AB"/>
    <w:rsid w:val="00CE75E4"/>
    <w:rsid w:val="00D023C3"/>
    <w:rsid w:val="00D12A8F"/>
    <w:rsid w:val="00D17D0F"/>
    <w:rsid w:val="00D34CDF"/>
    <w:rsid w:val="00D719E2"/>
    <w:rsid w:val="00D82781"/>
    <w:rsid w:val="00D82D33"/>
    <w:rsid w:val="00D9488D"/>
    <w:rsid w:val="00DB401E"/>
    <w:rsid w:val="00DC0859"/>
    <w:rsid w:val="00DC7637"/>
    <w:rsid w:val="00DF327E"/>
    <w:rsid w:val="00DF3526"/>
    <w:rsid w:val="00E074F4"/>
    <w:rsid w:val="00E32494"/>
    <w:rsid w:val="00E438AA"/>
    <w:rsid w:val="00E92578"/>
    <w:rsid w:val="00ED54BC"/>
    <w:rsid w:val="00EE3044"/>
    <w:rsid w:val="00F47037"/>
    <w:rsid w:val="00F9439D"/>
    <w:rsid w:val="00FE4A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03EE"/>
  <w15:docId w15:val="{C1435D51-D28C-4501-9323-B7A506A4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6D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D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2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32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8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2E6D34"/>
    <w:pPr>
      <w:widowControl w:val="0"/>
      <w:spacing w:after="0" w:line="240" w:lineRule="auto"/>
      <w:ind w:left="836" w:hanging="360"/>
    </w:pPr>
    <w:rPr>
      <w:rFonts w:ascii="Book Antiqua" w:eastAsia="Book Antiqua" w:hAnsi="Book Antiqua" w:cs="Times New Roman"/>
      <w:sz w:val="24"/>
      <w:szCs w:val="24"/>
      <w:lang w:val="en-US" w:eastAsia="en-US"/>
    </w:rPr>
  </w:style>
  <w:style w:type="character" w:customStyle="1" w:styleId="BodyTextChar">
    <w:name w:val="Body Text Char"/>
    <w:basedOn w:val="DefaultParagraphFont"/>
    <w:link w:val="BodyText"/>
    <w:uiPriority w:val="1"/>
    <w:rsid w:val="002E6D34"/>
    <w:rPr>
      <w:rFonts w:ascii="Book Antiqua" w:eastAsia="Book Antiqua" w:hAnsi="Book Antiqua" w:cs="Times New Roman"/>
      <w:sz w:val="24"/>
      <w:szCs w:val="24"/>
      <w:lang w:val="en-US" w:eastAsia="en-US"/>
    </w:rPr>
  </w:style>
  <w:style w:type="character" w:styleId="Emphasis">
    <w:name w:val="Emphasis"/>
    <w:uiPriority w:val="20"/>
    <w:qFormat/>
    <w:rsid w:val="002E6D34"/>
    <w:rPr>
      <w:i/>
      <w:iCs/>
    </w:rPr>
  </w:style>
  <w:style w:type="character" w:customStyle="1" w:styleId="apple-converted-space">
    <w:name w:val="apple-converted-space"/>
    <w:basedOn w:val="DefaultParagraphFont"/>
    <w:rsid w:val="002E6D34"/>
  </w:style>
  <w:style w:type="paragraph" w:styleId="ListParagraph">
    <w:name w:val="List Paragraph"/>
    <w:basedOn w:val="Normal"/>
    <w:uiPriority w:val="34"/>
    <w:qFormat/>
    <w:rsid w:val="002E6D34"/>
    <w:pPr>
      <w:widowControl w:val="0"/>
      <w:spacing w:after="0" w:line="240" w:lineRule="auto"/>
    </w:pPr>
    <w:rPr>
      <w:rFonts w:ascii="Calibri" w:eastAsia="Calibri" w:hAnsi="Calibri" w:cs="Times New Roman"/>
      <w:lang w:val="en-US" w:eastAsia="en-US"/>
    </w:rPr>
  </w:style>
  <w:style w:type="paragraph" w:styleId="Title">
    <w:name w:val="Title"/>
    <w:basedOn w:val="Normal"/>
    <w:next w:val="Normal"/>
    <w:link w:val="TitleChar"/>
    <w:uiPriority w:val="10"/>
    <w:qFormat/>
    <w:rsid w:val="002E6D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D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6D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6D34"/>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92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2578"/>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92578"/>
    <w:rPr>
      <w:b/>
      <w:bCs/>
      <w:smallCaps/>
      <w:spacing w:val="5"/>
    </w:rPr>
  </w:style>
  <w:style w:type="character" w:customStyle="1" w:styleId="Heading4Char">
    <w:name w:val="Heading 4 Char"/>
    <w:basedOn w:val="DefaultParagraphFont"/>
    <w:link w:val="Heading4"/>
    <w:uiPriority w:val="9"/>
    <w:rsid w:val="00E92578"/>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DF327E"/>
    <w:pPr>
      <w:spacing w:after="0" w:line="240" w:lineRule="auto"/>
    </w:pPr>
  </w:style>
  <w:style w:type="character" w:customStyle="1" w:styleId="Heading5Char">
    <w:name w:val="Heading 5 Char"/>
    <w:basedOn w:val="DefaultParagraphFont"/>
    <w:link w:val="Heading5"/>
    <w:uiPriority w:val="9"/>
    <w:rsid w:val="00DF327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ED54BC"/>
    <w:pPr>
      <w:spacing w:after="0" w:line="240" w:lineRule="auto"/>
    </w:pPr>
    <w:rPr>
      <w:rFonts w:ascii="Calibri" w:eastAsia="Calibri" w:hAnsi="Calibri"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9D"/>
    <w:rPr>
      <w:rFonts w:ascii="Tahoma" w:hAnsi="Tahoma" w:cs="Tahoma"/>
      <w:sz w:val="16"/>
      <w:szCs w:val="16"/>
    </w:rPr>
  </w:style>
  <w:style w:type="character" w:styleId="Hyperlink">
    <w:name w:val="Hyperlink"/>
    <w:uiPriority w:val="99"/>
    <w:unhideWhenUsed/>
    <w:rsid w:val="00431548"/>
    <w:rPr>
      <w:color w:val="0000FF"/>
      <w:u w:val="single"/>
    </w:rPr>
  </w:style>
  <w:style w:type="character" w:styleId="Strong">
    <w:name w:val="Strong"/>
    <w:uiPriority w:val="22"/>
    <w:qFormat/>
    <w:rsid w:val="00431548"/>
    <w:rPr>
      <w:b/>
      <w:bCs/>
    </w:rPr>
  </w:style>
  <w:style w:type="paragraph" w:customStyle="1" w:styleId="Default">
    <w:name w:val="Default"/>
    <w:rsid w:val="00431548"/>
    <w:pPr>
      <w:autoSpaceDE w:val="0"/>
      <w:autoSpaceDN w:val="0"/>
      <w:adjustRightInd w:val="0"/>
      <w:spacing w:after="0" w:line="240" w:lineRule="auto"/>
    </w:pPr>
    <w:rPr>
      <w:rFonts w:ascii="Book Antiqua" w:hAnsi="Book Antiqua" w:cs="Book Antiqua"/>
      <w:color w:val="000000"/>
      <w:sz w:val="24"/>
      <w:szCs w:val="24"/>
    </w:rPr>
  </w:style>
  <w:style w:type="character" w:styleId="SubtleEmphasis">
    <w:name w:val="Subtle Emphasis"/>
    <w:basedOn w:val="DefaultParagraphFont"/>
    <w:uiPriority w:val="19"/>
    <w:qFormat/>
    <w:rsid w:val="00431548"/>
    <w:rPr>
      <w:i/>
      <w:iCs/>
      <w:color w:val="808080" w:themeColor="text1" w:themeTint="7F"/>
    </w:rPr>
  </w:style>
  <w:style w:type="table" w:styleId="ColorfulGrid-Accent5">
    <w:name w:val="Colorful Grid Accent 5"/>
    <w:basedOn w:val="TableNormal"/>
    <w:uiPriority w:val="73"/>
    <w:rsid w:val="0043154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TableParagraph">
    <w:name w:val="Table Paragraph"/>
    <w:basedOn w:val="Normal"/>
    <w:uiPriority w:val="1"/>
    <w:qFormat/>
    <w:rsid w:val="007F66F2"/>
    <w:pPr>
      <w:widowControl w:val="0"/>
      <w:spacing w:after="0" w:line="240" w:lineRule="auto"/>
    </w:pPr>
    <w:rPr>
      <w:rFonts w:ascii="Calibri" w:eastAsia="Calibri" w:hAnsi="Calibri" w:cs="Times New Roman"/>
      <w:lang w:val="en-US" w:eastAsia="en-US"/>
    </w:rPr>
  </w:style>
  <w:style w:type="paragraph" w:styleId="TOCHeading">
    <w:name w:val="TOC Heading"/>
    <w:basedOn w:val="Heading1"/>
    <w:next w:val="Normal"/>
    <w:uiPriority w:val="39"/>
    <w:unhideWhenUsed/>
    <w:qFormat/>
    <w:rsid w:val="00843671"/>
    <w:pPr>
      <w:outlineLvl w:val="9"/>
    </w:pPr>
    <w:rPr>
      <w:lang w:val="en-US" w:eastAsia="ja-JP"/>
    </w:rPr>
  </w:style>
  <w:style w:type="paragraph" w:styleId="TOC1">
    <w:name w:val="toc 1"/>
    <w:basedOn w:val="Normal"/>
    <w:next w:val="Normal"/>
    <w:autoRedefine/>
    <w:uiPriority w:val="39"/>
    <w:unhideWhenUsed/>
    <w:qFormat/>
    <w:rsid w:val="00843671"/>
    <w:pPr>
      <w:spacing w:after="100"/>
    </w:pPr>
  </w:style>
  <w:style w:type="paragraph" w:styleId="TOC3">
    <w:name w:val="toc 3"/>
    <w:basedOn w:val="Normal"/>
    <w:next w:val="Normal"/>
    <w:autoRedefine/>
    <w:uiPriority w:val="39"/>
    <w:unhideWhenUsed/>
    <w:qFormat/>
    <w:rsid w:val="00843671"/>
    <w:pPr>
      <w:spacing w:after="100"/>
      <w:ind w:left="440"/>
    </w:pPr>
  </w:style>
  <w:style w:type="paragraph" w:styleId="TOC2">
    <w:name w:val="toc 2"/>
    <w:basedOn w:val="Normal"/>
    <w:next w:val="Normal"/>
    <w:autoRedefine/>
    <w:uiPriority w:val="39"/>
    <w:unhideWhenUsed/>
    <w:qFormat/>
    <w:rsid w:val="00843671"/>
    <w:pPr>
      <w:spacing w:after="100"/>
      <w:ind w:left="220"/>
    </w:pPr>
  </w:style>
  <w:style w:type="paragraph" w:styleId="Header">
    <w:name w:val="header"/>
    <w:basedOn w:val="Normal"/>
    <w:link w:val="HeaderChar"/>
    <w:uiPriority w:val="99"/>
    <w:unhideWhenUsed/>
    <w:rsid w:val="00D1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A8F"/>
  </w:style>
  <w:style w:type="paragraph" w:styleId="Footer">
    <w:name w:val="footer"/>
    <w:basedOn w:val="Normal"/>
    <w:link w:val="FooterChar"/>
    <w:uiPriority w:val="99"/>
    <w:unhideWhenUsed/>
    <w:rsid w:val="00D1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A8F"/>
  </w:style>
  <w:style w:type="character" w:customStyle="1" w:styleId="NoSpacingChar">
    <w:name w:val="No Spacing Char"/>
    <w:basedOn w:val="DefaultParagraphFont"/>
    <w:link w:val="NoSpacing"/>
    <w:uiPriority w:val="1"/>
    <w:rsid w:val="001A2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hyperlink" Target="http://www.theverge.com/2014/2/26/5451012/sony-closing-majority-of-us-retail-stores-by-end-2014" TargetMode="Externa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yperlink" Target="http://www.sonyscs.co.jp/english/business/index.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en.wikipedia.org/wiki/Electronics_industry"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B68848-FBA6-48F5-949E-E89A6B72D87C}" type="doc">
      <dgm:prSet loTypeId="urn:microsoft.com/office/officeart/2005/8/layout/radial1" loCatId="relationship" qsTypeId="urn:microsoft.com/office/officeart/2005/8/quickstyle/3d2" qsCatId="3D" csTypeId="urn:microsoft.com/office/officeart/2005/8/colors/accent1_2" csCatId="accent1" phldr="1"/>
      <dgm:spPr/>
      <dgm:t>
        <a:bodyPr/>
        <a:lstStyle/>
        <a:p>
          <a:endParaRPr lang="en-US"/>
        </a:p>
      </dgm:t>
    </dgm:pt>
    <dgm:pt modelId="{17006443-2C69-48AB-9033-82509675FC88}">
      <dgm:prSet phldrT="[Text]" custT="1"/>
      <dgm:spPr/>
      <dgm:t>
        <a:bodyPr/>
        <a:lstStyle/>
        <a:p>
          <a:r>
            <a:rPr lang="en-US" sz="800" b="1">
              <a:solidFill>
                <a:schemeClr val="tx1"/>
              </a:solidFill>
              <a:latin typeface="Arial" panose="020B0604020202020204" pitchFamily="34" charset="0"/>
              <a:cs typeface="Arial" panose="020B0604020202020204" pitchFamily="34" charset="0"/>
            </a:rPr>
            <a:t>Rivalry among existing firms</a:t>
          </a:r>
        </a:p>
        <a:p>
          <a:r>
            <a:rPr lang="en-US" sz="800" b="1">
              <a:solidFill>
                <a:schemeClr val="tx1"/>
              </a:solidFill>
              <a:latin typeface="Arial" panose="020B0604020202020204" pitchFamily="34" charset="0"/>
              <a:cs typeface="Arial" panose="020B0604020202020204" pitchFamily="34" charset="0"/>
            </a:rPr>
            <a:t>(HIGH)</a:t>
          </a:r>
        </a:p>
      </dgm:t>
    </dgm:pt>
    <dgm:pt modelId="{F0E6A5C8-C331-4666-8C12-B990E634759A}" type="parTrans" cxnId="{67572A64-D133-4335-B9FE-30CFF7AD0A62}">
      <dgm:prSet/>
      <dgm:spPr/>
      <dgm:t>
        <a:bodyPr/>
        <a:lstStyle/>
        <a:p>
          <a:endParaRPr lang="en-US"/>
        </a:p>
      </dgm:t>
    </dgm:pt>
    <dgm:pt modelId="{3CAC31CB-0431-4C09-924A-B7E5CF43B6DB}" type="sibTrans" cxnId="{67572A64-D133-4335-B9FE-30CFF7AD0A62}">
      <dgm:prSet/>
      <dgm:spPr/>
      <dgm:t>
        <a:bodyPr/>
        <a:lstStyle/>
        <a:p>
          <a:endParaRPr lang="en-US"/>
        </a:p>
      </dgm:t>
    </dgm:pt>
    <dgm:pt modelId="{8614A564-AF6D-4D2A-BBB0-5F4CBB4C1495}">
      <dgm:prSet phldrT="[Text]" custT="1"/>
      <dgm:spPr/>
      <dgm:t>
        <a:bodyPr/>
        <a:lstStyle/>
        <a:p>
          <a:r>
            <a:rPr lang="en-US" sz="800" b="1">
              <a:solidFill>
                <a:schemeClr val="tx1"/>
              </a:solidFill>
              <a:latin typeface="Arial" panose="020B0604020202020204" pitchFamily="34" charset="0"/>
              <a:cs typeface="Arial" panose="020B0604020202020204" pitchFamily="34" charset="0"/>
            </a:rPr>
            <a:t>Threat of new entrants</a:t>
          </a:r>
        </a:p>
        <a:p>
          <a:r>
            <a:rPr lang="en-US" sz="800" b="1">
              <a:solidFill>
                <a:schemeClr val="tx1"/>
              </a:solidFill>
              <a:latin typeface="Arial" panose="020B0604020202020204" pitchFamily="34" charset="0"/>
              <a:cs typeface="Arial" panose="020B0604020202020204" pitchFamily="34" charset="0"/>
            </a:rPr>
            <a:t>(LOW)</a:t>
          </a:r>
        </a:p>
      </dgm:t>
    </dgm:pt>
    <dgm:pt modelId="{AFB836E9-F7BE-41C7-9F51-E32269EDBF45}" type="parTrans" cxnId="{813CF675-89ED-4679-81E0-DE6DCF5BD3E5}">
      <dgm:prSet/>
      <dgm:spPr/>
      <dgm:t>
        <a:bodyPr/>
        <a:lstStyle/>
        <a:p>
          <a:endParaRPr lang="en-US"/>
        </a:p>
      </dgm:t>
    </dgm:pt>
    <dgm:pt modelId="{80869CF9-284C-478C-87F2-ACCBD90D323A}" type="sibTrans" cxnId="{813CF675-89ED-4679-81E0-DE6DCF5BD3E5}">
      <dgm:prSet/>
      <dgm:spPr/>
      <dgm:t>
        <a:bodyPr/>
        <a:lstStyle/>
        <a:p>
          <a:endParaRPr lang="en-US"/>
        </a:p>
      </dgm:t>
    </dgm:pt>
    <dgm:pt modelId="{21C6583A-6980-4F77-BCEF-5174C753B6C4}">
      <dgm:prSet phldrT="[Text]" custT="1"/>
      <dgm:spPr/>
      <dgm:t>
        <a:bodyPr/>
        <a:lstStyle/>
        <a:p>
          <a:r>
            <a:rPr lang="en-US" sz="800" b="1">
              <a:solidFill>
                <a:schemeClr val="tx1"/>
              </a:solidFill>
              <a:latin typeface="Arial" panose="020B0604020202020204" pitchFamily="34" charset="0"/>
              <a:cs typeface="Arial" panose="020B0604020202020204" pitchFamily="34" charset="0"/>
            </a:rPr>
            <a:t>Bargaining Power of Buyers</a:t>
          </a:r>
        </a:p>
        <a:p>
          <a:r>
            <a:rPr lang="en-US" sz="800" b="1">
              <a:solidFill>
                <a:schemeClr val="tx1"/>
              </a:solidFill>
              <a:latin typeface="Arial" panose="020B0604020202020204" pitchFamily="34" charset="0"/>
              <a:cs typeface="Arial" panose="020B0604020202020204" pitchFamily="34" charset="0"/>
            </a:rPr>
            <a:t>(HIGH)</a:t>
          </a:r>
        </a:p>
      </dgm:t>
    </dgm:pt>
    <dgm:pt modelId="{ED8FAEC1-DC78-4227-A9B5-A7E42ED2256B}" type="parTrans" cxnId="{5DC7956D-4ABF-4FD3-A31D-2AD8F3A12946}">
      <dgm:prSet/>
      <dgm:spPr/>
      <dgm:t>
        <a:bodyPr/>
        <a:lstStyle/>
        <a:p>
          <a:endParaRPr lang="en-US"/>
        </a:p>
      </dgm:t>
    </dgm:pt>
    <dgm:pt modelId="{BDB8A6FB-C98D-42AE-B887-47ACCF4A5882}" type="sibTrans" cxnId="{5DC7956D-4ABF-4FD3-A31D-2AD8F3A12946}">
      <dgm:prSet/>
      <dgm:spPr/>
      <dgm:t>
        <a:bodyPr/>
        <a:lstStyle/>
        <a:p>
          <a:endParaRPr lang="en-US"/>
        </a:p>
      </dgm:t>
    </dgm:pt>
    <dgm:pt modelId="{B3C690D6-F480-4615-83FA-F1619B10A5C5}">
      <dgm:prSet phldrT="[Text]" custT="1"/>
      <dgm:spPr/>
      <dgm:t>
        <a:bodyPr/>
        <a:lstStyle/>
        <a:p>
          <a:r>
            <a:rPr lang="en-US" sz="800" b="1">
              <a:solidFill>
                <a:schemeClr val="tx1"/>
              </a:solidFill>
              <a:latin typeface="Arial" panose="020B0604020202020204" pitchFamily="34" charset="0"/>
              <a:cs typeface="Arial" panose="020B0604020202020204" pitchFamily="34" charset="0"/>
            </a:rPr>
            <a:t>Threat substitute products or services</a:t>
          </a:r>
        </a:p>
        <a:p>
          <a:r>
            <a:rPr lang="en-US" sz="800" b="1">
              <a:solidFill>
                <a:schemeClr val="tx1"/>
              </a:solidFill>
              <a:latin typeface="Arial" panose="020B0604020202020204" pitchFamily="34" charset="0"/>
              <a:cs typeface="Arial" panose="020B0604020202020204" pitchFamily="34" charset="0"/>
            </a:rPr>
            <a:t>(LOW)</a:t>
          </a:r>
        </a:p>
      </dgm:t>
    </dgm:pt>
    <dgm:pt modelId="{01880C24-C65B-4744-B665-A29C92286E7A}" type="parTrans" cxnId="{B97069DA-4179-4A70-A4C4-5AEF8F142815}">
      <dgm:prSet/>
      <dgm:spPr/>
      <dgm:t>
        <a:bodyPr/>
        <a:lstStyle/>
        <a:p>
          <a:endParaRPr lang="en-US"/>
        </a:p>
      </dgm:t>
    </dgm:pt>
    <dgm:pt modelId="{B7AAE8BB-17D9-446E-A0CF-51B2A8ABB415}" type="sibTrans" cxnId="{B97069DA-4179-4A70-A4C4-5AEF8F142815}">
      <dgm:prSet/>
      <dgm:spPr/>
      <dgm:t>
        <a:bodyPr/>
        <a:lstStyle/>
        <a:p>
          <a:endParaRPr lang="en-US"/>
        </a:p>
      </dgm:t>
    </dgm:pt>
    <dgm:pt modelId="{F7F7FB14-2B3E-4402-B711-FFD187FD0404}">
      <dgm:prSet phldrT="[Text]" custT="1"/>
      <dgm:spPr/>
      <dgm:t>
        <a:bodyPr/>
        <a:lstStyle/>
        <a:p>
          <a:r>
            <a:rPr lang="en-US" sz="800" b="1">
              <a:solidFill>
                <a:schemeClr val="tx1"/>
              </a:solidFill>
              <a:latin typeface="Arial" panose="020B0604020202020204" pitchFamily="34" charset="0"/>
              <a:cs typeface="Arial" panose="020B0604020202020204" pitchFamily="34" charset="0"/>
            </a:rPr>
            <a:t>Bargaining Power of Suppliers</a:t>
          </a:r>
        </a:p>
        <a:p>
          <a:r>
            <a:rPr lang="en-US" sz="800" b="1">
              <a:solidFill>
                <a:schemeClr val="tx1"/>
              </a:solidFill>
              <a:latin typeface="Arial" panose="020B0604020202020204" pitchFamily="34" charset="0"/>
              <a:cs typeface="Arial" panose="020B0604020202020204" pitchFamily="34" charset="0"/>
            </a:rPr>
            <a:t>(LOW)</a:t>
          </a:r>
        </a:p>
      </dgm:t>
    </dgm:pt>
    <dgm:pt modelId="{AD29A948-EBDE-44DD-A2C2-EE366FA091B0}" type="parTrans" cxnId="{6CFCC90C-0CB4-4E73-8DB6-0E8C94EC3CF6}">
      <dgm:prSet/>
      <dgm:spPr/>
      <dgm:t>
        <a:bodyPr/>
        <a:lstStyle/>
        <a:p>
          <a:endParaRPr lang="en-US"/>
        </a:p>
      </dgm:t>
    </dgm:pt>
    <dgm:pt modelId="{E5A25B97-8E20-4C3A-BD1C-67B3DF71D296}" type="sibTrans" cxnId="{6CFCC90C-0CB4-4E73-8DB6-0E8C94EC3CF6}">
      <dgm:prSet/>
      <dgm:spPr/>
      <dgm:t>
        <a:bodyPr/>
        <a:lstStyle/>
        <a:p>
          <a:endParaRPr lang="en-US"/>
        </a:p>
      </dgm:t>
    </dgm:pt>
    <dgm:pt modelId="{E9CAA968-919B-4B46-BD06-EDBEC55DE1E1}" type="pres">
      <dgm:prSet presAssocID="{26B68848-FBA6-48F5-949E-E89A6B72D87C}" presName="cycle" presStyleCnt="0">
        <dgm:presLayoutVars>
          <dgm:chMax val="1"/>
          <dgm:dir/>
          <dgm:animLvl val="ctr"/>
          <dgm:resizeHandles val="exact"/>
        </dgm:presLayoutVars>
      </dgm:prSet>
      <dgm:spPr/>
      <dgm:t>
        <a:bodyPr/>
        <a:lstStyle/>
        <a:p>
          <a:endParaRPr lang="en-CA"/>
        </a:p>
      </dgm:t>
    </dgm:pt>
    <dgm:pt modelId="{9FF98629-A352-4A77-A605-0ACE178F6766}" type="pres">
      <dgm:prSet presAssocID="{17006443-2C69-48AB-9033-82509675FC88}" presName="centerShape" presStyleLbl="node0" presStyleIdx="0" presStyleCnt="1"/>
      <dgm:spPr/>
      <dgm:t>
        <a:bodyPr/>
        <a:lstStyle/>
        <a:p>
          <a:endParaRPr lang="en-US"/>
        </a:p>
      </dgm:t>
    </dgm:pt>
    <dgm:pt modelId="{92057B83-4678-4FB1-A9B0-EA560CB3821C}" type="pres">
      <dgm:prSet presAssocID="{AFB836E9-F7BE-41C7-9F51-E32269EDBF45}" presName="Name9" presStyleLbl="parChTrans1D2" presStyleIdx="0" presStyleCnt="4"/>
      <dgm:spPr/>
      <dgm:t>
        <a:bodyPr/>
        <a:lstStyle/>
        <a:p>
          <a:endParaRPr lang="en-CA"/>
        </a:p>
      </dgm:t>
    </dgm:pt>
    <dgm:pt modelId="{A38381D8-DEF8-43B4-83F2-332397D8CB2F}" type="pres">
      <dgm:prSet presAssocID="{AFB836E9-F7BE-41C7-9F51-E32269EDBF45}" presName="connTx" presStyleLbl="parChTrans1D2" presStyleIdx="0" presStyleCnt="4"/>
      <dgm:spPr/>
      <dgm:t>
        <a:bodyPr/>
        <a:lstStyle/>
        <a:p>
          <a:endParaRPr lang="en-CA"/>
        </a:p>
      </dgm:t>
    </dgm:pt>
    <dgm:pt modelId="{DCE828DF-A8CD-402B-BA8B-2D41B408B4BC}" type="pres">
      <dgm:prSet presAssocID="{8614A564-AF6D-4D2A-BBB0-5F4CBB4C1495}" presName="node" presStyleLbl="node1" presStyleIdx="0" presStyleCnt="4">
        <dgm:presLayoutVars>
          <dgm:bulletEnabled val="1"/>
        </dgm:presLayoutVars>
      </dgm:prSet>
      <dgm:spPr/>
      <dgm:t>
        <a:bodyPr/>
        <a:lstStyle/>
        <a:p>
          <a:endParaRPr lang="en-US"/>
        </a:p>
      </dgm:t>
    </dgm:pt>
    <dgm:pt modelId="{7CE121A8-48F6-4A86-8ACC-AF53DF1C4097}" type="pres">
      <dgm:prSet presAssocID="{ED8FAEC1-DC78-4227-A9B5-A7E42ED2256B}" presName="Name9" presStyleLbl="parChTrans1D2" presStyleIdx="1" presStyleCnt="4"/>
      <dgm:spPr/>
      <dgm:t>
        <a:bodyPr/>
        <a:lstStyle/>
        <a:p>
          <a:endParaRPr lang="en-CA"/>
        </a:p>
      </dgm:t>
    </dgm:pt>
    <dgm:pt modelId="{EF6AC9BB-C6C0-4679-8888-E408093F42CA}" type="pres">
      <dgm:prSet presAssocID="{ED8FAEC1-DC78-4227-A9B5-A7E42ED2256B}" presName="connTx" presStyleLbl="parChTrans1D2" presStyleIdx="1" presStyleCnt="4"/>
      <dgm:spPr/>
      <dgm:t>
        <a:bodyPr/>
        <a:lstStyle/>
        <a:p>
          <a:endParaRPr lang="en-CA"/>
        </a:p>
      </dgm:t>
    </dgm:pt>
    <dgm:pt modelId="{66471902-2841-4EA1-9C4F-46D6EF2AB254}" type="pres">
      <dgm:prSet presAssocID="{21C6583A-6980-4F77-BCEF-5174C753B6C4}" presName="node" presStyleLbl="node1" presStyleIdx="1" presStyleCnt="4">
        <dgm:presLayoutVars>
          <dgm:bulletEnabled val="1"/>
        </dgm:presLayoutVars>
      </dgm:prSet>
      <dgm:spPr/>
      <dgm:t>
        <a:bodyPr/>
        <a:lstStyle/>
        <a:p>
          <a:endParaRPr lang="en-US"/>
        </a:p>
      </dgm:t>
    </dgm:pt>
    <dgm:pt modelId="{EFBC8ABB-4FDA-4E18-A748-21E82A8820A1}" type="pres">
      <dgm:prSet presAssocID="{01880C24-C65B-4744-B665-A29C92286E7A}" presName="Name9" presStyleLbl="parChTrans1D2" presStyleIdx="2" presStyleCnt="4"/>
      <dgm:spPr/>
      <dgm:t>
        <a:bodyPr/>
        <a:lstStyle/>
        <a:p>
          <a:endParaRPr lang="en-CA"/>
        </a:p>
      </dgm:t>
    </dgm:pt>
    <dgm:pt modelId="{A103517E-343E-4DFE-B2D9-31C9169EB966}" type="pres">
      <dgm:prSet presAssocID="{01880C24-C65B-4744-B665-A29C92286E7A}" presName="connTx" presStyleLbl="parChTrans1D2" presStyleIdx="2" presStyleCnt="4"/>
      <dgm:spPr/>
      <dgm:t>
        <a:bodyPr/>
        <a:lstStyle/>
        <a:p>
          <a:endParaRPr lang="en-CA"/>
        </a:p>
      </dgm:t>
    </dgm:pt>
    <dgm:pt modelId="{29A64E1C-5A5E-4751-8F95-FDB7D7EC8AE4}" type="pres">
      <dgm:prSet presAssocID="{B3C690D6-F480-4615-83FA-F1619B10A5C5}" presName="node" presStyleLbl="node1" presStyleIdx="2" presStyleCnt="4">
        <dgm:presLayoutVars>
          <dgm:bulletEnabled val="1"/>
        </dgm:presLayoutVars>
      </dgm:prSet>
      <dgm:spPr/>
      <dgm:t>
        <a:bodyPr/>
        <a:lstStyle/>
        <a:p>
          <a:endParaRPr lang="en-US"/>
        </a:p>
      </dgm:t>
    </dgm:pt>
    <dgm:pt modelId="{E52CFFD0-923A-4C7B-86CF-E3CBDFE79366}" type="pres">
      <dgm:prSet presAssocID="{AD29A948-EBDE-44DD-A2C2-EE366FA091B0}" presName="Name9" presStyleLbl="parChTrans1D2" presStyleIdx="3" presStyleCnt="4"/>
      <dgm:spPr/>
      <dgm:t>
        <a:bodyPr/>
        <a:lstStyle/>
        <a:p>
          <a:endParaRPr lang="en-CA"/>
        </a:p>
      </dgm:t>
    </dgm:pt>
    <dgm:pt modelId="{0E48863D-CC80-4C62-8512-65668D516184}" type="pres">
      <dgm:prSet presAssocID="{AD29A948-EBDE-44DD-A2C2-EE366FA091B0}" presName="connTx" presStyleLbl="parChTrans1D2" presStyleIdx="3" presStyleCnt="4"/>
      <dgm:spPr/>
      <dgm:t>
        <a:bodyPr/>
        <a:lstStyle/>
        <a:p>
          <a:endParaRPr lang="en-CA"/>
        </a:p>
      </dgm:t>
    </dgm:pt>
    <dgm:pt modelId="{E397A3A8-120D-442D-B944-AD2F03FF390A}" type="pres">
      <dgm:prSet presAssocID="{F7F7FB14-2B3E-4402-B711-FFD187FD0404}" presName="node" presStyleLbl="node1" presStyleIdx="3" presStyleCnt="4">
        <dgm:presLayoutVars>
          <dgm:bulletEnabled val="1"/>
        </dgm:presLayoutVars>
      </dgm:prSet>
      <dgm:spPr/>
      <dgm:t>
        <a:bodyPr/>
        <a:lstStyle/>
        <a:p>
          <a:endParaRPr lang="en-US"/>
        </a:p>
      </dgm:t>
    </dgm:pt>
  </dgm:ptLst>
  <dgm:cxnLst>
    <dgm:cxn modelId="{A9070C0F-A6C6-42F6-B08C-FBCF5FA32A9F}" type="presOf" srcId="{AFB836E9-F7BE-41C7-9F51-E32269EDBF45}" destId="{A38381D8-DEF8-43B4-83F2-332397D8CB2F}" srcOrd="1" destOrd="0" presId="urn:microsoft.com/office/officeart/2005/8/layout/radial1"/>
    <dgm:cxn modelId="{9AE0862E-3D5F-4AD2-B47D-75BE1A2BA110}" type="presOf" srcId="{F7F7FB14-2B3E-4402-B711-FFD187FD0404}" destId="{E397A3A8-120D-442D-B944-AD2F03FF390A}" srcOrd="0" destOrd="0" presId="urn:microsoft.com/office/officeart/2005/8/layout/radial1"/>
    <dgm:cxn modelId="{F73D6A8D-E833-49F3-A5FF-5D89DF4D3A8C}" type="presOf" srcId="{26B68848-FBA6-48F5-949E-E89A6B72D87C}" destId="{E9CAA968-919B-4B46-BD06-EDBEC55DE1E1}" srcOrd="0" destOrd="0" presId="urn:microsoft.com/office/officeart/2005/8/layout/radial1"/>
    <dgm:cxn modelId="{C955C8FD-95D1-4D69-9A14-282A2DDD3CB9}" type="presOf" srcId="{21C6583A-6980-4F77-BCEF-5174C753B6C4}" destId="{66471902-2841-4EA1-9C4F-46D6EF2AB254}" srcOrd="0" destOrd="0" presId="urn:microsoft.com/office/officeart/2005/8/layout/radial1"/>
    <dgm:cxn modelId="{372FB641-16C9-4336-BB7C-DB43BE404728}" type="presOf" srcId="{ED8FAEC1-DC78-4227-A9B5-A7E42ED2256B}" destId="{7CE121A8-48F6-4A86-8ACC-AF53DF1C4097}" srcOrd="0" destOrd="0" presId="urn:microsoft.com/office/officeart/2005/8/layout/radial1"/>
    <dgm:cxn modelId="{B97069DA-4179-4A70-A4C4-5AEF8F142815}" srcId="{17006443-2C69-48AB-9033-82509675FC88}" destId="{B3C690D6-F480-4615-83FA-F1619B10A5C5}" srcOrd="2" destOrd="0" parTransId="{01880C24-C65B-4744-B665-A29C92286E7A}" sibTransId="{B7AAE8BB-17D9-446E-A0CF-51B2A8ABB415}"/>
    <dgm:cxn modelId="{D4110ECB-6B6E-45ED-BC05-F4B6B057B476}" type="presOf" srcId="{17006443-2C69-48AB-9033-82509675FC88}" destId="{9FF98629-A352-4A77-A605-0ACE178F6766}" srcOrd="0" destOrd="0" presId="urn:microsoft.com/office/officeart/2005/8/layout/radial1"/>
    <dgm:cxn modelId="{6CFCC90C-0CB4-4E73-8DB6-0E8C94EC3CF6}" srcId="{17006443-2C69-48AB-9033-82509675FC88}" destId="{F7F7FB14-2B3E-4402-B711-FFD187FD0404}" srcOrd="3" destOrd="0" parTransId="{AD29A948-EBDE-44DD-A2C2-EE366FA091B0}" sibTransId="{E5A25B97-8E20-4C3A-BD1C-67B3DF71D296}"/>
    <dgm:cxn modelId="{67572A64-D133-4335-B9FE-30CFF7AD0A62}" srcId="{26B68848-FBA6-48F5-949E-E89A6B72D87C}" destId="{17006443-2C69-48AB-9033-82509675FC88}" srcOrd="0" destOrd="0" parTransId="{F0E6A5C8-C331-4666-8C12-B990E634759A}" sibTransId="{3CAC31CB-0431-4C09-924A-B7E5CF43B6DB}"/>
    <dgm:cxn modelId="{CC2590C2-0645-4A63-B1DF-540B8BFFD76A}" type="presOf" srcId="{AD29A948-EBDE-44DD-A2C2-EE366FA091B0}" destId="{0E48863D-CC80-4C62-8512-65668D516184}" srcOrd="1" destOrd="0" presId="urn:microsoft.com/office/officeart/2005/8/layout/radial1"/>
    <dgm:cxn modelId="{C3AAC681-6471-47B2-81AF-EC47DFF68E7D}" type="presOf" srcId="{AFB836E9-F7BE-41C7-9F51-E32269EDBF45}" destId="{92057B83-4678-4FB1-A9B0-EA560CB3821C}" srcOrd="0" destOrd="0" presId="urn:microsoft.com/office/officeart/2005/8/layout/radial1"/>
    <dgm:cxn modelId="{CC8D6D91-9CEC-4849-8499-73203253F141}" type="presOf" srcId="{01880C24-C65B-4744-B665-A29C92286E7A}" destId="{A103517E-343E-4DFE-B2D9-31C9169EB966}" srcOrd="1" destOrd="0" presId="urn:microsoft.com/office/officeart/2005/8/layout/radial1"/>
    <dgm:cxn modelId="{49D520CE-287A-436F-9620-36E3FE29DC78}" type="presOf" srcId="{B3C690D6-F480-4615-83FA-F1619B10A5C5}" destId="{29A64E1C-5A5E-4751-8F95-FDB7D7EC8AE4}" srcOrd="0" destOrd="0" presId="urn:microsoft.com/office/officeart/2005/8/layout/radial1"/>
    <dgm:cxn modelId="{B7AB2FA9-C1C3-48B3-8A3A-7F0BD4CD2741}" type="presOf" srcId="{8614A564-AF6D-4D2A-BBB0-5F4CBB4C1495}" destId="{DCE828DF-A8CD-402B-BA8B-2D41B408B4BC}" srcOrd="0" destOrd="0" presId="urn:microsoft.com/office/officeart/2005/8/layout/radial1"/>
    <dgm:cxn modelId="{81CA7563-E41C-4839-8C4F-FE7B04AD2315}" type="presOf" srcId="{01880C24-C65B-4744-B665-A29C92286E7A}" destId="{EFBC8ABB-4FDA-4E18-A748-21E82A8820A1}" srcOrd="0" destOrd="0" presId="urn:microsoft.com/office/officeart/2005/8/layout/radial1"/>
    <dgm:cxn modelId="{065EAD5F-ABB7-4ACA-B405-3FD10CED95E7}" type="presOf" srcId="{AD29A948-EBDE-44DD-A2C2-EE366FA091B0}" destId="{E52CFFD0-923A-4C7B-86CF-E3CBDFE79366}" srcOrd="0" destOrd="0" presId="urn:microsoft.com/office/officeart/2005/8/layout/radial1"/>
    <dgm:cxn modelId="{5DC7956D-4ABF-4FD3-A31D-2AD8F3A12946}" srcId="{17006443-2C69-48AB-9033-82509675FC88}" destId="{21C6583A-6980-4F77-BCEF-5174C753B6C4}" srcOrd="1" destOrd="0" parTransId="{ED8FAEC1-DC78-4227-A9B5-A7E42ED2256B}" sibTransId="{BDB8A6FB-C98D-42AE-B887-47ACCF4A5882}"/>
    <dgm:cxn modelId="{813CF675-89ED-4679-81E0-DE6DCF5BD3E5}" srcId="{17006443-2C69-48AB-9033-82509675FC88}" destId="{8614A564-AF6D-4D2A-BBB0-5F4CBB4C1495}" srcOrd="0" destOrd="0" parTransId="{AFB836E9-F7BE-41C7-9F51-E32269EDBF45}" sibTransId="{80869CF9-284C-478C-87F2-ACCBD90D323A}"/>
    <dgm:cxn modelId="{5D82E2CA-E025-4012-9FFE-BE6A433F2918}" type="presOf" srcId="{ED8FAEC1-DC78-4227-A9B5-A7E42ED2256B}" destId="{EF6AC9BB-C6C0-4679-8888-E408093F42CA}" srcOrd="1" destOrd="0" presId="urn:microsoft.com/office/officeart/2005/8/layout/radial1"/>
    <dgm:cxn modelId="{1B4A7989-352D-4F51-ACD6-5611B23180F1}" type="presParOf" srcId="{E9CAA968-919B-4B46-BD06-EDBEC55DE1E1}" destId="{9FF98629-A352-4A77-A605-0ACE178F6766}" srcOrd="0" destOrd="0" presId="urn:microsoft.com/office/officeart/2005/8/layout/radial1"/>
    <dgm:cxn modelId="{7E1D047F-47C1-4181-9D5B-F7D013D6F504}" type="presParOf" srcId="{E9CAA968-919B-4B46-BD06-EDBEC55DE1E1}" destId="{92057B83-4678-4FB1-A9B0-EA560CB3821C}" srcOrd="1" destOrd="0" presId="urn:microsoft.com/office/officeart/2005/8/layout/radial1"/>
    <dgm:cxn modelId="{84440C3E-82E9-4258-A2EF-6D1EE89683EF}" type="presParOf" srcId="{92057B83-4678-4FB1-A9B0-EA560CB3821C}" destId="{A38381D8-DEF8-43B4-83F2-332397D8CB2F}" srcOrd="0" destOrd="0" presId="urn:microsoft.com/office/officeart/2005/8/layout/radial1"/>
    <dgm:cxn modelId="{FED05308-2F68-4578-9E2C-076125537463}" type="presParOf" srcId="{E9CAA968-919B-4B46-BD06-EDBEC55DE1E1}" destId="{DCE828DF-A8CD-402B-BA8B-2D41B408B4BC}" srcOrd="2" destOrd="0" presId="urn:microsoft.com/office/officeart/2005/8/layout/radial1"/>
    <dgm:cxn modelId="{AF767605-66C9-4CF5-8A3B-C72A90068D61}" type="presParOf" srcId="{E9CAA968-919B-4B46-BD06-EDBEC55DE1E1}" destId="{7CE121A8-48F6-4A86-8ACC-AF53DF1C4097}" srcOrd="3" destOrd="0" presId="urn:microsoft.com/office/officeart/2005/8/layout/radial1"/>
    <dgm:cxn modelId="{8237D8F6-DD0B-41E4-8BCF-5BCDF4F4AB3A}" type="presParOf" srcId="{7CE121A8-48F6-4A86-8ACC-AF53DF1C4097}" destId="{EF6AC9BB-C6C0-4679-8888-E408093F42CA}" srcOrd="0" destOrd="0" presId="urn:microsoft.com/office/officeart/2005/8/layout/radial1"/>
    <dgm:cxn modelId="{1336BA24-B1DE-41F3-9032-C1A998C3D262}" type="presParOf" srcId="{E9CAA968-919B-4B46-BD06-EDBEC55DE1E1}" destId="{66471902-2841-4EA1-9C4F-46D6EF2AB254}" srcOrd="4" destOrd="0" presId="urn:microsoft.com/office/officeart/2005/8/layout/radial1"/>
    <dgm:cxn modelId="{9F23D3A8-2FFB-484D-8CCA-793BBA87A175}" type="presParOf" srcId="{E9CAA968-919B-4B46-BD06-EDBEC55DE1E1}" destId="{EFBC8ABB-4FDA-4E18-A748-21E82A8820A1}" srcOrd="5" destOrd="0" presId="urn:microsoft.com/office/officeart/2005/8/layout/radial1"/>
    <dgm:cxn modelId="{8309D0B2-E2FB-4629-BBBE-EE432012C9CA}" type="presParOf" srcId="{EFBC8ABB-4FDA-4E18-A748-21E82A8820A1}" destId="{A103517E-343E-4DFE-B2D9-31C9169EB966}" srcOrd="0" destOrd="0" presId="urn:microsoft.com/office/officeart/2005/8/layout/radial1"/>
    <dgm:cxn modelId="{DD15F510-6578-4D30-B4B5-956357CF112C}" type="presParOf" srcId="{E9CAA968-919B-4B46-BD06-EDBEC55DE1E1}" destId="{29A64E1C-5A5E-4751-8F95-FDB7D7EC8AE4}" srcOrd="6" destOrd="0" presId="urn:microsoft.com/office/officeart/2005/8/layout/radial1"/>
    <dgm:cxn modelId="{D1859743-3B91-42E4-ADBB-71C01BD28D9F}" type="presParOf" srcId="{E9CAA968-919B-4B46-BD06-EDBEC55DE1E1}" destId="{E52CFFD0-923A-4C7B-86CF-E3CBDFE79366}" srcOrd="7" destOrd="0" presId="urn:microsoft.com/office/officeart/2005/8/layout/radial1"/>
    <dgm:cxn modelId="{EB1CBA9A-66AA-4BEA-8B53-5CAAC9A30525}" type="presParOf" srcId="{E52CFFD0-923A-4C7B-86CF-E3CBDFE79366}" destId="{0E48863D-CC80-4C62-8512-65668D516184}" srcOrd="0" destOrd="0" presId="urn:microsoft.com/office/officeart/2005/8/layout/radial1"/>
    <dgm:cxn modelId="{E2C73F69-C7E3-4DE8-8D07-24493E219AAA}" type="presParOf" srcId="{E9CAA968-919B-4B46-BD06-EDBEC55DE1E1}" destId="{E397A3A8-120D-442D-B944-AD2F03FF390A}" srcOrd="8"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7FCE5A-B778-4204-A134-40D5C6BCEC6E}"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CA"/>
        </a:p>
      </dgm:t>
    </dgm:pt>
    <dgm:pt modelId="{B4EBF938-638B-4264-B270-955330E1D48F}">
      <dgm:prSet phldrT="[Text]"/>
      <dgm:spPr/>
      <dgm:t>
        <a:bodyPr/>
        <a:lstStyle/>
        <a:p>
          <a:r>
            <a:rPr lang="en-CA"/>
            <a:t>Technology</a:t>
          </a:r>
        </a:p>
      </dgm:t>
    </dgm:pt>
    <dgm:pt modelId="{5400F74C-CAF6-4822-8F04-F5A21C56A8D9}" type="parTrans" cxnId="{44B61759-FDE7-4696-BE34-211E232394E9}">
      <dgm:prSet/>
      <dgm:spPr/>
      <dgm:t>
        <a:bodyPr/>
        <a:lstStyle/>
        <a:p>
          <a:endParaRPr lang="en-CA"/>
        </a:p>
      </dgm:t>
    </dgm:pt>
    <dgm:pt modelId="{D6D2DD94-7DE5-4B9C-9085-A63127BD1E8F}" type="sibTrans" cxnId="{44B61759-FDE7-4696-BE34-211E232394E9}">
      <dgm:prSet/>
      <dgm:spPr/>
      <dgm:t>
        <a:bodyPr/>
        <a:lstStyle/>
        <a:p>
          <a:endParaRPr lang="en-CA"/>
        </a:p>
      </dgm:t>
    </dgm:pt>
    <dgm:pt modelId="{17D19382-E3F8-40A8-808B-73DD4413C062}">
      <dgm:prSet phldrT="[Text]"/>
      <dgm:spPr/>
      <dgm:t>
        <a:bodyPr/>
        <a:lstStyle/>
        <a:p>
          <a:r>
            <a:rPr lang="en-CA"/>
            <a:t>Domestic logistics</a:t>
          </a:r>
        </a:p>
      </dgm:t>
    </dgm:pt>
    <dgm:pt modelId="{7602852B-A3E0-47C6-A475-68BA5781CD71}" type="parTrans" cxnId="{4635EEF1-D71B-40DD-84F3-318F74E82D99}">
      <dgm:prSet/>
      <dgm:spPr/>
      <dgm:t>
        <a:bodyPr/>
        <a:lstStyle/>
        <a:p>
          <a:endParaRPr lang="en-CA"/>
        </a:p>
      </dgm:t>
    </dgm:pt>
    <dgm:pt modelId="{0331286D-56D8-49F1-8F4D-17697696145B}" type="sibTrans" cxnId="{4635EEF1-D71B-40DD-84F3-318F74E82D99}">
      <dgm:prSet/>
      <dgm:spPr/>
      <dgm:t>
        <a:bodyPr/>
        <a:lstStyle/>
        <a:p>
          <a:endParaRPr lang="en-CA"/>
        </a:p>
      </dgm:t>
    </dgm:pt>
    <dgm:pt modelId="{8CEDD534-6078-4C78-A2BC-BBE5D341EE1B}">
      <dgm:prSet phldrT="[Text]"/>
      <dgm:spPr/>
      <dgm:t>
        <a:bodyPr/>
        <a:lstStyle/>
        <a:p>
          <a:r>
            <a:rPr lang="en-CA"/>
            <a:t>Repair parts operations</a:t>
          </a:r>
        </a:p>
      </dgm:t>
    </dgm:pt>
    <dgm:pt modelId="{A08D0D09-3DFB-404C-AD2F-FA18AD11425F}" type="parTrans" cxnId="{75D5EC2E-9FAA-4832-8758-5D8048A672FE}">
      <dgm:prSet/>
      <dgm:spPr/>
      <dgm:t>
        <a:bodyPr/>
        <a:lstStyle/>
        <a:p>
          <a:endParaRPr lang="en-CA"/>
        </a:p>
      </dgm:t>
    </dgm:pt>
    <dgm:pt modelId="{B0971E28-EC15-4725-BC98-468B3A3C2CE5}" type="sibTrans" cxnId="{75D5EC2E-9FAA-4832-8758-5D8048A672FE}">
      <dgm:prSet/>
      <dgm:spPr/>
      <dgm:t>
        <a:bodyPr/>
        <a:lstStyle/>
        <a:p>
          <a:endParaRPr lang="en-CA"/>
        </a:p>
      </dgm:t>
    </dgm:pt>
    <dgm:pt modelId="{15BB31B2-FC81-4555-8871-7655C5FAFB83}">
      <dgm:prSet phldrT="[Text]"/>
      <dgm:spPr/>
      <dgm:t>
        <a:bodyPr/>
        <a:lstStyle/>
        <a:p>
          <a:r>
            <a:rPr lang="en-CA"/>
            <a:t>International Logistics</a:t>
          </a:r>
        </a:p>
      </dgm:t>
    </dgm:pt>
    <dgm:pt modelId="{5C8FFC66-BC4D-41FB-8560-1AF1EF9B126C}" type="parTrans" cxnId="{CCA3E044-7365-43DD-AB0F-5632DC3CADDF}">
      <dgm:prSet/>
      <dgm:spPr/>
      <dgm:t>
        <a:bodyPr/>
        <a:lstStyle/>
        <a:p>
          <a:endParaRPr lang="en-CA"/>
        </a:p>
      </dgm:t>
    </dgm:pt>
    <dgm:pt modelId="{72237EE0-47D9-4CB3-9F71-35DCE2D11B97}" type="sibTrans" cxnId="{CCA3E044-7365-43DD-AB0F-5632DC3CADDF}">
      <dgm:prSet/>
      <dgm:spPr/>
      <dgm:t>
        <a:bodyPr/>
        <a:lstStyle/>
        <a:p>
          <a:endParaRPr lang="en-CA"/>
        </a:p>
      </dgm:t>
    </dgm:pt>
    <dgm:pt modelId="{6FAEEB44-026D-4ABB-80C9-47DE9891F0E7}">
      <dgm:prSet phldrT="[Text]"/>
      <dgm:spPr/>
      <dgm:t>
        <a:bodyPr/>
        <a:lstStyle/>
        <a:p>
          <a:r>
            <a:rPr lang="en-CA"/>
            <a:t>IPO oerations</a:t>
          </a:r>
        </a:p>
      </dgm:t>
    </dgm:pt>
    <dgm:pt modelId="{7C3CF827-7050-4AC8-A181-851ABB6A23AA}" type="parTrans" cxnId="{21296AD9-B1D2-42F7-9E2A-93E524BF5BA0}">
      <dgm:prSet/>
      <dgm:spPr/>
      <dgm:t>
        <a:bodyPr/>
        <a:lstStyle/>
        <a:p>
          <a:endParaRPr lang="en-CA"/>
        </a:p>
      </dgm:t>
    </dgm:pt>
    <dgm:pt modelId="{E3AE776A-9310-401A-8DD7-49C0A9C9638E}" type="sibTrans" cxnId="{21296AD9-B1D2-42F7-9E2A-93E524BF5BA0}">
      <dgm:prSet/>
      <dgm:spPr/>
      <dgm:t>
        <a:bodyPr/>
        <a:lstStyle/>
        <a:p>
          <a:endParaRPr lang="en-CA"/>
        </a:p>
      </dgm:t>
    </dgm:pt>
    <dgm:pt modelId="{A4D3115C-3D9C-43B7-AABA-76D40FD631E2}" type="pres">
      <dgm:prSet presAssocID="{FF7FCE5A-B778-4204-A134-40D5C6BCEC6E}" presName="composite" presStyleCnt="0">
        <dgm:presLayoutVars>
          <dgm:chMax val="1"/>
          <dgm:dir/>
          <dgm:resizeHandles val="exact"/>
        </dgm:presLayoutVars>
      </dgm:prSet>
      <dgm:spPr/>
      <dgm:t>
        <a:bodyPr/>
        <a:lstStyle/>
        <a:p>
          <a:endParaRPr lang="en-CA"/>
        </a:p>
      </dgm:t>
    </dgm:pt>
    <dgm:pt modelId="{2A280530-F85E-4EC5-AFDA-BEFD8EE9D189}" type="pres">
      <dgm:prSet presAssocID="{FF7FCE5A-B778-4204-A134-40D5C6BCEC6E}" presName="radial" presStyleCnt="0">
        <dgm:presLayoutVars>
          <dgm:animLvl val="ctr"/>
        </dgm:presLayoutVars>
      </dgm:prSet>
      <dgm:spPr/>
    </dgm:pt>
    <dgm:pt modelId="{D70425B7-3287-43C0-B01E-2695CB2D10F1}" type="pres">
      <dgm:prSet presAssocID="{B4EBF938-638B-4264-B270-955330E1D48F}" presName="centerShape" presStyleLbl="vennNode1" presStyleIdx="0" presStyleCnt="5"/>
      <dgm:spPr/>
      <dgm:t>
        <a:bodyPr/>
        <a:lstStyle/>
        <a:p>
          <a:endParaRPr lang="en-CA"/>
        </a:p>
      </dgm:t>
    </dgm:pt>
    <dgm:pt modelId="{3FABB5FB-717F-498D-A83A-53CB19AE622C}" type="pres">
      <dgm:prSet presAssocID="{17D19382-E3F8-40A8-808B-73DD4413C062}" presName="node" presStyleLbl="vennNode1" presStyleIdx="1" presStyleCnt="5">
        <dgm:presLayoutVars>
          <dgm:bulletEnabled val="1"/>
        </dgm:presLayoutVars>
      </dgm:prSet>
      <dgm:spPr/>
      <dgm:t>
        <a:bodyPr/>
        <a:lstStyle/>
        <a:p>
          <a:endParaRPr lang="en-CA"/>
        </a:p>
      </dgm:t>
    </dgm:pt>
    <dgm:pt modelId="{E8933330-49CD-4209-A544-B4D26D070493}" type="pres">
      <dgm:prSet presAssocID="{8CEDD534-6078-4C78-A2BC-BBE5D341EE1B}" presName="node" presStyleLbl="vennNode1" presStyleIdx="2" presStyleCnt="5">
        <dgm:presLayoutVars>
          <dgm:bulletEnabled val="1"/>
        </dgm:presLayoutVars>
      </dgm:prSet>
      <dgm:spPr/>
      <dgm:t>
        <a:bodyPr/>
        <a:lstStyle/>
        <a:p>
          <a:endParaRPr lang="en-CA"/>
        </a:p>
      </dgm:t>
    </dgm:pt>
    <dgm:pt modelId="{CB021D0C-B94E-46AC-8206-04E27FC108BD}" type="pres">
      <dgm:prSet presAssocID="{15BB31B2-FC81-4555-8871-7655C5FAFB83}" presName="node" presStyleLbl="vennNode1" presStyleIdx="3" presStyleCnt="5">
        <dgm:presLayoutVars>
          <dgm:bulletEnabled val="1"/>
        </dgm:presLayoutVars>
      </dgm:prSet>
      <dgm:spPr/>
      <dgm:t>
        <a:bodyPr/>
        <a:lstStyle/>
        <a:p>
          <a:endParaRPr lang="en-CA"/>
        </a:p>
      </dgm:t>
    </dgm:pt>
    <dgm:pt modelId="{4D2EE39D-BBE8-454C-B418-D56A73A02C39}" type="pres">
      <dgm:prSet presAssocID="{6FAEEB44-026D-4ABB-80C9-47DE9891F0E7}" presName="node" presStyleLbl="vennNode1" presStyleIdx="4" presStyleCnt="5">
        <dgm:presLayoutVars>
          <dgm:bulletEnabled val="1"/>
        </dgm:presLayoutVars>
      </dgm:prSet>
      <dgm:spPr/>
      <dgm:t>
        <a:bodyPr/>
        <a:lstStyle/>
        <a:p>
          <a:endParaRPr lang="en-CA"/>
        </a:p>
      </dgm:t>
    </dgm:pt>
  </dgm:ptLst>
  <dgm:cxnLst>
    <dgm:cxn modelId="{75D5EC2E-9FAA-4832-8758-5D8048A672FE}" srcId="{B4EBF938-638B-4264-B270-955330E1D48F}" destId="{8CEDD534-6078-4C78-A2BC-BBE5D341EE1B}" srcOrd="1" destOrd="0" parTransId="{A08D0D09-3DFB-404C-AD2F-FA18AD11425F}" sibTransId="{B0971E28-EC15-4725-BC98-468B3A3C2CE5}"/>
    <dgm:cxn modelId="{ABDB897F-4289-4BB6-ACB6-88DD33EF4A6D}" type="presOf" srcId="{15BB31B2-FC81-4555-8871-7655C5FAFB83}" destId="{CB021D0C-B94E-46AC-8206-04E27FC108BD}" srcOrd="0" destOrd="0" presId="urn:microsoft.com/office/officeart/2005/8/layout/radial3"/>
    <dgm:cxn modelId="{44B61759-FDE7-4696-BE34-211E232394E9}" srcId="{FF7FCE5A-B778-4204-A134-40D5C6BCEC6E}" destId="{B4EBF938-638B-4264-B270-955330E1D48F}" srcOrd="0" destOrd="0" parTransId="{5400F74C-CAF6-4822-8F04-F5A21C56A8D9}" sibTransId="{D6D2DD94-7DE5-4B9C-9085-A63127BD1E8F}"/>
    <dgm:cxn modelId="{B2038361-3FE7-4026-8694-2DDCE6ADDA0C}" type="presOf" srcId="{6FAEEB44-026D-4ABB-80C9-47DE9891F0E7}" destId="{4D2EE39D-BBE8-454C-B418-D56A73A02C39}" srcOrd="0" destOrd="0" presId="urn:microsoft.com/office/officeart/2005/8/layout/radial3"/>
    <dgm:cxn modelId="{8924F11D-FC0B-4A6D-843D-861C44AC6829}" type="presOf" srcId="{17D19382-E3F8-40A8-808B-73DD4413C062}" destId="{3FABB5FB-717F-498D-A83A-53CB19AE622C}" srcOrd="0" destOrd="0" presId="urn:microsoft.com/office/officeart/2005/8/layout/radial3"/>
    <dgm:cxn modelId="{CCA3E044-7365-43DD-AB0F-5632DC3CADDF}" srcId="{B4EBF938-638B-4264-B270-955330E1D48F}" destId="{15BB31B2-FC81-4555-8871-7655C5FAFB83}" srcOrd="2" destOrd="0" parTransId="{5C8FFC66-BC4D-41FB-8560-1AF1EF9B126C}" sibTransId="{72237EE0-47D9-4CB3-9F71-35DCE2D11B97}"/>
    <dgm:cxn modelId="{4635EEF1-D71B-40DD-84F3-318F74E82D99}" srcId="{B4EBF938-638B-4264-B270-955330E1D48F}" destId="{17D19382-E3F8-40A8-808B-73DD4413C062}" srcOrd="0" destOrd="0" parTransId="{7602852B-A3E0-47C6-A475-68BA5781CD71}" sibTransId="{0331286D-56D8-49F1-8F4D-17697696145B}"/>
    <dgm:cxn modelId="{5306039D-102F-47EA-92C9-8B8B91C84476}" type="presOf" srcId="{8CEDD534-6078-4C78-A2BC-BBE5D341EE1B}" destId="{E8933330-49CD-4209-A544-B4D26D070493}" srcOrd="0" destOrd="0" presId="urn:microsoft.com/office/officeart/2005/8/layout/radial3"/>
    <dgm:cxn modelId="{1E03ACD7-6C3D-4969-BF05-9F52EECBCE78}" type="presOf" srcId="{FF7FCE5A-B778-4204-A134-40D5C6BCEC6E}" destId="{A4D3115C-3D9C-43B7-AABA-76D40FD631E2}" srcOrd="0" destOrd="0" presId="urn:microsoft.com/office/officeart/2005/8/layout/radial3"/>
    <dgm:cxn modelId="{4A83744A-3E6D-4703-81F7-B3FAA732C5D4}" type="presOf" srcId="{B4EBF938-638B-4264-B270-955330E1D48F}" destId="{D70425B7-3287-43C0-B01E-2695CB2D10F1}" srcOrd="0" destOrd="0" presId="urn:microsoft.com/office/officeart/2005/8/layout/radial3"/>
    <dgm:cxn modelId="{21296AD9-B1D2-42F7-9E2A-93E524BF5BA0}" srcId="{B4EBF938-638B-4264-B270-955330E1D48F}" destId="{6FAEEB44-026D-4ABB-80C9-47DE9891F0E7}" srcOrd="3" destOrd="0" parTransId="{7C3CF827-7050-4AC8-A181-851ABB6A23AA}" sibTransId="{E3AE776A-9310-401A-8DD7-49C0A9C9638E}"/>
    <dgm:cxn modelId="{2B2215E1-994B-4A06-B88B-8516F451B437}" type="presParOf" srcId="{A4D3115C-3D9C-43B7-AABA-76D40FD631E2}" destId="{2A280530-F85E-4EC5-AFDA-BEFD8EE9D189}" srcOrd="0" destOrd="0" presId="urn:microsoft.com/office/officeart/2005/8/layout/radial3"/>
    <dgm:cxn modelId="{7010B186-01B2-4CE0-8504-8D763E19BAA4}" type="presParOf" srcId="{2A280530-F85E-4EC5-AFDA-BEFD8EE9D189}" destId="{D70425B7-3287-43C0-B01E-2695CB2D10F1}" srcOrd="0" destOrd="0" presId="urn:microsoft.com/office/officeart/2005/8/layout/radial3"/>
    <dgm:cxn modelId="{F8227A11-35D5-4C1D-8CF5-E1C4108E59A9}" type="presParOf" srcId="{2A280530-F85E-4EC5-AFDA-BEFD8EE9D189}" destId="{3FABB5FB-717F-498D-A83A-53CB19AE622C}" srcOrd="1" destOrd="0" presId="urn:microsoft.com/office/officeart/2005/8/layout/radial3"/>
    <dgm:cxn modelId="{7AA0524E-13DA-4C0B-8870-A5466AE59D6E}" type="presParOf" srcId="{2A280530-F85E-4EC5-AFDA-BEFD8EE9D189}" destId="{E8933330-49CD-4209-A544-B4D26D070493}" srcOrd="2" destOrd="0" presId="urn:microsoft.com/office/officeart/2005/8/layout/radial3"/>
    <dgm:cxn modelId="{F3853291-5C9C-49B8-8961-478476313EC1}" type="presParOf" srcId="{2A280530-F85E-4EC5-AFDA-BEFD8EE9D189}" destId="{CB021D0C-B94E-46AC-8206-04E27FC108BD}" srcOrd="3" destOrd="0" presId="urn:microsoft.com/office/officeart/2005/8/layout/radial3"/>
    <dgm:cxn modelId="{FF7CD287-FFD5-4934-9BB0-AC1DED45AB6C}" type="presParOf" srcId="{2A280530-F85E-4EC5-AFDA-BEFD8EE9D189}" destId="{4D2EE39D-BBE8-454C-B418-D56A73A02C39}" srcOrd="4" destOrd="0" presId="urn:microsoft.com/office/officeart/2005/8/layout/radial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98629-A352-4A77-A605-0ACE178F6766}">
      <dsp:nvSpPr>
        <dsp:cNvPr id="0" name=""/>
        <dsp:cNvSpPr/>
      </dsp:nvSpPr>
      <dsp:spPr>
        <a:xfrm>
          <a:off x="2299841" y="1156523"/>
          <a:ext cx="886717" cy="8867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Rivalry among existing firms</a:t>
          </a:r>
        </a:p>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(HIGH)</a:t>
          </a:r>
        </a:p>
      </dsp:txBody>
      <dsp:txXfrm>
        <a:off x="2429698" y="1286380"/>
        <a:ext cx="627003" cy="627003"/>
      </dsp:txXfrm>
    </dsp:sp>
    <dsp:sp modelId="{92057B83-4678-4FB1-A9B0-EA560CB3821C}">
      <dsp:nvSpPr>
        <dsp:cNvPr id="0" name=""/>
        <dsp:cNvSpPr/>
      </dsp:nvSpPr>
      <dsp:spPr>
        <a:xfrm rot="16200000">
          <a:off x="2609385" y="1008163"/>
          <a:ext cx="267628" cy="29091"/>
        </a:xfrm>
        <a:custGeom>
          <a:avLst/>
          <a:gdLst/>
          <a:ahLst/>
          <a:cxnLst/>
          <a:rect l="0" t="0" r="0" b="0"/>
          <a:pathLst>
            <a:path>
              <a:moveTo>
                <a:pt x="0" y="14545"/>
              </a:moveTo>
              <a:lnTo>
                <a:pt x="267628" y="1454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09" y="1016018"/>
        <a:ext cx="13381" cy="13381"/>
      </dsp:txXfrm>
    </dsp:sp>
    <dsp:sp modelId="{DCE828DF-A8CD-402B-BA8B-2D41B408B4BC}">
      <dsp:nvSpPr>
        <dsp:cNvPr id="0" name=""/>
        <dsp:cNvSpPr/>
      </dsp:nvSpPr>
      <dsp:spPr>
        <a:xfrm>
          <a:off x="2299841" y="2176"/>
          <a:ext cx="886717" cy="8867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Threat of new entrants</a:t>
          </a:r>
        </a:p>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(LOW)</a:t>
          </a:r>
        </a:p>
      </dsp:txBody>
      <dsp:txXfrm>
        <a:off x="2429698" y="132033"/>
        <a:ext cx="627003" cy="627003"/>
      </dsp:txXfrm>
    </dsp:sp>
    <dsp:sp modelId="{7CE121A8-48F6-4A86-8ACC-AF53DF1C4097}">
      <dsp:nvSpPr>
        <dsp:cNvPr id="0" name=""/>
        <dsp:cNvSpPr/>
      </dsp:nvSpPr>
      <dsp:spPr>
        <a:xfrm>
          <a:off x="3186558" y="1585336"/>
          <a:ext cx="267628" cy="29091"/>
        </a:xfrm>
        <a:custGeom>
          <a:avLst/>
          <a:gdLst/>
          <a:ahLst/>
          <a:cxnLst/>
          <a:rect l="0" t="0" r="0" b="0"/>
          <a:pathLst>
            <a:path>
              <a:moveTo>
                <a:pt x="0" y="14545"/>
              </a:moveTo>
              <a:lnTo>
                <a:pt x="267628" y="1454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682" y="1593191"/>
        <a:ext cx="13381" cy="13381"/>
      </dsp:txXfrm>
    </dsp:sp>
    <dsp:sp modelId="{66471902-2841-4EA1-9C4F-46D6EF2AB254}">
      <dsp:nvSpPr>
        <dsp:cNvPr id="0" name=""/>
        <dsp:cNvSpPr/>
      </dsp:nvSpPr>
      <dsp:spPr>
        <a:xfrm>
          <a:off x="3454187" y="1156523"/>
          <a:ext cx="886717" cy="8867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Bargaining Power of Buyers</a:t>
          </a:r>
        </a:p>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(HIGH)</a:t>
          </a:r>
        </a:p>
      </dsp:txBody>
      <dsp:txXfrm>
        <a:off x="3584044" y="1286380"/>
        <a:ext cx="627003" cy="627003"/>
      </dsp:txXfrm>
    </dsp:sp>
    <dsp:sp modelId="{EFBC8ABB-4FDA-4E18-A748-21E82A8820A1}">
      <dsp:nvSpPr>
        <dsp:cNvPr id="0" name=""/>
        <dsp:cNvSpPr/>
      </dsp:nvSpPr>
      <dsp:spPr>
        <a:xfrm rot="5400000">
          <a:off x="2609385" y="2162509"/>
          <a:ext cx="267628" cy="29091"/>
        </a:xfrm>
        <a:custGeom>
          <a:avLst/>
          <a:gdLst/>
          <a:ahLst/>
          <a:cxnLst/>
          <a:rect l="0" t="0" r="0" b="0"/>
          <a:pathLst>
            <a:path>
              <a:moveTo>
                <a:pt x="0" y="14545"/>
              </a:moveTo>
              <a:lnTo>
                <a:pt x="267628" y="1454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09" y="2170365"/>
        <a:ext cx="13381" cy="13381"/>
      </dsp:txXfrm>
    </dsp:sp>
    <dsp:sp modelId="{29A64E1C-5A5E-4751-8F95-FDB7D7EC8AE4}">
      <dsp:nvSpPr>
        <dsp:cNvPr id="0" name=""/>
        <dsp:cNvSpPr/>
      </dsp:nvSpPr>
      <dsp:spPr>
        <a:xfrm>
          <a:off x="2299841" y="2310870"/>
          <a:ext cx="886717" cy="8867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Threat substitute products or services</a:t>
          </a:r>
        </a:p>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(LOW)</a:t>
          </a:r>
        </a:p>
      </dsp:txBody>
      <dsp:txXfrm>
        <a:off x="2429698" y="2440727"/>
        <a:ext cx="627003" cy="627003"/>
      </dsp:txXfrm>
    </dsp:sp>
    <dsp:sp modelId="{E52CFFD0-923A-4C7B-86CF-E3CBDFE79366}">
      <dsp:nvSpPr>
        <dsp:cNvPr id="0" name=""/>
        <dsp:cNvSpPr/>
      </dsp:nvSpPr>
      <dsp:spPr>
        <a:xfrm rot="10800000">
          <a:off x="2032212" y="1585336"/>
          <a:ext cx="267628" cy="29091"/>
        </a:xfrm>
        <a:custGeom>
          <a:avLst/>
          <a:gdLst/>
          <a:ahLst/>
          <a:cxnLst/>
          <a:rect l="0" t="0" r="0" b="0"/>
          <a:pathLst>
            <a:path>
              <a:moveTo>
                <a:pt x="0" y="14545"/>
              </a:moveTo>
              <a:lnTo>
                <a:pt x="267628" y="1454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59335" y="1593191"/>
        <a:ext cx="13381" cy="13381"/>
      </dsp:txXfrm>
    </dsp:sp>
    <dsp:sp modelId="{E397A3A8-120D-442D-B944-AD2F03FF390A}">
      <dsp:nvSpPr>
        <dsp:cNvPr id="0" name=""/>
        <dsp:cNvSpPr/>
      </dsp:nvSpPr>
      <dsp:spPr>
        <a:xfrm>
          <a:off x="1145494" y="1156523"/>
          <a:ext cx="886717" cy="88671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Bargaining Power of Suppliers</a:t>
          </a:r>
        </a:p>
        <a:p>
          <a:pPr lvl="0" algn="ctr" defTabSz="355600">
            <a:lnSpc>
              <a:spcPct val="90000"/>
            </a:lnSpc>
            <a:spcBef>
              <a:spcPct val="0"/>
            </a:spcBef>
            <a:spcAft>
              <a:spcPct val="35000"/>
            </a:spcAft>
          </a:pPr>
          <a:r>
            <a:rPr lang="en-US" sz="800" b="1" kern="1200">
              <a:solidFill>
                <a:schemeClr val="tx1"/>
              </a:solidFill>
              <a:latin typeface="Arial" panose="020B0604020202020204" pitchFamily="34" charset="0"/>
              <a:cs typeface="Arial" panose="020B0604020202020204" pitchFamily="34" charset="0"/>
            </a:rPr>
            <a:t>(LOW)</a:t>
          </a:r>
        </a:p>
      </dsp:txBody>
      <dsp:txXfrm>
        <a:off x="1275351" y="1286380"/>
        <a:ext cx="627003" cy="627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0425B7-3287-43C0-B01E-2695CB2D10F1}">
      <dsp:nvSpPr>
        <dsp:cNvPr id="0" name=""/>
        <dsp:cNvSpPr/>
      </dsp:nvSpPr>
      <dsp:spPr>
        <a:xfrm>
          <a:off x="1855589" y="712589"/>
          <a:ext cx="1775221" cy="177522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CA" sz="2000" kern="1200"/>
            <a:t>Technology</a:t>
          </a:r>
        </a:p>
      </dsp:txBody>
      <dsp:txXfrm>
        <a:off x="2115564" y="972564"/>
        <a:ext cx="1255271" cy="1255271"/>
      </dsp:txXfrm>
    </dsp:sp>
    <dsp:sp modelId="{3FABB5FB-717F-498D-A83A-53CB19AE622C}">
      <dsp:nvSpPr>
        <dsp:cNvPr id="0" name=""/>
        <dsp:cNvSpPr/>
      </dsp:nvSpPr>
      <dsp:spPr>
        <a:xfrm>
          <a:off x="2299394" y="316"/>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Domestic logistics</a:t>
          </a:r>
        </a:p>
      </dsp:txBody>
      <dsp:txXfrm>
        <a:off x="2429381" y="130303"/>
        <a:ext cx="627636" cy="627636"/>
      </dsp:txXfrm>
    </dsp:sp>
    <dsp:sp modelId="{E8933330-49CD-4209-A544-B4D26D070493}">
      <dsp:nvSpPr>
        <dsp:cNvPr id="0" name=""/>
        <dsp:cNvSpPr/>
      </dsp:nvSpPr>
      <dsp:spPr>
        <a:xfrm>
          <a:off x="3455472" y="1156394"/>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Repair parts operations</a:t>
          </a:r>
        </a:p>
      </dsp:txBody>
      <dsp:txXfrm>
        <a:off x="3585459" y="1286381"/>
        <a:ext cx="627636" cy="627636"/>
      </dsp:txXfrm>
    </dsp:sp>
    <dsp:sp modelId="{CB021D0C-B94E-46AC-8206-04E27FC108BD}">
      <dsp:nvSpPr>
        <dsp:cNvPr id="0" name=""/>
        <dsp:cNvSpPr/>
      </dsp:nvSpPr>
      <dsp:spPr>
        <a:xfrm>
          <a:off x="2299394" y="2312472"/>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International Logistics</a:t>
          </a:r>
        </a:p>
      </dsp:txBody>
      <dsp:txXfrm>
        <a:off x="2429381" y="2442459"/>
        <a:ext cx="627636" cy="627636"/>
      </dsp:txXfrm>
    </dsp:sp>
    <dsp:sp modelId="{4D2EE39D-BBE8-454C-B418-D56A73A02C39}">
      <dsp:nvSpPr>
        <dsp:cNvPr id="0" name=""/>
        <dsp:cNvSpPr/>
      </dsp:nvSpPr>
      <dsp:spPr>
        <a:xfrm>
          <a:off x="1143316" y="1156394"/>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IPO oerations</a:t>
          </a:r>
        </a:p>
      </dsp:txBody>
      <dsp:txXfrm>
        <a:off x="1273303"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AA50B9105E4902B52D20B11C50D978"/>
        <w:category>
          <w:name w:val="General"/>
          <w:gallery w:val="placeholder"/>
        </w:category>
        <w:types>
          <w:type w:val="bbPlcHdr"/>
        </w:types>
        <w:behaviors>
          <w:behavior w:val="content"/>
        </w:behaviors>
        <w:guid w:val="{439E5109-1F66-4801-8757-ABAE82914F5D}"/>
      </w:docPartPr>
      <w:docPartBody>
        <w:p w:rsidR="00CD1DC9" w:rsidRDefault="00CC74B3" w:rsidP="00CC74B3">
          <w:pPr>
            <w:pStyle w:val="F4AA50B9105E4902B52D20B11C50D978"/>
          </w:pPr>
          <w:r>
            <w:rPr>
              <w:color w:val="000000" w:themeColor="text1"/>
              <w:sz w:val="32"/>
              <w:szCs w:val="32"/>
            </w:rPr>
            <w:t>[Pick the date]</w:t>
          </w:r>
        </w:p>
      </w:docPartBody>
    </w:docPart>
    <w:docPart>
      <w:docPartPr>
        <w:name w:val="E8F6AD6A1F65488EB6F7227EA5C58768"/>
        <w:category>
          <w:name w:val="General"/>
          <w:gallery w:val="placeholder"/>
        </w:category>
        <w:types>
          <w:type w:val="bbPlcHdr"/>
        </w:types>
        <w:behaviors>
          <w:behavior w:val="content"/>
        </w:behaviors>
        <w:guid w:val="{2CAC82EA-CC93-413A-8867-CBE091ACE07D}"/>
      </w:docPartPr>
      <w:docPartBody>
        <w:p w:rsidR="00CD1DC9" w:rsidRDefault="00CC74B3" w:rsidP="00CC74B3">
          <w:pPr>
            <w:pStyle w:val="E8F6AD6A1F65488EB6F7227EA5C58768"/>
          </w:pPr>
          <w:r>
            <w:rPr>
              <w:color w:val="000000" w:themeColor="text1"/>
              <w:sz w:val="32"/>
              <w:szCs w:val="32"/>
            </w:rPr>
            <w:t>[Type the document subtitle]</w:t>
          </w:r>
        </w:p>
      </w:docPartBody>
    </w:docPart>
    <w:docPart>
      <w:docPartPr>
        <w:name w:val="0060580256B44A8C9322F6AF000C5EE0"/>
        <w:category>
          <w:name w:val="General"/>
          <w:gallery w:val="placeholder"/>
        </w:category>
        <w:types>
          <w:type w:val="bbPlcHdr"/>
        </w:types>
        <w:behaviors>
          <w:behavior w:val="content"/>
        </w:behaviors>
        <w:guid w:val="{1AC3104E-097F-4E2B-8BBD-E07B01AE1539}"/>
      </w:docPartPr>
      <w:docPartBody>
        <w:p w:rsidR="00CD1DC9" w:rsidRDefault="00CC74B3" w:rsidP="00CC74B3">
          <w:pPr>
            <w:pStyle w:val="0060580256B44A8C9322F6AF000C5EE0"/>
          </w:pPr>
          <w:r>
            <w:rPr>
              <w:color w:val="000000" w:themeColor="text1"/>
              <w:sz w:val="32"/>
              <w:szCs w:val="3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B3"/>
    <w:rsid w:val="00CC74B3"/>
    <w:rsid w:val="00CD1D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7E5F593A704EEBAA7F48EFB147C741">
    <w:name w:val="477E5F593A704EEBAA7F48EFB147C741"/>
    <w:rsid w:val="00CC74B3"/>
  </w:style>
  <w:style w:type="paragraph" w:customStyle="1" w:styleId="CFB7FAFDA51848C7BB9EDA622F8E902E">
    <w:name w:val="CFB7FAFDA51848C7BB9EDA622F8E902E"/>
    <w:rsid w:val="00CC74B3"/>
  </w:style>
  <w:style w:type="paragraph" w:customStyle="1" w:styleId="192CCABE94414686AC303D2517190C03">
    <w:name w:val="192CCABE94414686AC303D2517190C03"/>
    <w:rsid w:val="00CC74B3"/>
  </w:style>
  <w:style w:type="paragraph" w:customStyle="1" w:styleId="06FF4BF6D8A042A5A45316C2D3713D91">
    <w:name w:val="06FF4BF6D8A042A5A45316C2D3713D91"/>
    <w:rsid w:val="00CC74B3"/>
  </w:style>
  <w:style w:type="paragraph" w:customStyle="1" w:styleId="46392DF586404526BC27F26D6E0B957B">
    <w:name w:val="46392DF586404526BC27F26D6E0B957B"/>
    <w:rsid w:val="00CC74B3"/>
  </w:style>
  <w:style w:type="paragraph" w:customStyle="1" w:styleId="2E4095A7373D46AA8E8B82C6D66CB6FB">
    <w:name w:val="2E4095A7373D46AA8E8B82C6D66CB6FB"/>
    <w:rsid w:val="00CC74B3"/>
  </w:style>
  <w:style w:type="paragraph" w:customStyle="1" w:styleId="F4AA50B9105E4902B52D20B11C50D978">
    <w:name w:val="F4AA50B9105E4902B52D20B11C50D978"/>
    <w:rsid w:val="00CC74B3"/>
  </w:style>
  <w:style w:type="paragraph" w:customStyle="1" w:styleId="E8F6AD6A1F65488EB6F7227EA5C58768">
    <w:name w:val="E8F6AD6A1F65488EB6F7227EA5C58768"/>
    <w:rsid w:val="00CC74B3"/>
  </w:style>
  <w:style w:type="paragraph" w:customStyle="1" w:styleId="0060580256B44A8C9322F6AF000C5EE0">
    <w:name w:val="0060580256B44A8C9322F6AF000C5EE0"/>
    <w:rsid w:val="00CC74B3"/>
  </w:style>
  <w:style w:type="paragraph" w:customStyle="1" w:styleId="C4095CCD8E81421B8B4AA95F1FC767B3">
    <w:name w:val="C4095CCD8E81421B8B4AA95F1FC767B3"/>
    <w:rsid w:val="00CC74B3"/>
  </w:style>
  <w:style w:type="paragraph" w:customStyle="1" w:styleId="5C531D07212545DCBF201D3FEB2ABC39">
    <w:name w:val="5C531D07212545DCBF201D3FEB2ABC39"/>
    <w:rsid w:val="00CC74B3"/>
  </w:style>
  <w:style w:type="paragraph" w:customStyle="1" w:styleId="8F7AB81663FF46E7A7DE719C31004CC6">
    <w:name w:val="8F7AB81663FF46E7A7DE719C31004CC6"/>
    <w:rsid w:val="00CC74B3"/>
  </w:style>
  <w:style w:type="paragraph" w:customStyle="1" w:styleId="00AFDA426DD24215B0CB3A5657E003E0">
    <w:name w:val="00AFDA426DD24215B0CB3A5657E003E0"/>
    <w:rsid w:val="00CC74B3"/>
  </w:style>
  <w:style w:type="paragraph" w:customStyle="1" w:styleId="93F43ACB72644B8A8A5356E8F7AC5558">
    <w:name w:val="93F43ACB72644B8A8A5356E8F7AC5558"/>
    <w:rsid w:val="00CC7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9446B-8E76-4FCF-8A63-3C24EC2D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30</Pages>
  <Words>7407</Words>
  <Characters>42225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strategic planning On Sony</vt:lpstr>
    </vt:vector>
  </TitlesOfParts>
  <Company>fantastic four solution</Company>
  <LinksUpToDate>false</LinksUpToDate>
  <CharactersWithSpaces>49533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planning On Sony</dc:title>
  <dc:subject>Prepare by</dc:subject>
  <dc:creator>Jianxing Zhao, Addison Babcock , Zhigang Liu and Veenayah Kunniah</dc:creator>
  <cp:lastModifiedBy>Addison Babcock</cp:lastModifiedBy>
  <cp:revision>76</cp:revision>
  <dcterms:created xsi:type="dcterms:W3CDTF">2014-06-24T02:59:00Z</dcterms:created>
  <dcterms:modified xsi:type="dcterms:W3CDTF">2014-06-24T16:33:00Z</dcterms:modified>
</cp:coreProperties>
</file>