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pPr w:leftFromText="180" w:rightFromText="180" w:vertAnchor="text" w:tblpY="1"/>
        <w:tblOverlap w:val="never"/>
        <w:tblW w:w="5057" w:type="pct"/>
        <w:tblLayout w:type="fixed"/>
        <w:tblCellMar>
          <w:left w:w="115" w:type="dxa"/>
          <w:right w:w="115" w:type="dxa"/>
        </w:tblCellMar>
        <w:tblLook w:val="0600" w:firstRow="0" w:lastRow="0" w:firstColumn="0" w:lastColumn="0" w:noHBand="1" w:noVBand="1"/>
      </w:tblPr>
      <w:tblGrid>
        <w:gridCol w:w="9076"/>
        <w:gridCol w:w="718"/>
        <w:gridCol w:w="401"/>
      </w:tblGrid>
      <w:tr w:rsidR="005854DB" w:rsidRPr="0092125E" w14:paraId="48E9205A" w14:textId="77777777" w:rsidTr="00D70F2A">
        <w:trPr>
          <w:gridAfter w:val="2"/>
          <w:wAfter w:w="1119" w:type="dxa"/>
          <w:trHeight w:val="1152"/>
        </w:trPr>
        <w:tc>
          <w:tcPr>
            <w:tcW w:w="9076" w:type="dxa"/>
            <w:vAlign w:val="center"/>
          </w:tcPr>
          <w:bookmarkStart w:id="0" w:name="_Toc800529"/>
          <w:p w14:paraId="0A06FB73" w14:textId="743FD007" w:rsidR="005854DB" w:rsidRPr="009C6308" w:rsidRDefault="00000000" w:rsidP="00D70F2A">
            <w:pPr>
              <w:pStyle w:val="Title"/>
              <w:rPr>
                <w:color w:val="000000" w:themeColor="text1"/>
                <w:highlight w:val="darkGray"/>
              </w:rPr>
            </w:pPr>
            <w:sdt>
              <w:sdtPr>
                <w:rPr>
                  <w:rFonts w:ascii="Arial" w:hAnsi="Arial" w:cs="Arial"/>
                  <w:bCs/>
                  <w:color w:val="000000" w:themeColor="text1"/>
                  <w:sz w:val="44"/>
                  <w:szCs w:val="44"/>
                  <w:highlight w:val="darkGray"/>
                </w:rPr>
                <w:alias w:val="Title"/>
                <w:tag w:val=""/>
                <w:id w:val="2016188051"/>
                <w:placeholder>
                  <w:docPart w:val="7AD6F29705344D538FF8EFDEE7F0D2F1"/>
                </w:placeholder>
                <w:dataBinding w:prefixMappings="xmlns:ns0='http://purl.org/dc/elements/1.1/' xmlns:ns1='http://schemas.openxmlformats.org/package/2006/metadata/core-properties' " w:xpath="/ns1:coreProperties[1]/ns0:title[1]" w:storeItemID="{6C3C8BC8-F283-45AE-878A-BAB7291924A1}"/>
                <w15:appearance w15:val="hidden"/>
                <w:text/>
              </w:sdtPr>
              <w:sdtContent>
                <w:r w:rsidR="00E57B0D">
                  <w:rPr>
                    <w:rFonts w:ascii="Arial" w:hAnsi="Arial" w:cs="Arial"/>
                    <w:bCs/>
                    <w:color w:val="000000" w:themeColor="text1"/>
                    <w:sz w:val="44"/>
                    <w:szCs w:val="44"/>
                    <w:highlight w:val="darkGray"/>
                  </w:rPr>
                  <w:t>Telco Customer Churn</w:t>
                </w:r>
                <w:r w:rsidR="00E94B6D" w:rsidRPr="009C6308">
                  <w:rPr>
                    <w:rFonts w:ascii="Arial" w:hAnsi="Arial" w:cs="Arial"/>
                    <w:bCs/>
                    <w:color w:val="000000" w:themeColor="text1"/>
                    <w:sz w:val="44"/>
                    <w:szCs w:val="44"/>
                    <w:highlight w:val="darkGray"/>
                  </w:rPr>
                  <w:t xml:space="preserve"> Analysis Report</w:t>
                </w:r>
              </w:sdtContent>
            </w:sdt>
          </w:p>
        </w:tc>
      </w:tr>
      <w:tr w:rsidR="005854DB" w:rsidRPr="0092125E" w14:paraId="2C09B719" w14:textId="77777777" w:rsidTr="00D70F2A">
        <w:trPr>
          <w:trHeight w:val="144"/>
        </w:trPr>
        <w:tc>
          <w:tcPr>
            <w:tcW w:w="9076" w:type="dxa"/>
            <w:shd w:val="clear" w:color="auto" w:fill="auto"/>
          </w:tcPr>
          <w:p w14:paraId="328AF1AA" w14:textId="77777777" w:rsidR="005854DB" w:rsidRPr="0092125E" w:rsidRDefault="005854DB" w:rsidP="00D70F2A">
            <w:pPr>
              <w:spacing w:before="0" w:after="0"/>
              <w:rPr>
                <w:sz w:val="10"/>
                <w:szCs w:val="10"/>
              </w:rPr>
            </w:pPr>
          </w:p>
        </w:tc>
        <w:tc>
          <w:tcPr>
            <w:tcW w:w="718" w:type="dxa"/>
            <w:shd w:val="clear" w:color="auto" w:fill="F0CDA1" w:themeFill="accent1"/>
            <w:vAlign w:val="center"/>
          </w:tcPr>
          <w:p w14:paraId="1765DFDA" w14:textId="77777777" w:rsidR="005854DB" w:rsidRPr="0092125E" w:rsidRDefault="005854DB" w:rsidP="00D70F2A">
            <w:pPr>
              <w:spacing w:before="0" w:after="0"/>
              <w:rPr>
                <w:sz w:val="10"/>
                <w:szCs w:val="10"/>
              </w:rPr>
            </w:pPr>
          </w:p>
        </w:tc>
        <w:tc>
          <w:tcPr>
            <w:tcW w:w="401" w:type="dxa"/>
            <w:shd w:val="clear" w:color="auto" w:fill="auto"/>
          </w:tcPr>
          <w:p w14:paraId="3A49608C" w14:textId="77777777" w:rsidR="005854DB" w:rsidRPr="0092125E" w:rsidRDefault="005854DB" w:rsidP="00D70F2A">
            <w:pPr>
              <w:spacing w:before="0" w:after="0"/>
              <w:rPr>
                <w:sz w:val="10"/>
                <w:szCs w:val="10"/>
              </w:rPr>
            </w:pPr>
          </w:p>
        </w:tc>
      </w:tr>
      <w:tr w:rsidR="005854DB" w14:paraId="2D35D0EB" w14:textId="77777777" w:rsidTr="00D70F2A">
        <w:trPr>
          <w:gridAfter w:val="2"/>
          <w:wAfter w:w="1119" w:type="dxa"/>
          <w:trHeight w:val="1332"/>
        </w:trPr>
        <w:tc>
          <w:tcPr>
            <w:tcW w:w="9076" w:type="dxa"/>
            <w:shd w:val="clear" w:color="auto" w:fill="auto"/>
          </w:tcPr>
          <w:sdt>
            <w:sdtPr>
              <w:rPr>
                <w:color w:val="000000" w:themeColor="text1"/>
                <w:sz w:val="32"/>
                <w:szCs w:val="18"/>
                <w:highlight w:val="darkGray"/>
              </w:rPr>
              <w:alias w:val="Subtitle"/>
              <w:tag w:val=""/>
              <w:id w:val="1073854703"/>
              <w:placeholder>
                <w:docPart w:val="FAFD0C252EE04C32B5CE4BC66B38898A"/>
              </w:placeholder>
              <w:dataBinding w:prefixMappings="xmlns:ns0='http://purl.org/dc/elements/1.1/' xmlns:ns1='http://schemas.openxmlformats.org/package/2006/metadata/core-properties' " w:xpath="/ns1:coreProperties[1]/ns1:contentStatus[1]" w:storeItemID="{6C3C8BC8-F283-45AE-878A-BAB7291924A1}"/>
              <w15:appearance w15:val="hidden"/>
              <w:text/>
            </w:sdtPr>
            <w:sdtContent>
              <w:p w14:paraId="05F93D54" w14:textId="10DC1E1F" w:rsidR="005854DB" w:rsidRPr="00E94B6D" w:rsidRDefault="00E94B6D" w:rsidP="00D70F2A">
                <w:pPr>
                  <w:pStyle w:val="Subtitle"/>
                  <w:rPr>
                    <w:color w:val="000000" w:themeColor="text1"/>
                    <w:sz w:val="32"/>
                    <w:szCs w:val="18"/>
                  </w:rPr>
                </w:pPr>
                <w:r w:rsidRPr="009C6308">
                  <w:rPr>
                    <w:color w:val="000000" w:themeColor="text1"/>
                    <w:sz w:val="32"/>
                    <w:szCs w:val="18"/>
                    <w:highlight w:val="darkGray"/>
                  </w:rPr>
                  <w:t>Submitted by: Aditi Gupta</w:t>
                </w:r>
                <w:r w:rsidR="00CA09E8" w:rsidRPr="009C6308">
                  <w:rPr>
                    <w:color w:val="000000" w:themeColor="text1"/>
                    <w:sz w:val="32"/>
                    <w:szCs w:val="18"/>
                    <w:highlight w:val="darkGray"/>
                  </w:rPr>
                  <w:t xml:space="preserve">, </w:t>
                </w:r>
                <w:r w:rsidR="00E57B0D">
                  <w:rPr>
                    <w:color w:val="000000" w:themeColor="text1"/>
                    <w:sz w:val="32"/>
                    <w:szCs w:val="18"/>
                    <w:highlight w:val="darkGray"/>
                  </w:rPr>
                  <w:t>May</w:t>
                </w:r>
                <w:r w:rsidR="00CA09E8" w:rsidRPr="009C6308">
                  <w:rPr>
                    <w:color w:val="000000" w:themeColor="text1"/>
                    <w:sz w:val="32"/>
                    <w:szCs w:val="18"/>
                    <w:highlight w:val="darkGray"/>
                  </w:rPr>
                  <w:t xml:space="preserve"> 202</w:t>
                </w:r>
                <w:r w:rsidR="00E57B0D">
                  <w:rPr>
                    <w:color w:val="000000" w:themeColor="text1"/>
                    <w:sz w:val="32"/>
                    <w:szCs w:val="18"/>
                    <w:highlight w:val="darkGray"/>
                  </w:rPr>
                  <w:t>4</w:t>
                </w:r>
              </w:p>
            </w:sdtContent>
          </w:sdt>
          <w:p w14:paraId="0BC20490" w14:textId="45B27A2F" w:rsidR="00E94B6D" w:rsidRPr="00E94B6D" w:rsidRDefault="00E94B6D" w:rsidP="00D70F2A">
            <w:pPr>
              <w:tabs>
                <w:tab w:val="left" w:pos="924"/>
              </w:tabs>
            </w:pPr>
            <w:r>
              <w:tab/>
            </w:r>
          </w:p>
        </w:tc>
      </w:tr>
    </w:tbl>
    <w:bookmarkEnd w:id="0"/>
    <w:p w14:paraId="049CA197" w14:textId="44F538D1" w:rsidR="00685B4E" w:rsidRDefault="00D70F2A" w:rsidP="00F63BD1">
      <w:pPr>
        <w:pStyle w:val="Heading1"/>
      </w:pPr>
      <w:r>
        <w:br w:type="textWrapping" w:clear="all"/>
      </w:r>
      <w:r w:rsidR="00C87717">
        <w:t>Introduction</w:t>
      </w:r>
    </w:p>
    <w:p w14:paraId="41C118FF" w14:textId="77777777" w:rsidR="00E94B6D" w:rsidRDefault="00E94B6D" w:rsidP="00E94B6D">
      <w:pPr>
        <w:autoSpaceDE w:val="0"/>
        <w:autoSpaceDN w:val="0"/>
        <w:adjustRightInd w:val="0"/>
        <w:spacing w:before="0" w:after="0" w:line="240" w:lineRule="auto"/>
      </w:pPr>
    </w:p>
    <w:p w14:paraId="549F0746" w14:textId="77777777" w:rsidR="00C87717" w:rsidRPr="00C87717" w:rsidRDefault="00C87717" w:rsidP="00C87717">
      <w:pPr>
        <w:autoSpaceDE w:val="0"/>
        <w:autoSpaceDN w:val="0"/>
        <w:adjustRightInd w:val="0"/>
        <w:spacing w:before="0" w:after="0" w:line="240" w:lineRule="auto"/>
      </w:pPr>
      <w:r w:rsidRPr="00C87717">
        <w:t>Customer churn is a critical challenge faced by the telecom industry. As customers switch from one service provider to another, telecom companies experience revenue loss and increased customer acquisition costs. To address this issue, we embarked on a project to develop machine learning models that can predict the likelihood of customer churn.</w:t>
      </w:r>
    </w:p>
    <w:p w14:paraId="5A143FAE" w14:textId="4A770F9E" w:rsidR="008C3A7F" w:rsidRPr="008C3A7F" w:rsidRDefault="008C3A7F" w:rsidP="008C3A7F">
      <w:pPr>
        <w:pStyle w:val="ListParagraph"/>
        <w:numPr>
          <w:ilvl w:val="0"/>
          <w:numId w:val="49"/>
        </w:numPr>
        <w:autoSpaceDE w:val="0"/>
        <w:autoSpaceDN w:val="0"/>
        <w:adjustRightInd w:val="0"/>
        <w:spacing w:before="0" w:after="0" w:line="240" w:lineRule="auto"/>
      </w:pPr>
      <w:r w:rsidRPr="008C3A7F">
        <w:t>Gather insights from the data to understand what is driving the high customer churn rate.</w:t>
      </w:r>
    </w:p>
    <w:p w14:paraId="55DBDCDD" w14:textId="77777777" w:rsidR="008C3A7F" w:rsidRPr="008C3A7F" w:rsidRDefault="008C3A7F" w:rsidP="008C3A7F">
      <w:pPr>
        <w:pStyle w:val="ListParagraph"/>
        <w:numPr>
          <w:ilvl w:val="0"/>
          <w:numId w:val="49"/>
        </w:numPr>
        <w:autoSpaceDE w:val="0"/>
        <w:autoSpaceDN w:val="0"/>
        <w:adjustRightInd w:val="0"/>
        <w:spacing w:before="0" w:after="0" w:line="240" w:lineRule="auto"/>
      </w:pPr>
      <w:r w:rsidRPr="008C3A7F">
        <w:t>Develop a Machine Learning model that can accurately predict the customers that are more likely to churn.</w:t>
      </w:r>
    </w:p>
    <w:p w14:paraId="2F060FB4" w14:textId="73638BA2" w:rsidR="008C3A7F" w:rsidRDefault="008C3A7F" w:rsidP="008C3A7F">
      <w:pPr>
        <w:pStyle w:val="ListParagraph"/>
        <w:numPr>
          <w:ilvl w:val="0"/>
          <w:numId w:val="49"/>
        </w:numPr>
        <w:autoSpaceDE w:val="0"/>
        <w:autoSpaceDN w:val="0"/>
        <w:adjustRightInd w:val="0"/>
        <w:spacing w:before="0" w:after="0" w:line="240" w:lineRule="auto"/>
      </w:pPr>
      <w:r w:rsidRPr="008C3A7F">
        <w:t>Prescribe customized actions that could be taken to retain each of those customers.</w:t>
      </w:r>
    </w:p>
    <w:p w14:paraId="742AEB30" w14:textId="0A6D1997" w:rsidR="00A12A33" w:rsidRDefault="00A12A33" w:rsidP="00A12A33">
      <w:pPr>
        <w:pStyle w:val="Heading1"/>
      </w:pPr>
      <w:r>
        <w:t>Dataset</w:t>
      </w:r>
    </w:p>
    <w:p w14:paraId="2D8D82EF" w14:textId="77777777" w:rsidR="00A12A33" w:rsidRDefault="00A12A33" w:rsidP="00A12A33">
      <w:pPr>
        <w:autoSpaceDE w:val="0"/>
        <w:autoSpaceDN w:val="0"/>
        <w:adjustRightInd w:val="0"/>
        <w:spacing w:before="0" w:after="0" w:line="240" w:lineRule="auto"/>
      </w:pPr>
    </w:p>
    <w:p w14:paraId="476FEA97" w14:textId="17A495DF" w:rsidR="00A12A33" w:rsidRDefault="00634A8E" w:rsidP="00D41C02">
      <w:pPr>
        <w:autoSpaceDE w:val="0"/>
        <w:autoSpaceDN w:val="0"/>
        <w:adjustRightInd w:val="0"/>
        <w:spacing w:before="0" w:after="0" w:line="240" w:lineRule="auto"/>
      </w:pPr>
      <w:r>
        <w:t>This dataset</w:t>
      </w:r>
      <w:r w:rsidR="00EC532C">
        <w:t>(</w:t>
      </w:r>
      <w:hyperlink r:id="rId11" w:history="1">
        <w:r w:rsidR="00EC532C" w:rsidRPr="00EC532C">
          <w:rPr>
            <w:rStyle w:val="Hyperlink"/>
          </w:rPr>
          <w:t>link</w:t>
        </w:r>
      </w:hyperlink>
      <w:r w:rsidR="00EC532C">
        <w:t>)</w:t>
      </w:r>
      <w:r>
        <w:t xml:space="preserve"> if of </w:t>
      </w:r>
      <w:r w:rsidR="00D41C02">
        <w:t>JB</w:t>
      </w:r>
      <w:r w:rsidR="00D41C02" w:rsidRPr="00D41C02">
        <w:t xml:space="preserve"> Link a small size telecom company located in the state of California that provides Phone and Internet services to customers in more than a 1,000 cities and 1,600 zip codes.</w:t>
      </w:r>
      <w:r w:rsidR="00A20691">
        <w:t xml:space="preserve"> </w:t>
      </w:r>
    </w:p>
    <w:p w14:paraId="4C176971" w14:textId="77777777" w:rsidR="00F572DF" w:rsidRDefault="00F572DF" w:rsidP="00D41C02">
      <w:pPr>
        <w:autoSpaceDE w:val="0"/>
        <w:autoSpaceDN w:val="0"/>
        <w:adjustRightInd w:val="0"/>
        <w:spacing w:before="0" w:after="0" w:line="240" w:lineRule="auto"/>
      </w:pPr>
    </w:p>
    <w:tbl>
      <w:tblPr>
        <w:tblStyle w:val="GridTable5Dark-Accent1"/>
        <w:tblW w:w="0" w:type="auto"/>
        <w:tblLook w:val="04A0" w:firstRow="1" w:lastRow="0" w:firstColumn="1" w:lastColumn="0" w:noHBand="0" w:noVBand="1"/>
      </w:tblPr>
      <w:tblGrid>
        <w:gridCol w:w="5035"/>
        <w:gridCol w:w="5035"/>
      </w:tblGrid>
      <w:tr w:rsidR="00F572DF" w14:paraId="3EB227B1" w14:textId="77777777" w:rsidTr="004374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5" w:type="dxa"/>
          </w:tcPr>
          <w:p w14:paraId="26BE116F" w14:textId="4E576BC9" w:rsidR="00F572DF" w:rsidRPr="00BA2028" w:rsidRDefault="00F572DF" w:rsidP="00F572DF">
            <w:pPr>
              <w:autoSpaceDE w:val="0"/>
              <w:autoSpaceDN w:val="0"/>
              <w:adjustRightInd w:val="0"/>
              <w:spacing w:before="0"/>
            </w:pPr>
            <w:r w:rsidRPr="00BA2028">
              <w:rPr>
                <w:color w:val="595959" w:themeColor="text1" w:themeTint="A6"/>
              </w:rPr>
              <w:t>Column Name</w:t>
            </w:r>
          </w:p>
        </w:tc>
        <w:tc>
          <w:tcPr>
            <w:tcW w:w="5035" w:type="dxa"/>
          </w:tcPr>
          <w:p w14:paraId="64AF9348" w14:textId="0ACED743" w:rsidR="00F572DF" w:rsidRPr="00BA2028" w:rsidRDefault="00F572DF" w:rsidP="00F572DF">
            <w:pPr>
              <w:autoSpaceDE w:val="0"/>
              <w:autoSpaceDN w:val="0"/>
              <w:adjustRightInd w:val="0"/>
              <w:spacing w:before="0"/>
              <w:cnfStyle w:val="100000000000" w:firstRow="1" w:lastRow="0" w:firstColumn="0" w:lastColumn="0" w:oddVBand="0" w:evenVBand="0" w:oddHBand="0" w:evenHBand="0" w:firstRowFirstColumn="0" w:firstRowLastColumn="0" w:lastRowFirstColumn="0" w:lastRowLastColumn="0"/>
            </w:pPr>
            <w:r w:rsidRPr="00BA2028">
              <w:rPr>
                <w:color w:val="595959" w:themeColor="text1" w:themeTint="A6"/>
              </w:rPr>
              <w:t>Description</w:t>
            </w:r>
          </w:p>
        </w:tc>
      </w:tr>
      <w:tr w:rsidR="00894B8F" w14:paraId="08B3A319" w14:textId="77777777" w:rsidTr="004374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5" w:type="dxa"/>
          </w:tcPr>
          <w:p w14:paraId="6254D199" w14:textId="40D3CD7C" w:rsidR="00894B8F" w:rsidRPr="00BA2028" w:rsidRDefault="00894B8F" w:rsidP="00894B8F">
            <w:pPr>
              <w:autoSpaceDE w:val="0"/>
              <w:autoSpaceDN w:val="0"/>
              <w:adjustRightInd w:val="0"/>
              <w:spacing w:before="0"/>
            </w:pPr>
            <w:r w:rsidRPr="00BA2028">
              <w:rPr>
                <w:color w:val="595959" w:themeColor="text1" w:themeTint="A6"/>
              </w:rPr>
              <w:t>Churn Value</w:t>
            </w:r>
          </w:p>
        </w:tc>
        <w:tc>
          <w:tcPr>
            <w:tcW w:w="5035" w:type="dxa"/>
          </w:tcPr>
          <w:p w14:paraId="6AF9B578" w14:textId="187EEC76" w:rsidR="00894B8F" w:rsidRPr="00BA2028" w:rsidRDefault="00894B8F" w:rsidP="00894B8F">
            <w:pPr>
              <w:autoSpaceDE w:val="0"/>
              <w:autoSpaceDN w:val="0"/>
              <w:adjustRightInd w:val="0"/>
              <w:spacing w:before="0"/>
              <w:cnfStyle w:val="000000100000" w:firstRow="0" w:lastRow="0" w:firstColumn="0" w:lastColumn="0" w:oddVBand="0" w:evenVBand="0" w:oddHBand="1" w:evenHBand="0" w:firstRowFirstColumn="0" w:firstRowLastColumn="0" w:lastRowFirstColumn="0" w:lastRowLastColumn="0"/>
            </w:pPr>
            <w:r w:rsidRPr="00BA2028">
              <w:t>1 = the customer left the company this quarter. 0 = the customer remained with the company</w:t>
            </w:r>
          </w:p>
        </w:tc>
      </w:tr>
      <w:tr w:rsidR="00894B8F" w14:paraId="1B97A83E" w14:textId="77777777" w:rsidTr="0043741B">
        <w:tc>
          <w:tcPr>
            <w:cnfStyle w:val="001000000000" w:firstRow="0" w:lastRow="0" w:firstColumn="1" w:lastColumn="0" w:oddVBand="0" w:evenVBand="0" w:oddHBand="0" w:evenHBand="0" w:firstRowFirstColumn="0" w:firstRowLastColumn="0" w:lastRowFirstColumn="0" w:lastRowLastColumn="0"/>
            <w:tcW w:w="5035" w:type="dxa"/>
          </w:tcPr>
          <w:p w14:paraId="53A998C7" w14:textId="3C24E5A1" w:rsidR="00894B8F" w:rsidRPr="00BA2028" w:rsidRDefault="00894B8F" w:rsidP="00894B8F">
            <w:pPr>
              <w:autoSpaceDE w:val="0"/>
              <w:autoSpaceDN w:val="0"/>
              <w:adjustRightInd w:val="0"/>
              <w:spacing w:before="0"/>
            </w:pPr>
            <w:r w:rsidRPr="00BA2028">
              <w:rPr>
                <w:color w:val="595959" w:themeColor="text1" w:themeTint="A6"/>
              </w:rPr>
              <w:t>Customer ID</w:t>
            </w:r>
          </w:p>
        </w:tc>
        <w:tc>
          <w:tcPr>
            <w:tcW w:w="5035" w:type="dxa"/>
          </w:tcPr>
          <w:p w14:paraId="2C56DE37" w14:textId="6E8A257B" w:rsidR="00894B8F" w:rsidRPr="00BA2028" w:rsidRDefault="00894B8F" w:rsidP="00894B8F">
            <w:pPr>
              <w:autoSpaceDE w:val="0"/>
              <w:autoSpaceDN w:val="0"/>
              <w:adjustRightInd w:val="0"/>
              <w:spacing w:before="0"/>
              <w:cnfStyle w:val="000000000000" w:firstRow="0" w:lastRow="0" w:firstColumn="0" w:lastColumn="0" w:oddVBand="0" w:evenVBand="0" w:oddHBand="0" w:evenHBand="0" w:firstRowFirstColumn="0" w:firstRowLastColumn="0" w:lastRowFirstColumn="0" w:lastRowLastColumn="0"/>
            </w:pPr>
            <w:r w:rsidRPr="00BA2028">
              <w:t>A unique ID that identifies each customer</w:t>
            </w:r>
          </w:p>
        </w:tc>
      </w:tr>
      <w:tr w:rsidR="00894B8F" w14:paraId="02ABC64F" w14:textId="77777777" w:rsidTr="004374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5" w:type="dxa"/>
          </w:tcPr>
          <w:p w14:paraId="241E1835" w14:textId="44CCD146" w:rsidR="00894B8F" w:rsidRPr="00BA2028" w:rsidRDefault="00894B8F" w:rsidP="00894B8F">
            <w:pPr>
              <w:autoSpaceDE w:val="0"/>
              <w:autoSpaceDN w:val="0"/>
              <w:adjustRightInd w:val="0"/>
              <w:spacing w:before="0"/>
            </w:pPr>
            <w:r w:rsidRPr="00BA2028">
              <w:rPr>
                <w:color w:val="595959" w:themeColor="text1" w:themeTint="A6"/>
              </w:rPr>
              <w:t>Referred a Friend</w:t>
            </w:r>
          </w:p>
        </w:tc>
        <w:tc>
          <w:tcPr>
            <w:tcW w:w="5035" w:type="dxa"/>
          </w:tcPr>
          <w:p w14:paraId="3193803F" w14:textId="0085525C" w:rsidR="00894B8F" w:rsidRPr="00BA2028" w:rsidRDefault="00894B8F" w:rsidP="00894B8F">
            <w:pPr>
              <w:autoSpaceDE w:val="0"/>
              <w:autoSpaceDN w:val="0"/>
              <w:adjustRightInd w:val="0"/>
              <w:spacing w:before="0"/>
              <w:cnfStyle w:val="000000100000" w:firstRow="0" w:lastRow="0" w:firstColumn="0" w:lastColumn="0" w:oddVBand="0" w:evenVBand="0" w:oddHBand="1" w:evenHBand="0" w:firstRowFirstColumn="0" w:firstRowLastColumn="0" w:lastRowFirstColumn="0" w:lastRowLastColumn="0"/>
            </w:pPr>
            <w:r w:rsidRPr="00BA2028">
              <w:t>Indicates if the customer has ever referred a friend or family member to this company</w:t>
            </w:r>
          </w:p>
        </w:tc>
      </w:tr>
      <w:tr w:rsidR="00894B8F" w14:paraId="26A11C46" w14:textId="77777777" w:rsidTr="0043741B">
        <w:tc>
          <w:tcPr>
            <w:cnfStyle w:val="001000000000" w:firstRow="0" w:lastRow="0" w:firstColumn="1" w:lastColumn="0" w:oddVBand="0" w:evenVBand="0" w:oddHBand="0" w:evenHBand="0" w:firstRowFirstColumn="0" w:firstRowLastColumn="0" w:lastRowFirstColumn="0" w:lastRowLastColumn="0"/>
            <w:tcW w:w="5035" w:type="dxa"/>
          </w:tcPr>
          <w:p w14:paraId="12E37AE0" w14:textId="15B5446E" w:rsidR="00894B8F" w:rsidRPr="00BA2028" w:rsidRDefault="00894B8F" w:rsidP="00894B8F">
            <w:pPr>
              <w:autoSpaceDE w:val="0"/>
              <w:autoSpaceDN w:val="0"/>
              <w:adjustRightInd w:val="0"/>
              <w:spacing w:before="0"/>
            </w:pPr>
            <w:r w:rsidRPr="00BA2028">
              <w:rPr>
                <w:color w:val="595959" w:themeColor="text1" w:themeTint="A6"/>
              </w:rPr>
              <w:t>Number of Referrals</w:t>
            </w:r>
          </w:p>
        </w:tc>
        <w:tc>
          <w:tcPr>
            <w:tcW w:w="5035" w:type="dxa"/>
          </w:tcPr>
          <w:p w14:paraId="3BEDA35E" w14:textId="660EDB7E" w:rsidR="00894B8F" w:rsidRPr="00BA2028" w:rsidRDefault="00894B8F" w:rsidP="00894B8F">
            <w:pPr>
              <w:autoSpaceDE w:val="0"/>
              <w:autoSpaceDN w:val="0"/>
              <w:adjustRightInd w:val="0"/>
              <w:spacing w:before="0"/>
              <w:cnfStyle w:val="000000000000" w:firstRow="0" w:lastRow="0" w:firstColumn="0" w:lastColumn="0" w:oddVBand="0" w:evenVBand="0" w:oddHBand="0" w:evenHBand="0" w:firstRowFirstColumn="0" w:firstRowLastColumn="0" w:lastRowFirstColumn="0" w:lastRowLastColumn="0"/>
            </w:pPr>
            <w:r w:rsidRPr="00BA2028">
              <w:t>Indicates the number of referrals to date that the customer has made</w:t>
            </w:r>
          </w:p>
        </w:tc>
      </w:tr>
      <w:tr w:rsidR="00894B8F" w14:paraId="24AED98C" w14:textId="77777777" w:rsidTr="004374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5" w:type="dxa"/>
          </w:tcPr>
          <w:p w14:paraId="0DC67C14" w14:textId="63076A91" w:rsidR="00894B8F" w:rsidRPr="00BA2028" w:rsidRDefault="00894B8F" w:rsidP="00894B8F">
            <w:pPr>
              <w:autoSpaceDE w:val="0"/>
              <w:autoSpaceDN w:val="0"/>
              <w:adjustRightInd w:val="0"/>
              <w:spacing w:before="0"/>
            </w:pPr>
            <w:r w:rsidRPr="00BA2028">
              <w:rPr>
                <w:color w:val="595959" w:themeColor="text1" w:themeTint="A6"/>
              </w:rPr>
              <w:t>Tenure in Months</w:t>
            </w:r>
          </w:p>
        </w:tc>
        <w:tc>
          <w:tcPr>
            <w:tcW w:w="5035" w:type="dxa"/>
          </w:tcPr>
          <w:p w14:paraId="1292CC28" w14:textId="2E903383" w:rsidR="00894B8F" w:rsidRPr="00BA2028" w:rsidRDefault="00894B8F" w:rsidP="00894B8F">
            <w:pPr>
              <w:autoSpaceDE w:val="0"/>
              <w:autoSpaceDN w:val="0"/>
              <w:adjustRightInd w:val="0"/>
              <w:spacing w:before="0"/>
              <w:cnfStyle w:val="000000100000" w:firstRow="0" w:lastRow="0" w:firstColumn="0" w:lastColumn="0" w:oddVBand="0" w:evenVBand="0" w:oddHBand="1" w:evenHBand="0" w:firstRowFirstColumn="0" w:firstRowLastColumn="0" w:lastRowFirstColumn="0" w:lastRowLastColumn="0"/>
            </w:pPr>
            <w:r w:rsidRPr="00BA2028">
              <w:t>Indicates the total amount of months that the customer has been with the company by the end of the quarter specified</w:t>
            </w:r>
          </w:p>
        </w:tc>
      </w:tr>
      <w:tr w:rsidR="00894B8F" w14:paraId="7E1710DD" w14:textId="77777777" w:rsidTr="0043741B">
        <w:tc>
          <w:tcPr>
            <w:cnfStyle w:val="001000000000" w:firstRow="0" w:lastRow="0" w:firstColumn="1" w:lastColumn="0" w:oddVBand="0" w:evenVBand="0" w:oddHBand="0" w:evenHBand="0" w:firstRowFirstColumn="0" w:firstRowLastColumn="0" w:lastRowFirstColumn="0" w:lastRowLastColumn="0"/>
            <w:tcW w:w="5035" w:type="dxa"/>
          </w:tcPr>
          <w:p w14:paraId="62DCA07B" w14:textId="6D150593" w:rsidR="00894B8F" w:rsidRPr="00BA2028" w:rsidRDefault="00894B8F" w:rsidP="00894B8F">
            <w:pPr>
              <w:autoSpaceDE w:val="0"/>
              <w:autoSpaceDN w:val="0"/>
              <w:adjustRightInd w:val="0"/>
              <w:spacing w:before="0"/>
            </w:pPr>
            <w:r w:rsidRPr="00BA2028">
              <w:rPr>
                <w:color w:val="595959" w:themeColor="text1" w:themeTint="A6"/>
              </w:rPr>
              <w:t>Offer</w:t>
            </w:r>
          </w:p>
        </w:tc>
        <w:tc>
          <w:tcPr>
            <w:tcW w:w="5035" w:type="dxa"/>
          </w:tcPr>
          <w:p w14:paraId="4505799B" w14:textId="5A83C233" w:rsidR="00894B8F" w:rsidRPr="00BA2028" w:rsidRDefault="00894B8F" w:rsidP="00894B8F">
            <w:pPr>
              <w:autoSpaceDE w:val="0"/>
              <w:autoSpaceDN w:val="0"/>
              <w:adjustRightInd w:val="0"/>
              <w:spacing w:before="0"/>
              <w:cnfStyle w:val="000000000000" w:firstRow="0" w:lastRow="0" w:firstColumn="0" w:lastColumn="0" w:oddVBand="0" w:evenVBand="0" w:oddHBand="0" w:evenHBand="0" w:firstRowFirstColumn="0" w:firstRowLastColumn="0" w:lastRowFirstColumn="0" w:lastRowLastColumn="0"/>
            </w:pPr>
            <w:r w:rsidRPr="00BA2028">
              <w:t>Identifies the last marketing offer that the customer accepted, if applicable</w:t>
            </w:r>
          </w:p>
        </w:tc>
      </w:tr>
      <w:tr w:rsidR="00894B8F" w14:paraId="71CF3E18" w14:textId="77777777" w:rsidTr="004374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5" w:type="dxa"/>
          </w:tcPr>
          <w:p w14:paraId="55EEDB28" w14:textId="0BBE0AA7" w:rsidR="00894B8F" w:rsidRPr="00BA2028" w:rsidRDefault="00894B8F" w:rsidP="00894B8F">
            <w:pPr>
              <w:autoSpaceDE w:val="0"/>
              <w:autoSpaceDN w:val="0"/>
              <w:adjustRightInd w:val="0"/>
              <w:spacing w:before="0"/>
            </w:pPr>
            <w:r w:rsidRPr="00BA2028">
              <w:rPr>
                <w:color w:val="595959" w:themeColor="text1" w:themeTint="A6"/>
              </w:rPr>
              <w:lastRenderedPageBreak/>
              <w:t>Phone Service</w:t>
            </w:r>
          </w:p>
        </w:tc>
        <w:tc>
          <w:tcPr>
            <w:tcW w:w="5035" w:type="dxa"/>
          </w:tcPr>
          <w:p w14:paraId="475A6486" w14:textId="14AB6045" w:rsidR="00894B8F" w:rsidRPr="00BA2028" w:rsidRDefault="00894B8F" w:rsidP="00894B8F">
            <w:pPr>
              <w:autoSpaceDE w:val="0"/>
              <w:autoSpaceDN w:val="0"/>
              <w:adjustRightInd w:val="0"/>
              <w:spacing w:before="0"/>
              <w:cnfStyle w:val="000000100000" w:firstRow="0" w:lastRow="0" w:firstColumn="0" w:lastColumn="0" w:oddVBand="0" w:evenVBand="0" w:oddHBand="1" w:evenHBand="0" w:firstRowFirstColumn="0" w:firstRowLastColumn="0" w:lastRowFirstColumn="0" w:lastRowLastColumn="0"/>
            </w:pPr>
            <w:r w:rsidRPr="00BA2028">
              <w:t>Indicates if the customer subscribes to home phone service with the company</w:t>
            </w:r>
          </w:p>
        </w:tc>
      </w:tr>
      <w:tr w:rsidR="00894B8F" w14:paraId="483CD41B" w14:textId="77777777" w:rsidTr="0043741B">
        <w:tc>
          <w:tcPr>
            <w:cnfStyle w:val="001000000000" w:firstRow="0" w:lastRow="0" w:firstColumn="1" w:lastColumn="0" w:oddVBand="0" w:evenVBand="0" w:oddHBand="0" w:evenHBand="0" w:firstRowFirstColumn="0" w:firstRowLastColumn="0" w:lastRowFirstColumn="0" w:lastRowLastColumn="0"/>
            <w:tcW w:w="5035" w:type="dxa"/>
          </w:tcPr>
          <w:p w14:paraId="368E219F" w14:textId="4862AA32" w:rsidR="00894B8F" w:rsidRPr="00BA2028" w:rsidRDefault="00894B8F" w:rsidP="00894B8F">
            <w:pPr>
              <w:autoSpaceDE w:val="0"/>
              <w:autoSpaceDN w:val="0"/>
              <w:adjustRightInd w:val="0"/>
              <w:spacing w:before="0"/>
            </w:pPr>
            <w:r w:rsidRPr="00BA2028">
              <w:rPr>
                <w:color w:val="595959" w:themeColor="text1" w:themeTint="A6"/>
              </w:rPr>
              <w:t xml:space="preserve">Avg Monthly </w:t>
            </w:r>
            <w:r w:rsidR="00721548" w:rsidRPr="00BA2028">
              <w:rPr>
                <w:color w:val="595959" w:themeColor="text1" w:themeTint="A6"/>
              </w:rPr>
              <w:t>Long-Distance</w:t>
            </w:r>
            <w:r w:rsidRPr="00BA2028">
              <w:rPr>
                <w:color w:val="595959" w:themeColor="text1" w:themeTint="A6"/>
              </w:rPr>
              <w:t xml:space="preserve"> Charges</w:t>
            </w:r>
          </w:p>
        </w:tc>
        <w:tc>
          <w:tcPr>
            <w:tcW w:w="5035" w:type="dxa"/>
          </w:tcPr>
          <w:p w14:paraId="05AC90D4" w14:textId="7A2F81E2" w:rsidR="00894B8F" w:rsidRPr="00BA2028" w:rsidRDefault="00894B8F" w:rsidP="00894B8F">
            <w:pPr>
              <w:autoSpaceDE w:val="0"/>
              <w:autoSpaceDN w:val="0"/>
              <w:adjustRightInd w:val="0"/>
              <w:spacing w:before="0"/>
              <w:cnfStyle w:val="000000000000" w:firstRow="0" w:lastRow="0" w:firstColumn="0" w:lastColumn="0" w:oddVBand="0" w:evenVBand="0" w:oddHBand="0" w:evenHBand="0" w:firstRowFirstColumn="0" w:firstRowLastColumn="0" w:lastRowFirstColumn="0" w:lastRowLastColumn="0"/>
            </w:pPr>
            <w:r w:rsidRPr="00BA2028">
              <w:t xml:space="preserve">Indicates the customer’s average </w:t>
            </w:r>
            <w:r w:rsidR="00721548" w:rsidRPr="00BA2028">
              <w:t>long-distance</w:t>
            </w:r>
            <w:r w:rsidRPr="00BA2028">
              <w:t xml:space="preserve"> charges, calculated to the end of the quarter</w:t>
            </w:r>
          </w:p>
        </w:tc>
      </w:tr>
      <w:tr w:rsidR="00894B8F" w14:paraId="630E257D" w14:textId="77777777" w:rsidTr="004374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5" w:type="dxa"/>
          </w:tcPr>
          <w:p w14:paraId="60A1E766" w14:textId="01672B7B" w:rsidR="00894B8F" w:rsidRPr="00BA2028" w:rsidRDefault="00894B8F" w:rsidP="00894B8F">
            <w:pPr>
              <w:autoSpaceDE w:val="0"/>
              <w:autoSpaceDN w:val="0"/>
              <w:adjustRightInd w:val="0"/>
              <w:spacing w:before="0"/>
            </w:pPr>
            <w:r w:rsidRPr="00BA2028">
              <w:rPr>
                <w:color w:val="595959" w:themeColor="text1" w:themeTint="A6"/>
              </w:rPr>
              <w:t>Multiple Lines</w:t>
            </w:r>
          </w:p>
        </w:tc>
        <w:tc>
          <w:tcPr>
            <w:tcW w:w="5035" w:type="dxa"/>
          </w:tcPr>
          <w:p w14:paraId="3E371ADB" w14:textId="6DFBB132" w:rsidR="00894B8F" w:rsidRPr="00BA2028" w:rsidRDefault="00894B8F" w:rsidP="00894B8F">
            <w:pPr>
              <w:autoSpaceDE w:val="0"/>
              <w:autoSpaceDN w:val="0"/>
              <w:adjustRightInd w:val="0"/>
              <w:spacing w:before="0"/>
              <w:cnfStyle w:val="000000100000" w:firstRow="0" w:lastRow="0" w:firstColumn="0" w:lastColumn="0" w:oddVBand="0" w:evenVBand="0" w:oddHBand="1" w:evenHBand="0" w:firstRowFirstColumn="0" w:firstRowLastColumn="0" w:lastRowFirstColumn="0" w:lastRowLastColumn="0"/>
            </w:pPr>
            <w:r w:rsidRPr="00BA2028">
              <w:t>Indicates if the customer subscribes to multiple telephone lines with the company</w:t>
            </w:r>
          </w:p>
        </w:tc>
      </w:tr>
      <w:tr w:rsidR="00894B8F" w14:paraId="33AF547E" w14:textId="77777777" w:rsidTr="0043741B">
        <w:tc>
          <w:tcPr>
            <w:cnfStyle w:val="001000000000" w:firstRow="0" w:lastRow="0" w:firstColumn="1" w:lastColumn="0" w:oddVBand="0" w:evenVBand="0" w:oddHBand="0" w:evenHBand="0" w:firstRowFirstColumn="0" w:firstRowLastColumn="0" w:lastRowFirstColumn="0" w:lastRowLastColumn="0"/>
            <w:tcW w:w="5035" w:type="dxa"/>
          </w:tcPr>
          <w:p w14:paraId="30C115C3" w14:textId="6BC9CF1D" w:rsidR="00894B8F" w:rsidRPr="00BA2028" w:rsidRDefault="00894B8F" w:rsidP="00894B8F">
            <w:pPr>
              <w:autoSpaceDE w:val="0"/>
              <w:autoSpaceDN w:val="0"/>
              <w:adjustRightInd w:val="0"/>
              <w:spacing w:before="0"/>
            </w:pPr>
            <w:r w:rsidRPr="00BA2028">
              <w:rPr>
                <w:color w:val="595959" w:themeColor="text1" w:themeTint="A6"/>
              </w:rPr>
              <w:t>Internet Service</w:t>
            </w:r>
          </w:p>
        </w:tc>
        <w:tc>
          <w:tcPr>
            <w:tcW w:w="5035" w:type="dxa"/>
          </w:tcPr>
          <w:p w14:paraId="7A6C9C26" w14:textId="381B6BF8" w:rsidR="00894B8F" w:rsidRPr="00BA2028" w:rsidRDefault="00894B8F" w:rsidP="00894B8F">
            <w:pPr>
              <w:autoSpaceDE w:val="0"/>
              <w:autoSpaceDN w:val="0"/>
              <w:adjustRightInd w:val="0"/>
              <w:spacing w:before="0"/>
              <w:cnfStyle w:val="000000000000" w:firstRow="0" w:lastRow="0" w:firstColumn="0" w:lastColumn="0" w:oddVBand="0" w:evenVBand="0" w:oddHBand="0" w:evenHBand="0" w:firstRowFirstColumn="0" w:firstRowLastColumn="0" w:lastRowFirstColumn="0" w:lastRowLastColumn="0"/>
            </w:pPr>
            <w:r w:rsidRPr="00BA2028">
              <w:t>Indicates if the customer subscribes to Internet service with the company</w:t>
            </w:r>
          </w:p>
        </w:tc>
      </w:tr>
      <w:tr w:rsidR="00894B8F" w14:paraId="4AD5D7E3" w14:textId="77777777" w:rsidTr="004374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5" w:type="dxa"/>
          </w:tcPr>
          <w:p w14:paraId="684934D2" w14:textId="0F09DA3F" w:rsidR="00894B8F" w:rsidRPr="00BA2028" w:rsidRDefault="00894B8F" w:rsidP="00894B8F">
            <w:pPr>
              <w:autoSpaceDE w:val="0"/>
              <w:autoSpaceDN w:val="0"/>
              <w:adjustRightInd w:val="0"/>
              <w:spacing w:before="0"/>
            </w:pPr>
            <w:r w:rsidRPr="00BA2028">
              <w:rPr>
                <w:color w:val="595959" w:themeColor="text1" w:themeTint="A6"/>
              </w:rPr>
              <w:t>Internet Type</w:t>
            </w:r>
          </w:p>
        </w:tc>
        <w:tc>
          <w:tcPr>
            <w:tcW w:w="5035" w:type="dxa"/>
          </w:tcPr>
          <w:p w14:paraId="5B7C4E54" w14:textId="08064B80" w:rsidR="00894B8F" w:rsidRPr="00BA2028" w:rsidRDefault="00894B8F" w:rsidP="00894B8F">
            <w:pPr>
              <w:autoSpaceDE w:val="0"/>
              <w:autoSpaceDN w:val="0"/>
              <w:adjustRightInd w:val="0"/>
              <w:spacing w:before="0"/>
              <w:cnfStyle w:val="000000100000" w:firstRow="0" w:lastRow="0" w:firstColumn="0" w:lastColumn="0" w:oddVBand="0" w:evenVBand="0" w:oddHBand="1" w:evenHBand="0" w:firstRowFirstColumn="0" w:firstRowLastColumn="0" w:lastRowFirstColumn="0" w:lastRowLastColumn="0"/>
            </w:pPr>
            <w:r w:rsidRPr="00BA2028">
              <w:t>Indicates the type of Internet service the customer subscribes</w:t>
            </w:r>
          </w:p>
        </w:tc>
      </w:tr>
      <w:tr w:rsidR="00894B8F" w14:paraId="141382D4" w14:textId="77777777" w:rsidTr="0043741B">
        <w:tc>
          <w:tcPr>
            <w:cnfStyle w:val="001000000000" w:firstRow="0" w:lastRow="0" w:firstColumn="1" w:lastColumn="0" w:oddVBand="0" w:evenVBand="0" w:oddHBand="0" w:evenHBand="0" w:firstRowFirstColumn="0" w:firstRowLastColumn="0" w:lastRowFirstColumn="0" w:lastRowLastColumn="0"/>
            <w:tcW w:w="5035" w:type="dxa"/>
          </w:tcPr>
          <w:p w14:paraId="08C80479" w14:textId="748B3235" w:rsidR="00894B8F" w:rsidRPr="00BA2028" w:rsidRDefault="00894B8F" w:rsidP="00894B8F">
            <w:pPr>
              <w:autoSpaceDE w:val="0"/>
              <w:autoSpaceDN w:val="0"/>
              <w:adjustRightInd w:val="0"/>
              <w:spacing w:before="0"/>
            </w:pPr>
            <w:r w:rsidRPr="00BA2028">
              <w:rPr>
                <w:color w:val="595959" w:themeColor="text1" w:themeTint="A6"/>
              </w:rPr>
              <w:t>Avg Monthly GB Download</w:t>
            </w:r>
          </w:p>
        </w:tc>
        <w:tc>
          <w:tcPr>
            <w:tcW w:w="5035" w:type="dxa"/>
          </w:tcPr>
          <w:p w14:paraId="7C6043BC" w14:textId="1B120AC0" w:rsidR="00894B8F" w:rsidRPr="00BA2028" w:rsidRDefault="00894B8F" w:rsidP="00894B8F">
            <w:pPr>
              <w:autoSpaceDE w:val="0"/>
              <w:autoSpaceDN w:val="0"/>
              <w:adjustRightInd w:val="0"/>
              <w:spacing w:before="0"/>
              <w:cnfStyle w:val="000000000000" w:firstRow="0" w:lastRow="0" w:firstColumn="0" w:lastColumn="0" w:oddVBand="0" w:evenVBand="0" w:oddHBand="0" w:evenHBand="0" w:firstRowFirstColumn="0" w:firstRowLastColumn="0" w:lastRowFirstColumn="0" w:lastRowLastColumn="0"/>
            </w:pPr>
            <w:r w:rsidRPr="00BA2028">
              <w:t>Indicates the customer’s average download volume in gigabytes, calculated to the end of the quarter</w:t>
            </w:r>
          </w:p>
        </w:tc>
      </w:tr>
      <w:tr w:rsidR="00894B8F" w14:paraId="1AA8CF0F" w14:textId="77777777" w:rsidTr="004374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5" w:type="dxa"/>
          </w:tcPr>
          <w:p w14:paraId="4B8EB87C" w14:textId="1E332605" w:rsidR="00894B8F" w:rsidRPr="00BA2028" w:rsidRDefault="00894B8F" w:rsidP="00894B8F">
            <w:pPr>
              <w:autoSpaceDE w:val="0"/>
              <w:autoSpaceDN w:val="0"/>
              <w:adjustRightInd w:val="0"/>
              <w:spacing w:before="0"/>
            </w:pPr>
            <w:r w:rsidRPr="00BA2028">
              <w:rPr>
                <w:color w:val="595959" w:themeColor="text1" w:themeTint="A6"/>
              </w:rPr>
              <w:t>Online Security</w:t>
            </w:r>
          </w:p>
        </w:tc>
        <w:tc>
          <w:tcPr>
            <w:tcW w:w="5035" w:type="dxa"/>
          </w:tcPr>
          <w:p w14:paraId="3D48531A" w14:textId="2B463F1F" w:rsidR="00894B8F" w:rsidRPr="00BA2028" w:rsidRDefault="00894B8F" w:rsidP="00894B8F">
            <w:pPr>
              <w:autoSpaceDE w:val="0"/>
              <w:autoSpaceDN w:val="0"/>
              <w:adjustRightInd w:val="0"/>
              <w:spacing w:before="0"/>
              <w:cnfStyle w:val="000000100000" w:firstRow="0" w:lastRow="0" w:firstColumn="0" w:lastColumn="0" w:oddVBand="0" w:evenVBand="0" w:oddHBand="1" w:evenHBand="0" w:firstRowFirstColumn="0" w:firstRowLastColumn="0" w:lastRowFirstColumn="0" w:lastRowLastColumn="0"/>
            </w:pPr>
            <w:r w:rsidRPr="00BA2028">
              <w:t>Indicates if the customer subscribes to an additional online security service provided by the company</w:t>
            </w:r>
          </w:p>
        </w:tc>
      </w:tr>
      <w:tr w:rsidR="00894B8F" w14:paraId="0B24A42C" w14:textId="77777777" w:rsidTr="0043741B">
        <w:tc>
          <w:tcPr>
            <w:cnfStyle w:val="001000000000" w:firstRow="0" w:lastRow="0" w:firstColumn="1" w:lastColumn="0" w:oddVBand="0" w:evenVBand="0" w:oddHBand="0" w:evenHBand="0" w:firstRowFirstColumn="0" w:firstRowLastColumn="0" w:lastRowFirstColumn="0" w:lastRowLastColumn="0"/>
            <w:tcW w:w="5035" w:type="dxa"/>
          </w:tcPr>
          <w:p w14:paraId="591C3848" w14:textId="40F04FAB" w:rsidR="00894B8F" w:rsidRPr="00BA2028" w:rsidRDefault="00894B8F" w:rsidP="00894B8F">
            <w:pPr>
              <w:autoSpaceDE w:val="0"/>
              <w:autoSpaceDN w:val="0"/>
              <w:adjustRightInd w:val="0"/>
              <w:spacing w:before="0"/>
            </w:pPr>
            <w:r w:rsidRPr="00BA2028">
              <w:rPr>
                <w:color w:val="595959" w:themeColor="text1" w:themeTint="A6"/>
              </w:rPr>
              <w:t>Online Backup</w:t>
            </w:r>
          </w:p>
        </w:tc>
        <w:tc>
          <w:tcPr>
            <w:tcW w:w="5035" w:type="dxa"/>
          </w:tcPr>
          <w:p w14:paraId="2AA80716" w14:textId="5E2D30EE" w:rsidR="00894B8F" w:rsidRPr="00BA2028" w:rsidRDefault="00894B8F" w:rsidP="00894B8F">
            <w:pPr>
              <w:autoSpaceDE w:val="0"/>
              <w:autoSpaceDN w:val="0"/>
              <w:adjustRightInd w:val="0"/>
              <w:spacing w:before="0"/>
              <w:cnfStyle w:val="000000000000" w:firstRow="0" w:lastRow="0" w:firstColumn="0" w:lastColumn="0" w:oddVBand="0" w:evenVBand="0" w:oddHBand="0" w:evenHBand="0" w:firstRowFirstColumn="0" w:firstRowLastColumn="0" w:lastRowFirstColumn="0" w:lastRowLastColumn="0"/>
            </w:pPr>
            <w:r w:rsidRPr="00BA2028">
              <w:t>Indicates if the customer subscribes to an additional online backup service provided by the company</w:t>
            </w:r>
          </w:p>
        </w:tc>
      </w:tr>
      <w:tr w:rsidR="00894B8F" w14:paraId="4639257E" w14:textId="77777777" w:rsidTr="004374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5" w:type="dxa"/>
          </w:tcPr>
          <w:p w14:paraId="17BAE2E9" w14:textId="06BB0430" w:rsidR="00894B8F" w:rsidRPr="00BA2028" w:rsidRDefault="00894B8F" w:rsidP="00894B8F">
            <w:pPr>
              <w:autoSpaceDE w:val="0"/>
              <w:autoSpaceDN w:val="0"/>
              <w:adjustRightInd w:val="0"/>
              <w:spacing w:before="0"/>
            </w:pPr>
            <w:r w:rsidRPr="00BA2028">
              <w:rPr>
                <w:color w:val="595959" w:themeColor="text1" w:themeTint="A6"/>
              </w:rPr>
              <w:t>Device Protection Plan</w:t>
            </w:r>
          </w:p>
        </w:tc>
        <w:tc>
          <w:tcPr>
            <w:tcW w:w="5035" w:type="dxa"/>
          </w:tcPr>
          <w:p w14:paraId="779FBD96" w14:textId="4F9C643A" w:rsidR="00894B8F" w:rsidRPr="00BA2028" w:rsidRDefault="00894B8F" w:rsidP="00894B8F">
            <w:pPr>
              <w:autoSpaceDE w:val="0"/>
              <w:autoSpaceDN w:val="0"/>
              <w:adjustRightInd w:val="0"/>
              <w:spacing w:before="0"/>
              <w:cnfStyle w:val="000000100000" w:firstRow="0" w:lastRow="0" w:firstColumn="0" w:lastColumn="0" w:oddVBand="0" w:evenVBand="0" w:oddHBand="1" w:evenHBand="0" w:firstRowFirstColumn="0" w:firstRowLastColumn="0" w:lastRowFirstColumn="0" w:lastRowLastColumn="0"/>
            </w:pPr>
            <w:r w:rsidRPr="00BA2028">
              <w:t>Indicates if the customer subscribes to an additional device protection plan for their Internet equipment</w:t>
            </w:r>
          </w:p>
        </w:tc>
      </w:tr>
      <w:tr w:rsidR="00894B8F" w14:paraId="5A51ECD5" w14:textId="77777777" w:rsidTr="0043741B">
        <w:tc>
          <w:tcPr>
            <w:cnfStyle w:val="001000000000" w:firstRow="0" w:lastRow="0" w:firstColumn="1" w:lastColumn="0" w:oddVBand="0" w:evenVBand="0" w:oddHBand="0" w:evenHBand="0" w:firstRowFirstColumn="0" w:firstRowLastColumn="0" w:lastRowFirstColumn="0" w:lastRowLastColumn="0"/>
            <w:tcW w:w="5035" w:type="dxa"/>
          </w:tcPr>
          <w:p w14:paraId="1960324F" w14:textId="3DBDE727" w:rsidR="00894B8F" w:rsidRPr="00BA2028" w:rsidRDefault="00894B8F" w:rsidP="00894B8F">
            <w:pPr>
              <w:autoSpaceDE w:val="0"/>
              <w:autoSpaceDN w:val="0"/>
              <w:adjustRightInd w:val="0"/>
              <w:spacing w:before="0"/>
            </w:pPr>
            <w:r w:rsidRPr="00BA2028">
              <w:rPr>
                <w:color w:val="595959" w:themeColor="text1" w:themeTint="A6"/>
              </w:rPr>
              <w:t>Premium Tech Support</w:t>
            </w:r>
          </w:p>
        </w:tc>
        <w:tc>
          <w:tcPr>
            <w:tcW w:w="5035" w:type="dxa"/>
          </w:tcPr>
          <w:p w14:paraId="1A76CAE1" w14:textId="39599417" w:rsidR="00894B8F" w:rsidRPr="00BA2028" w:rsidRDefault="00894B8F" w:rsidP="00894B8F">
            <w:pPr>
              <w:autoSpaceDE w:val="0"/>
              <w:autoSpaceDN w:val="0"/>
              <w:adjustRightInd w:val="0"/>
              <w:spacing w:before="0"/>
              <w:cnfStyle w:val="000000000000" w:firstRow="0" w:lastRow="0" w:firstColumn="0" w:lastColumn="0" w:oddVBand="0" w:evenVBand="0" w:oddHBand="0" w:evenHBand="0" w:firstRowFirstColumn="0" w:firstRowLastColumn="0" w:lastRowFirstColumn="0" w:lastRowLastColumn="0"/>
            </w:pPr>
            <w:r w:rsidRPr="00BA2028">
              <w:t>Indicates if the customer subscribes to an additional technical support plan from the company with reduced</w:t>
            </w:r>
          </w:p>
        </w:tc>
      </w:tr>
      <w:tr w:rsidR="00894B8F" w14:paraId="2A3A6B3E" w14:textId="77777777" w:rsidTr="004374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5" w:type="dxa"/>
          </w:tcPr>
          <w:p w14:paraId="13F79214" w14:textId="3C9316CA" w:rsidR="00894B8F" w:rsidRPr="00BA2028" w:rsidRDefault="00894B8F" w:rsidP="00894B8F">
            <w:pPr>
              <w:autoSpaceDE w:val="0"/>
              <w:autoSpaceDN w:val="0"/>
              <w:adjustRightInd w:val="0"/>
              <w:spacing w:before="0"/>
            </w:pPr>
            <w:r w:rsidRPr="00BA2028">
              <w:rPr>
                <w:color w:val="595959" w:themeColor="text1" w:themeTint="A6"/>
              </w:rPr>
              <w:t>Streaming TV</w:t>
            </w:r>
          </w:p>
        </w:tc>
        <w:tc>
          <w:tcPr>
            <w:tcW w:w="5035" w:type="dxa"/>
          </w:tcPr>
          <w:p w14:paraId="1BABD5EB" w14:textId="31E14265" w:rsidR="00894B8F" w:rsidRPr="00BA2028" w:rsidRDefault="00894B8F" w:rsidP="00894B8F">
            <w:pPr>
              <w:autoSpaceDE w:val="0"/>
              <w:autoSpaceDN w:val="0"/>
              <w:adjustRightInd w:val="0"/>
              <w:spacing w:before="0"/>
              <w:cnfStyle w:val="000000100000" w:firstRow="0" w:lastRow="0" w:firstColumn="0" w:lastColumn="0" w:oddVBand="0" w:evenVBand="0" w:oddHBand="1" w:evenHBand="0" w:firstRowFirstColumn="0" w:firstRowLastColumn="0" w:lastRowFirstColumn="0" w:lastRowLastColumn="0"/>
            </w:pPr>
            <w:r w:rsidRPr="00BA2028">
              <w:t xml:space="preserve">Indicates if the customer uses their Internet service to stream television programing from a </w:t>
            </w:r>
            <w:r w:rsidR="00721548" w:rsidRPr="00BA2028">
              <w:t>third-party</w:t>
            </w:r>
            <w:r w:rsidRPr="00BA2028">
              <w:t xml:space="preserve"> provider</w:t>
            </w:r>
          </w:p>
        </w:tc>
      </w:tr>
      <w:tr w:rsidR="00894B8F" w14:paraId="4A5483CC" w14:textId="77777777" w:rsidTr="0043741B">
        <w:tc>
          <w:tcPr>
            <w:cnfStyle w:val="001000000000" w:firstRow="0" w:lastRow="0" w:firstColumn="1" w:lastColumn="0" w:oddVBand="0" w:evenVBand="0" w:oddHBand="0" w:evenHBand="0" w:firstRowFirstColumn="0" w:firstRowLastColumn="0" w:lastRowFirstColumn="0" w:lastRowLastColumn="0"/>
            <w:tcW w:w="5035" w:type="dxa"/>
          </w:tcPr>
          <w:p w14:paraId="1E30FF52" w14:textId="6FC39482" w:rsidR="00894B8F" w:rsidRPr="00BA2028" w:rsidRDefault="00894B8F" w:rsidP="00894B8F">
            <w:pPr>
              <w:autoSpaceDE w:val="0"/>
              <w:autoSpaceDN w:val="0"/>
              <w:adjustRightInd w:val="0"/>
              <w:spacing w:before="0"/>
            </w:pPr>
            <w:r w:rsidRPr="00BA2028">
              <w:rPr>
                <w:color w:val="595959" w:themeColor="text1" w:themeTint="A6"/>
              </w:rPr>
              <w:t>Streaming Movies</w:t>
            </w:r>
          </w:p>
        </w:tc>
        <w:tc>
          <w:tcPr>
            <w:tcW w:w="5035" w:type="dxa"/>
          </w:tcPr>
          <w:p w14:paraId="58BF9F70" w14:textId="506D3B09" w:rsidR="00894B8F" w:rsidRPr="00BA2028" w:rsidRDefault="00894B8F" w:rsidP="00894B8F">
            <w:pPr>
              <w:autoSpaceDE w:val="0"/>
              <w:autoSpaceDN w:val="0"/>
              <w:adjustRightInd w:val="0"/>
              <w:spacing w:before="0"/>
              <w:cnfStyle w:val="000000000000" w:firstRow="0" w:lastRow="0" w:firstColumn="0" w:lastColumn="0" w:oddVBand="0" w:evenVBand="0" w:oddHBand="0" w:evenHBand="0" w:firstRowFirstColumn="0" w:firstRowLastColumn="0" w:lastRowFirstColumn="0" w:lastRowLastColumn="0"/>
            </w:pPr>
            <w:r w:rsidRPr="00BA2028">
              <w:t xml:space="preserve">Indicates if the customer uses their Internet service to stream movies from a </w:t>
            </w:r>
            <w:r w:rsidR="00721548" w:rsidRPr="00BA2028">
              <w:t>third-party</w:t>
            </w:r>
            <w:r w:rsidRPr="00BA2028">
              <w:t xml:space="preserve"> provider</w:t>
            </w:r>
          </w:p>
        </w:tc>
      </w:tr>
      <w:tr w:rsidR="00894B8F" w14:paraId="6FD84127" w14:textId="77777777" w:rsidTr="004374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5" w:type="dxa"/>
          </w:tcPr>
          <w:p w14:paraId="27510978" w14:textId="56758DEF" w:rsidR="00894B8F" w:rsidRPr="00BA2028" w:rsidRDefault="00894B8F" w:rsidP="00894B8F">
            <w:pPr>
              <w:autoSpaceDE w:val="0"/>
              <w:autoSpaceDN w:val="0"/>
              <w:adjustRightInd w:val="0"/>
              <w:spacing w:before="0"/>
            </w:pPr>
            <w:r w:rsidRPr="00BA2028">
              <w:rPr>
                <w:color w:val="595959" w:themeColor="text1" w:themeTint="A6"/>
              </w:rPr>
              <w:t>Streaming Music</w:t>
            </w:r>
          </w:p>
        </w:tc>
        <w:tc>
          <w:tcPr>
            <w:tcW w:w="5035" w:type="dxa"/>
          </w:tcPr>
          <w:p w14:paraId="6AE50AB2" w14:textId="5B9C2CA4" w:rsidR="00894B8F" w:rsidRPr="00BA2028" w:rsidRDefault="00894B8F" w:rsidP="00894B8F">
            <w:pPr>
              <w:autoSpaceDE w:val="0"/>
              <w:autoSpaceDN w:val="0"/>
              <w:adjustRightInd w:val="0"/>
              <w:spacing w:before="0"/>
              <w:cnfStyle w:val="000000100000" w:firstRow="0" w:lastRow="0" w:firstColumn="0" w:lastColumn="0" w:oddVBand="0" w:evenVBand="0" w:oddHBand="1" w:evenHBand="0" w:firstRowFirstColumn="0" w:firstRowLastColumn="0" w:lastRowFirstColumn="0" w:lastRowLastColumn="0"/>
            </w:pPr>
            <w:r w:rsidRPr="00BA2028">
              <w:t xml:space="preserve">Indicates if the customer uses their Internet service to stream music from a </w:t>
            </w:r>
            <w:r w:rsidR="00721548" w:rsidRPr="00BA2028">
              <w:t>third-party</w:t>
            </w:r>
            <w:r w:rsidRPr="00BA2028">
              <w:t xml:space="preserve"> provider</w:t>
            </w:r>
          </w:p>
        </w:tc>
      </w:tr>
      <w:tr w:rsidR="00894B8F" w14:paraId="1073C0B4" w14:textId="77777777" w:rsidTr="0043741B">
        <w:tc>
          <w:tcPr>
            <w:cnfStyle w:val="001000000000" w:firstRow="0" w:lastRow="0" w:firstColumn="1" w:lastColumn="0" w:oddVBand="0" w:evenVBand="0" w:oddHBand="0" w:evenHBand="0" w:firstRowFirstColumn="0" w:firstRowLastColumn="0" w:lastRowFirstColumn="0" w:lastRowLastColumn="0"/>
            <w:tcW w:w="5035" w:type="dxa"/>
          </w:tcPr>
          <w:p w14:paraId="564863FC" w14:textId="160704D1" w:rsidR="00894B8F" w:rsidRPr="00BA2028" w:rsidRDefault="00894B8F" w:rsidP="00894B8F">
            <w:pPr>
              <w:autoSpaceDE w:val="0"/>
              <w:autoSpaceDN w:val="0"/>
              <w:adjustRightInd w:val="0"/>
              <w:spacing w:before="0"/>
            </w:pPr>
            <w:r w:rsidRPr="00BA2028">
              <w:rPr>
                <w:color w:val="595959" w:themeColor="text1" w:themeTint="A6"/>
              </w:rPr>
              <w:t>Unlimited Data</w:t>
            </w:r>
          </w:p>
        </w:tc>
        <w:tc>
          <w:tcPr>
            <w:tcW w:w="5035" w:type="dxa"/>
          </w:tcPr>
          <w:p w14:paraId="3230AD43" w14:textId="26508864" w:rsidR="00894B8F" w:rsidRPr="00BA2028" w:rsidRDefault="00894B8F" w:rsidP="00894B8F">
            <w:pPr>
              <w:autoSpaceDE w:val="0"/>
              <w:autoSpaceDN w:val="0"/>
              <w:adjustRightInd w:val="0"/>
              <w:spacing w:before="0"/>
              <w:cnfStyle w:val="000000000000" w:firstRow="0" w:lastRow="0" w:firstColumn="0" w:lastColumn="0" w:oddVBand="0" w:evenVBand="0" w:oddHBand="0" w:evenHBand="0" w:firstRowFirstColumn="0" w:firstRowLastColumn="0" w:lastRowFirstColumn="0" w:lastRowLastColumn="0"/>
            </w:pPr>
            <w:r w:rsidRPr="00BA2028">
              <w:t>Indicates if the customer has paid an additional monthly fee to have unlimited data downloads/uploads</w:t>
            </w:r>
          </w:p>
        </w:tc>
      </w:tr>
      <w:tr w:rsidR="00894B8F" w14:paraId="44289707" w14:textId="77777777" w:rsidTr="004374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5" w:type="dxa"/>
          </w:tcPr>
          <w:p w14:paraId="43B4794E" w14:textId="7A8D1C39" w:rsidR="00894B8F" w:rsidRPr="00BA2028" w:rsidRDefault="00894B8F" w:rsidP="00894B8F">
            <w:pPr>
              <w:autoSpaceDE w:val="0"/>
              <w:autoSpaceDN w:val="0"/>
              <w:adjustRightInd w:val="0"/>
              <w:spacing w:before="0"/>
            </w:pPr>
            <w:r w:rsidRPr="00BA2028">
              <w:rPr>
                <w:color w:val="595959" w:themeColor="text1" w:themeTint="A6"/>
              </w:rPr>
              <w:t>Contract</w:t>
            </w:r>
          </w:p>
        </w:tc>
        <w:tc>
          <w:tcPr>
            <w:tcW w:w="5035" w:type="dxa"/>
          </w:tcPr>
          <w:p w14:paraId="7D9E7CD9" w14:textId="1280A3E1" w:rsidR="00894B8F" w:rsidRPr="00BA2028" w:rsidRDefault="00894B8F" w:rsidP="00894B8F">
            <w:pPr>
              <w:autoSpaceDE w:val="0"/>
              <w:autoSpaceDN w:val="0"/>
              <w:adjustRightInd w:val="0"/>
              <w:spacing w:before="0"/>
              <w:cnfStyle w:val="000000100000" w:firstRow="0" w:lastRow="0" w:firstColumn="0" w:lastColumn="0" w:oddVBand="0" w:evenVBand="0" w:oddHBand="1" w:evenHBand="0" w:firstRowFirstColumn="0" w:firstRowLastColumn="0" w:lastRowFirstColumn="0" w:lastRowLastColumn="0"/>
            </w:pPr>
            <w:r w:rsidRPr="00BA2028">
              <w:t>Indicates the customer’s current contract type</w:t>
            </w:r>
          </w:p>
        </w:tc>
      </w:tr>
      <w:tr w:rsidR="00894B8F" w14:paraId="48D192E3" w14:textId="77777777" w:rsidTr="0043741B">
        <w:tc>
          <w:tcPr>
            <w:cnfStyle w:val="001000000000" w:firstRow="0" w:lastRow="0" w:firstColumn="1" w:lastColumn="0" w:oddVBand="0" w:evenVBand="0" w:oddHBand="0" w:evenHBand="0" w:firstRowFirstColumn="0" w:firstRowLastColumn="0" w:lastRowFirstColumn="0" w:lastRowLastColumn="0"/>
            <w:tcW w:w="5035" w:type="dxa"/>
          </w:tcPr>
          <w:p w14:paraId="6436CDAB" w14:textId="6C1BBB3D" w:rsidR="00894B8F" w:rsidRPr="00BA2028" w:rsidRDefault="00894B8F" w:rsidP="00894B8F">
            <w:pPr>
              <w:autoSpaceDE w:val="0"/>
              <w:autoSpaceDN w:val="0"/>
              <w:adjustRightInd w:val="0"/>
              <w:spacing w:before="0"/>
            </w:pPr>
            <w:r w:rsidRPr="00BA2028">
              <w:rPr>
                <w:color w:val="595959" w:themeColor="text1" w:themeTint="A6"/>
              </w:rPr>
              <w:t>Paperless Billing</w:t>
            </w:r>
          </w:p>
        </w:tc>
        <w:tc>
          <w:tcPr>
            <w:tcW w:w="5035" w:type="dxa"/>
          </w:tcPr>
          <w:p w14:paraId="257D0911" w14:textId="7EEAFE74" w:rsidR="00894B8F" w:rsidRPr="00BA2028" w:rsidRDefault="00894B8F" w:rsidP="00894B8F">
            <w:pPr>
              <w:autoSpaceDE w:val="0"/>
              <w:autoSpaceDN w:val="0"/>
              <w:adjustRightInd w:val="0"/>
              <w:spacing w:before="0"/>
              <w:cnfStyle w:val="000000000000" w:firstRow="0" w:lastRow="0" w:firstColumn="0" w:lastColumn="0" w:oddVBand="0" w:evenVBand="0" w:oddHBand="0" w:evenHBand="0" w:firstRowFirstColumn="0" w:firstRowLastColumn="0" w:lastRowFirstColumn="0" w:lastRowLastColumn="0"/>
            </w:pPr>
            <w:r w:rsidRPr="00BA2028">
              <w:t>Indicates if the customer has chosen paperless billing</w:t>
            </w:r>
          </w:p>
        </w:tc>
      </w:tr>
      <w:tr w:rsidR="00894B8F" w14:paraId="0E2FD164" w14:textId="77777777" w:rsidTr="004374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5" w:type="dxa"/>
          </w:tcPr>
          <w:p w14:paraId="2AFCF3C5" w14:textId="1830AC8B" w:rsidR="00894B8F" w:rsidRPr="00BA2028" w:rsidRDefault="00894B8F" w:rsidP="00894B8F">
            <w:pPr>
              <w:autoSpaceDE w:val="0"/>
              <w:autoSpaceDN w:val="0"/>
              <w:adjustRightInd w:val="0"/>
              <w:spacing w:before="0"/>
            </w:pPr>
            <w:r w:rsidRPr="00BA2028">
              <w:rPr>
                <w:color w:val="595959" w:themeColor="text1" w:themeTint="A6"/>
              </w:rPr>
              <w:t>Payment Method</w:t>
            </w:r>
          </w:p>
        </w:tc>
        <w:tc>
          <w:tcPr>
            <w:tcW w:w="5035" w:type="dxa"/>
          </w:tcPr>
          <w:p w14:paraId="45209639" w14:textId="1E58027A" w:rsidR="00894B8F" w:rsidRPr="00BA2028" w:rsidRDefault="00894B8F" w:rsidP="00894B8F">
            <w:pPr>
              <w:autoSpaceDE w:val="0"/>
              <w:autoSpaceDN w:val="0"/>
              <w:adjustRightInd w:val="0"/>
              <w:spacing w:before="0"/>
              <w:cnfStyle w:val="000000100000" w:firstRow="0" w:lastRow="0" w:firstColumn="0" w:lastColumn="0" w:oddVBand="0" w:evenVBand="0" w:oddHBand="1" w:evenHBand="0" w:firstRowFirstColumn="0" w:firstRowLastColumn="0" w:lastRowFirstColumn="0" w:lastRowLastColumn="0"/>
            </w:pPr>
            <w:r w:rsidRPr="00BA2028">
              <w:t>Indicates how the customer pays their bill</w:t>
            </w:r>
          </w:p>
        </w:tc>
      </w:tr>
      <w:tr w:rsidR="00894B8F" w14:paraId="5C3A49E6" w14:textId="77777777" w:rsidTr="0043741B">
        <w:tc>
          <w:tcPr>
            <w:cnfStyle w:val="001000000000" w:firstRow="0" w:lastRow="0" w:firstColumn="1" w:lastColumn="0" w:oddVBand="0" w:evenVBand="0" w:oddHBand="0" w:evenHBand="0" w:firstRowFirstColumn="0" w:firstRowLastColumn="0" w:lastRowFirstColumn="0" w:lastRowLastColumn="0"/>
            <w:tcW w:w="5035" w:type="dxa"/>
          </w:tcPr>
          <w:p w14:paraId="5B80A425" w14:textId="3163BBB7" w:rsidR="00894B8F" w:rsidRPr="00BA2028" w:rsidRDefault="00894B8F" w:rsidP="00894B8F">
            <w:pPr>
              <w:autoSpaceDE w:val="0"/>
              <w:autoSpaceDN w:val="0"/>
              <w:adjustRightInd w:val="0"/>
              <w:spacing w:before="0"/>
            </w:pPr>
            <w:r w:rsidRPr="00BA2028">
              <w:rPr>
                <w:color w:val="595959" w:themeColor="text1" w:themeTint="A6"/>
              </w:rPr>
              <w:t>Monthly Charge</w:t>
            </w:r>
          </w:p>
        </w:tc>
        <w:tc>
          <w:tcPr>
            <w:tcW w:w="5035" w:type="dxa"/>
          </w:tcPr>
          <w:p w14:paraId="71260FD5" w14:textId="5A253A90" w:rsidR="00894B8F" w:rsidRPr="00BA2028" w:rsidRDefault="00894B8F" w:rsidP="00894B8F">
            <w:pPr>
              <w:autoSpaceDE w:val="0"/>
              <w:autoSpaceDN w:val="0"/>
              <w:adjustRightInd w:val="0"/>
              <w:spacing w:before="0"/>
              <w:cnfStyle w:val="000000000000" w:firstRow="0" w:lastRow="0" w:firstColumn="0" w:lastColumn="0" w:oddVBand="0" w:evenVBand="0" w:oddHBand="0" w:evenHBand="0" w:firstRowFirstColumn="0" w:firstRowLastColumn="0" w:lastRowFirstColumn="0" w:lastRowLastColumn="0"/>
            </w:pPr>
            <w:r w:rsidRPr="00BA2028">
              <w:t>Indicates the customer’s current total monthly charge for all their services from the company</w:t>
            </w:r>
          </w:p>
        </w:tc>
      </w:tr>
      <w:tr w:rsidR="00894B8F" w14:paraId="0E046E71" w14:textId="77777777" w:rsidTr="004374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5" w:type="dxa"/>
          </w:tcPr>
          <w:p w14:paraId="4331EF92" w14:textId="61449368" w:rsidR="00894B8F" w:rsidRPr="00BA2028" w:rsidRDefault="00894B8F" w:rsidP="00894B8F">
            <w:pPr>
              <w:autoSpaceDE w:val="0"/>
              <w:autoSpaceDN w:val="0"/>
              <w:adjustRightInd w:val="0"/>
              <w:spacing w:before="0"/>
            </w:pPr>
            <w:r w:rsidRPr="00BA2028">
              <w:rPr>
                <w:color w:val="595959" w:themeColor="text1" w:themeTint="A6"/>
              </w:rPr>
              <w:t>Total Regular Charges</w:t>
            </w:r>
          </w:p>
        </w:tc>
        <w:tc>
          <w:tcPr>
            <w:tcW w:w="5035" w:type="dxa"/>
          </w:tcPr>
          <w:p w14:paraId="6DC086E8" w14:textId="1ED7E89B" w:rsidR="00894B8F" w:rsidRPr="00BA2028" w:rsidRDefault="00894B8F" w:rsidP="00894B8F">
            <w:pPr>
              <w:autoSpaceDE w:val="0"/>
              <w:autoSpaceDN w:val="0"/>
              <w:adjustRightInd w:val="0"/>
              <w:spacing w:before="0"/>
              <w:cnfStyle w:val="000000100000" w:firstRow="0" w:lastRow="0" w:firstColumn="0" w:lastColumn="0" w:oddVBand="0" w:evenVBand="0" w:oddHBand="1" w:evenHBand="0" w:firstRowFirstColumn="0" w:firstRowLastColumn="0" w:lastRowFirstColumn="0" w:lastRowLastColumn="0"/>
            </w:pPr>
            <w:r w:rsidRPr="00BA2028">
              <w:t>Indicates the customer’s total regular charges, excluding additional charges</w:t>
            </w:r>
          </w:p>
        </w:tc>
      </w:tr>
      <w:tr w:rsidR="00894B8F" w14:paraId="7E15D6F6" w14:textId="77777777" w:rsidTr="0043741B">
        <w:tc>
          <w:tcPr>
            <w:cnfStyle w:val="001000000000" w:firstRow="0" w:lastRow="0" w:firstColumn="1" w:lastColumn="0" w:oddVBand="0" w:evenVBand="0" w:oddHBand="0" w:evenHBand="0" w:firstRowFirstColumn="0" w:firstRowLastColumn="0" w:lastRowFirstColumn="0" w:lastRowLastColumn="0"/>
            <w:tcW w:w="5035" w:type="dxa"/>
          </w:tcPr>
          <w:p w14:paraId="5B0D97C7" w14:textId="5C034465" w:rsidR="00894B8F" w:rsidRPr="00BA2028" w:rsidRDefault="00894B8F" w:rsidP="00894B8F">
            <w:pPr>
              <w:autoSpaceDE w:val="0"/>
              <w:autoSpaceDN w:val="0"/>
              <w:adjustRightInd w:val="0"/>
              <w:spacing w:before="0"/>
            </w:pPr>
            <w:r w:rsidRPr="00BA2028">
              <w:rPr>
                <w:color w:val="595959" w:themeColor="text1" w:themeTint="A6"/>
              </w:rPr>
              <w:t>Total Refunds</w:t>
            </w:r>
          </w:p>
        </w:tc>
        <w:tc>
          <w:tcPr>
            <w:tcW w:w="5035" w:type="dxa"/>
          </w:tcPr>
          <w:p w14:paraId="33848602" w14:textId="0463B87A" w:rsidR="00894B8F" w:rsidRPr="00BA2028" w:rsidRDefault="00894B8F" w:rsidP="00894B8F">
            <w:pPr>
              <w:autoSpaceDE w:val="0"/>
              <w:autoSpaceDN w:val="0"/>
              <w:adjustRightInd w:val="0"/>
              <w:spacing w:before="0"/>
              <w:cnfStyle w:val="000000000000" w:firstRow="0" w:lastRow="0" w:firstColumn="0" w:lastColumn="0" w:oddVBand="0" w:evenVBand="0" w:oddHBand="0" w:evenHBand="0" w:firstRowFirstColumn="0" w:firstRowLastColumn="0" w:lastRowFirstColumn="0" w:lastRowLastColumn="0"/>
            </w:pPr>
            <w:r w:rsidRPr="00BA2028">
              <w:t>Indicates the customer’s total refunds</w:t>
            </w:r>
          </w:p>
        </w:tc>
      </w:tr>
      <w:tr w:rsidR="00894B8F" w14:paraId="43BE70AA" w14:textId="77777777" w:rsidTr="004374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5" w:type="dxa"/>
          </w:tcPr>
          <w:p w14:paraId="26E48C36" w14:textId="00A8D560" w:rsidR="00894B8F" w:rsidRPr="00BA2028" w:rsidRDefault="00894B8F" w:rsidP="00894B8F">
            <w:pPr>
              <w:autoSpaceDE w:val="0"/>
              <w:autoSpaceDN w:val="0"/>
              <w:adjustRightInd w:val="0"/>
              <w:spacing w:before="0"/>
            </w:pPr>
            <w:r w:rsidRPr="00BA2028">
              <w:rPr>
                <w:color w:val="595959" w:themeColor="text1" w:themeTint="A6"/>
              </w:rPr>
              <w:lastRenderedPageBreak/>
              <w:t>Total Extra Data Charges</w:t>
            </w:r>
          </w:p>
        </w:tc>
        <w:tc>
          <w:tcPr>
            <w:tcW w:w="5035" w:type="dxa"/>
          </w:tcPr>
          <w:p w14:paraId="28E3BC60" w14:textId="680E6810" w:rsidR="00894B8F" w:rsidRPr="00BA2028" w:rsidRDefault="00894B8F" w:rsidP="00894B8F">
            <w:pPr>
              <w:autoSpaceDE w:val="0"/>
              <w:autoSpaceDN w:val="0"/>
              <w:adjustRightInd w:val="0"/>
              <w:spacing w:before="0"/>
              <w:cnfStyle w:val="000000100000" w:firstRow="0" w:lastRow="0" w:firstColumn="0" w:lastColumn="0" w:oddVBand="0" w:evenVBand="0" w:oddHBand="1" w:evenHBand="0" w:firstRowFirstColumn="0" w:firstRowLastColumn="0" w:lastRowFirstColumn="0" w:lastRowLastColumn="0"/>
            </w:pPr>
            <w:r w:rsidRPr="00BA2028">
              <w:t>Indicates the customer’s total charges for extra data downloads above those specified in their plan</w:t>
            </w:r>
          </w:p>
        </w:tc>
      </w:tr>
      <w:tr w:rsidR="00894B8F" w14:paraId="23D94E17" w14:textId="77777777" w:rsidTr="0043741B">
        <w:tc>
          <w:tcPr>
            <w:cnfStyle w:val="001000000000" w:firstRow="0" w:lastRow="0" w:firstColumn="1" w:lastColumn="0" w:oddVBand="0" w:evenVBand="0" w:oddHBand="0" w:evenHBand="0" w:firstRowFirstColumn="0" w:firstRowLastColumn="0" w:lastRowFirstColumn="0" w:lastRowLastColumn="0"/>
            <w:tcW w:w="5035" w:type="dxa"/>
          </w:tcPr>
          <w:p w14:paraId="7BF4EFAA" w14:textId="0BBB23C1" w:rsidR="00894B8F" w:rsidRPr="00BA2028" w:rsidRDefault="00894B8F" w:rsidP="00894B8F">
            <w:pPr>
              <w:autoSpaceDE w:val="0"/>
              <w:autoSpaceDN w:val="0"/>
              <w:adjustRightInd w:val="0"/>
              <w:spacing w:before="0"/>
            </w:pPr>
            <w:r w:rsidRPr="00BA2028">
              <w:rPr>
                <w:color w:val="595959" w:themeColor="text1" w:themeTint="A6"/>
              </w:rPr>
              <w:t xml:space="preserve">Total </w:t>
            </w:r>
            <w:proofErr w:type="gramStart"/>
            <w:r w:rsidRPr="00BA2028">
              <w:rPr>
                <w:color w:val="595959" w:themeColor="text1" w:themeTint="A6"/>
              </w:rPr>
              <w:t>Long Distance</w:t>
            </w:r>
            <w:proofErr w:type="gramEnd"/>
            <w:r w:rsidRPr="00BA2028">
              <w:rPr>
                <w:color w:val="595959" w:themeColor="text1" w:themeTint="A6"/>
              </w:rPr>
              <w:t xml:space="preserve"> Charges</w:t>
            </w:r>
          </w:p>
        </w:tc>
        <w:tc>
          <w:tcPr>
            <w:tcW w:w="5035" w:type="dxa"/>
          </w:tcPr>
          <w:p w14:paraId="7E9B38A7" w14:textId="25575E4F" w:rsidR="00894B8F" w:rsidRPr="00BA2028" w:rsidRDefault="00894B8F" w:rsidP="00894B8F">
            <w:pPr>
              <w:autoSpaceDE w:val="0"/>
              <w:autoSpaceDN w:val="0"/>
              <w:adjustRightInd w:val="0"/>
              <w:spacing w:before="0"/>
              <w:cnfStyle w:val="000000000000" w:firstRow="0" w:lastRow="0" w:firstColumn="0" w:lastColumn="0" w:oddVBand="0" w:evenVBand="0" w:oddHBand="0" w:evenHBand="0" w:firstRowFirstColumn="0" w:firstRowLastColumn="0" w:lastRowFirstColumn="0" w:lastRowLastColumn="0"/>
            </w:pPr>
            <w:r w:rsidRPr="00BA2028">
              <w:t>Indicates the customer’s total charges for long distance above those specified in their plan</w:t>
            </w:r>
          </w:p>
        </w:tc>
      </w:tr>
      <w:tr w:rsidR="00894B8F" w14:paraId="0CD78A6E" w14:textId="77777777" w:rsidTr="004374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5" w:type="dxa"/>
          </w:tcPr>
          <w:p w14:paraId="62957FBA" w14:textId="23C9C335" w:rsidR="00894B8F" w:rsidRPr="00BA2028" w:rsidRDefault="00894B8F" w:rsidP="00894B8F">
            <w:pPr>
              <w:autoSpaceDE w:val="0"/>
              <w:autoSpaceDN w:val="0"/>
              <w:adjustRightInd w:val="0"/>
              <w:spacing w:before="0"/>
            </w:pPr>
            <w:r w:rsidRPr="00BA2028">
              <w:rPr>
                <w:color w:val="595959" w:themeColor="text1" w:themeTint="A6"/>
              </w:rPr>
              <w:t>Gender</w:t>
            </w:r>
          </w:p>
        </w:tc>
        <w:tc>
          <w:tcPr>
            <w:tcW w:w="5035" w:type="dxa"/>
          </w:tcPr>
          <w:p w14:paraId="1C51E554" w14:textId="0E529F2D" w:rsidR="00894B8F" w:rsidRPr="00BA2028" w:rsidRDefault="00894B8F" w:rsidP="00894B8F">
            <w:pPr>
              <w:autoSpaceDE w:val="0"/>
              <w:autoSpaceDN w:val="0"/>
              <w:adjustRightInd w:val="0"/>
              <w:spacing w:before="0"/>
              <w:cnfStyle w:val="000000100000" w:firstRow="0" w:lastRow="0" w:firstColumn="0" w:lastColumn="0" w:oddVBand="0" w:evenVBand="0" w:oddHBand="1" w:evenHBand="0" w:firstRowFirstColumn="0" w:firstRowLastColumn="0" w:lastRowFirstColumn="0" w:lastRowLastColumn="0"/>
            </w:pPr>
            <w:r w:rsidRPr="00BA2028">
              <w:t>The customer's gender</w:t>
            </w:r>
          </w:p>
        </w:tc>
      </w:tr>
      <w:tr w:rsidR="00894B8F" w14:paraId="5D3B9C54" w14:textId="77777777" w:rsidTr="0043741B">
        <w:tc>
          <w:tcPr>
            <w:cnfStyle w:val="001000000000" w:firstRow="0" w:lastRow="0" w:firstColumn="1" w:lastColumn="0" w:oddVBand="0" w:evenVBand="0" w:oddHBand="0" w:evenHBand="0" w:firstRowFirstColumn="0" w:firstRowLastColumn="0" w:lastRowFirstColumn="0" w:lastRowLastColumn="0"/>
            <w:tcW w:w="5035" w:type="dxa"/>
          </w:tcPr>
          <w:p w14:paraId="43E6594E" w14:textId="12B12970" w:rsidR="00894B8F" w:rsidRPr="00BA2028" w:rsidRDefault="00894B8F" w:rsidP="00894B8F">
            <w:pPr>
              <w:autoSpaceDE w:val="0"/>
              <w:autoSpaceDN w:val="0"/>
              <w:adjustRightInd w:val="0"/>
              <w:spacing w:before="0"/>
            </w:pPr>
            <w:r w:rsidRPr="00BA2028">
              <w:rPr>
                <w:color w:val="595959" w:themeColor="text1" w:themeTint="A6"/>
              </w:rPr>
              <w:t>Age</w:t>
            </w:r>
          </w:p>
        </w:tc>
        <w:tc>
          <w:tcPr>
            <w:tcW w:w="5035" w:type="dxa"/>
          </w:tcPr>
          <w:p w14:paraId="76FCD9C7" w14:textId="318F67FC" w:rsidR="00894B8F" w:rsidRPr="00BA2028" w:rsidRDefault="00894B8F" w:rsidP="00894B8F">
            <w:pPr>
              <w:autoSpaceDE w:val="0"/>
              <w:autoSpaceDN w:val="0"/>
              <w:adjustRightInd w:val="0"/>
              <w:spacing w:before="0"/>
              <w:cnfStyle w:val="000000000000" w:firstRow="0" w:lastRow="0" w:firstColumn="0" w:lastColumn="0" w:oddVBand="0" w:evenVBand="0" w:oddHBand="0" w:evenHBand="0" w:firstRowFirstColumn="0" w:firstRowLastColumn="0" w:lastRowFirstColumn="0" w:lastRowLastColumn="0"/>
            </w:pPr>
            <w:r w:rsidRPr="00BA2028">
              <w:t>The customer’s current age</w:t>
            </w:r>
          </w:p>
        </w:tc>
      </w:tr>
      <w:tr w:rsidR="00894B8F" w14:paraId="3601DEA7" w14:textId="77777777" w:rsidTr="004374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5" w:type="dxa"/>
          </w:tcPr>
          <w:p w14:paraId="52E9383A" w14:textId="6594EE29" w:rsidR="00894B8F" w:rsidRPr="00BA2028" w:rsidRDefault="00894B8F" w:rsidP="00894B8F">
            <w:pPr>
              <w:autoSpaceDE w:val="0"/>
              <w:autoSpaceDN w:val="0"/>
              <w:adjustRightInd w:val="0"/>
              <w:spacing w:before="0"/>
            </w:pPr>
            <w:r w:rsidRPr="00BA2028">
              <w:rPr>
                <w:color w:val="595959" w:themeColor="text1" w:themeTint="A6"/>
              </w:rPr>
              <w:t>Under 30</w:t>
            </w:r>
          </w:p>
        </w:tc>
        <w:tc>
          <w:tcPr>
            <w:tcW w:w="5035" w:type="dxa"/>
          </w:tcPr>
          <w:p w14:paraId="581EF09F" w14:textId="1D817CE7" w:rsidR="00894B8F" w:rsidRPr="00BA2028" w:rsidRDefault="00894B8F" w:rsidP="00894B8F">
            <w:pPr>
              <w:autoSpaceDE w:val="0"/>
              <w:autoSpaceDN w:val="0"/>
              <w:adjustRightInd w:val="0"/>
              <w:spacing w:before="0"/>
              <w:cnfStyle w:val="000000100000" w:firstRow="0" w:lastRow="0" w:firstColumn="0" w:lastColumn="0" w:oddVBand="0" w:evenVBand="0" w:oddHBand="1" w:evenHBand="0" w:firstRowFirstColumn="0" w:firstRowLastColumn="0" w:lastRowFirstColumn="0" w:lastRowLastColumn="0"/>
            </w:pPr>
            <w:r w:rsidRPr="00BA2028">
              <w:t>Indicates if the customer is under 30 years old</w:t>
            </w:r>
          </w:p>
        </w:tc>
      </w:tr>
      <w:tr w:rsidR="00894B8F" w14:paraId="65714272" w14:textId="77777777" w:rsidTr="0043741B">
        <w:tc>
          <w:tcPr>
            <w:cnfStyle w:val="001000000000" w:firstRow="0" w:lastRow="0" w:firstColumn="1" w:lastColumn="0" w:oddVBand="0" w:evenVBand="0" w:oddHBand="0" w:evenHBand="0" w:firstRowFirstColumn="0" w:firstRowLastColumn="0" w:lastRowFirstColumn="0" w:lastRowLastColumn="0"/>
            <w:tcW w:w="5035" w:type="dxa"/>
          </w:tcPr>
          <w:p w14:paraId="00C76CD0" w14:textId="0BA173E0" w:rsidR="00894B8F" w:rsidRPr="00BA2028" w:rsidRDefault="00894B8F" w:rsidP="00894B8F">
            <w:pPr>
              <w:autoSpaceDE w:val="0"/>
              <w:autoSpaceDN w:val="0"/>
              <w:adjustRightInd w:val="0"/>
              <w:spacing w:before="0"/>
            </w:pPr>
            <w:r w:rsidRPr="00BA2028">
              <w:rPr>
                <w:color w:val="595959" w:themeColor="text1" w:themeTint="A6"/>
              </w:rPr>
              <w:t>Senior Citizen</w:t>
            </w:r>
          </w:p>
        </w:tc>
        <w:tc>
          <w:tcPr>
            <w:tcW w:w="5035" w:type="dxa"/>
          </w:tcPr>
          <w:p w14:paraId="7DA60741" w14:textId="4BE71691" w:rsidR="00894B8F" w:rsidRPr="00BA2028" w:rsidRDefault="00894B8F" w:rsidP="00894B8F">
            <w:pPr>
              <w:autoSpaceDE w:val="0"/>
              <w:autoSpaceDN w:val="0"/>
              <w:adjustRightInd w:val="0"/>
              <w:spacing w:before="0"/>
              <w:cnfStyle w:val="000000000000" w:firstRow="0" w:lastRow="0" w:firstColumn="0" w:lastColumn="0" w:oddVBand="0" w:evenVBand="0" w:oddHBand="0" w:evenHBand="0" w:firstRowFirstColumn="0" w:firstRowLastColumn="0" w:lastRowFirstColumn="0" w:lastRowLastColumn="0"/>
            </w:pPr>
            <w:r w:rsidRPr="00BA2028">
              <w:t>Indicates if the customer is 65 or older</w:t>
            </w:r>
          </w:p>
        </w:tc>
      </w:tr>
      <w:tr w:rsidR="00894B8F" w14:paraId="608F019C" w14:textId="77777777" w:rsidTr="004374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5" w:type="dxa"/>
          </w:tcPr>
          <w:p w14:paraId="450F0221" w14:textId="7B59895F" w:rsidR="00894B8F" w:rsidRPr="00BA2028" w:rsidRDefault="00894B8F" w:rsidP="00894B8F">
            <w:pPr>
              <w:autoSpaceDE w:val="0"/>
              <w:autoSpaceDN w:val="0"/>
              <w:adjustRightInd w:val="0"/>
              <w:spacing w:before="0"/>
            </w:pPr>
            <w:r w:rsidRPr="00BA2028">
              <w:rPr>
                <w:color w:val="595959" w:themeColor="text1" w:themeTint="A6"/>
              </w:rPr>
              <w:t>Married</w:t>
            </w:r>
          </w:p>
        </w:tc>
        <w:tc>
          <w:tcPr>
            <w:tcW w:w="5035" w:type="dxa"/>
          </w:tcPr>
          <w:p w14:paraId="6BD18959" w14:textId="34F7F367" w:rsidR="00894B8F" w:rsidRPr="00BA2028" w:rsidRDefault="00894B8F" w:rsidP="00894B8F">
            <w:pPr>
              <w:autoSpaceDE w:val="0"/>
              <w:autoSpaceDN w:val="0"/>
              <w:adjustRightInd w:val="0"/>
              <w:spacing w:before="0"/>
              <w:cnfStyle w:val="000000100000" w:firstRow="0" w:lastRow="0" w:firstColumn="0" w:lastColumn="0" w:oddVBand="0" w:evenVBand="0" w:oddHBand="1" w:evenHBand="0" w:firstRowFirstColumn="0" w:firstRowLastColumn="0" w:lastRowFirstColumn="0" w:lastRowLastColumn="0"/>
            </w:pPr>
            <w:r w:rsidRPr="00BA2028">
              <w:t>Indicates if the customer is married</w:t>
            </w:r>
          </w:p>
        </w:tc>
      </w:tr>
      <w:tr w:rsidR="00894B8F" w14:paraId="1D88D103" w14:textId="77777777" w:rsidTr="0043741B">
        <w:tc>
          <w:tcPr>
            <w:cnfStyle w:val="001000000000" w:firstRow="0" w:lastRow="0" w:firstColumn="1" w:lastColumn="0" w:oddVBand="0" w:evenVBand="0" w:oddHBand="0" w:evenHBand="0" w:firstRowFirstColumn="0" w:firstRowLastColumn="0" w:lastRowFirstColumn="0" w:lastRowLastColumn="0"/>
            <w:tcW w:w="5035" w:type="dxa"/>
          </w:tcPr>
          <w:p w14:paraId="693D9543" w14:textId="274193DB" w:rsidR="00894B8F" w:rsidRPr="00BA2028" w:rsidRDefault="00894B8F" w:rsidP="00894B8F">
            <w:pPr>
              <w:autoSpaceDE w:val="0"/>
              <w:autoSpaceDN w:val="0"/>
              <w:adjustRightInd w:val="0"/>
              <w:spacing w:before="0"/>
            </w:pPr>
            <w:r w:rsidRPr="00BA2028">
              <w:rPr>
                <w:color w:val="595959" w:themeColor="text1" w:themeTint="A6"/>
              </w:rPr>
              <w:t>Dependents</w:t>
            </w:r>
          </w:p>
        </w:tc>
        <w:tc>
          <w:tcPr>
            <w:tcW w:w="5035" w:type="dxa"/>
          </w:tcPr>
          <w:p w14:paraId="7A941223" w14:textId="19D1FF72" w:rsidR="00894B8F" w:rsidRPr="00BA2028" w:rsidRDefault="00894B8F" w:rsidP="00894B8F">
            <w:pPr>
              <w:autoSpaceDE w:val="0"/>
              <w:autoSpaceDN w:val="0"/>
              <w:adjustRightInd w:val="0"/>
              <w:spacing w:before="0"/>
              <w:cnfStyle w:val="000000000000" w:firstRow="0" w:lastRow="0" w:firstColumn="0" w:lastColumn="0" w:oddVBand="0" w:evenVBand="0" w:oddHBand="0" w:evenHBand="0" w:firstRowFirstColumn="0" w:firstRowLastColumn="0" w:lastRowFirstColumn="0" w:lastRowLastColumn="0"/>
            </w:pPr>
            <w:r w:rsidRPr="00BA2028">
              <w:t>Indicates if the customer lives with any dependents: Yes, No. Dependents could be children, parents, grandparents, etc.</w:t>
            </w:r>
          </w:p>
        </w:tc>
      </w:tr>
      <w:tr w:rsidR="00894B8F" w14:paraId="36F9FFFB" w14:textId="77777777" w:rsidTr="004374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5" w:type="dxa"/>
          </w:tcPr>
          <w:p w14:paraId="24C72327" w14:textId="28416573" w:rsidR="00894B8F" w:rsidRPr="00BA2028" w:rsidRDefault="00894B8F" w:rsidP="00894B8F">
            <w:pPr>
              <w:autoSpaceDE w:val="0"/>
              <w:autoSpaceDN w:val="0"/>
              <w:adjustRightInd w:val="0"/>
              <w:spacing w:before="0"/>
            </w:pPr>
            <w:r w:rsidRPr="00BA2028">
              <w:rPr>
                <w:color w:val="595959" w:themeColor="text1" w:themeTint="A6"/>
              </w:rPr>
              <w:t>Number of Dependents</w:t>
            </w:r>
          </w:p>
        </w:tc>
        <w:tc>
          <w:tcPr>
            <w:tcW w:w="5035" w:type="dxa"/>
          </w:tcPr>
          <w:p w14:paraId="069C5874" w14:textId="6FDDA69F" w:rsidR="00894B8F" w:rsidRPr="00BA2028" w:rsidRDefault="00894B8F" w:rsidP="00894B8F">
            <w:pPr>
              <w:autoSpaceDE w:val="0"/>
              <w:autoSpaceDN w:val="0"/>
              <w:adjustRightInd w:val="0"/>
              <w:spacing w:before="0"/>
              <w:cnfStyle w:val="000000100000" w:firstRow="0" w:lastRow="0" w:firstColumn="0" w:lastColumn="0" w:oddVBand="0" w:evenVBand="0" w:oddHBand="1" w:evenHBand="0" w:firstRowFirstColumn="0" w:firstRowLastColumn="0" w:lastRowFirstColumn="0" w:lastRowLastColumn="0"/>
            </w:pPr>
            <w:r w:rsidRPr="00BA2028">
              <w:t>Indicates the number of dependents that live with the customer</w:t>
            </w:r>
          </w:p>
        </w:tc>
      </w:tr>
      <w:tr w:rsidR="00894B8F" w14:paraId="0CABEAC9" w14:textId="77777777" w:rsidTr="0043741B">
        <w:tc>
          <w:tcPr>
            <w:cnfStyle w:val="001000000000" w:firstRow="0" w:lastRow="0" w:firstColumn="1" w:lastColumn="0" w:oddVBand="0" w:evenVBand="0" w:oddHBand="0" w:evenHBand="0" w:firstRowFirstColumn="0" w:firstRowLastColumn="0" w:lastRowFirstColumn="0" w:lastRowLastColumn="0"/>
            <w:tcW w:w="5035" w:type="dxa"/>
          </w:tcPr>
          <w:p w14:paraId="2FDE0F9C" w14:textId="254E044B" w:rsidR="00894B8F" w:rsidRPr="00BA2028" w:rsidRDefault="00894B8F" w:rsidP="00894B8F">
            <w:pPr>
              <w:autoSpaceDE w:val="0"/>
              <w:autoSpaceDN w:val="0"/>
              <w:adjustRightInd w:val="0"/>
              <w:spacing w:before="0"/>
            </w:pPr>
            <w:r w:rsidRPr="00BA2028">
              <w:rPr>
                <w:color w:val="595959" w:themeColor="text1" w:themeTint="A6"/>
              </w:rPr>
              <w:t>City</w:t>
            </w:r>
          </w:p>
        </w:tc>
        <w:tc>
          <w:tcPr>
            <w:tcW w:w="5035" w:type="dxa"/>
          </w:tcPr>
          <w:p w14:paraId="75099BD3" w14:textId="3D0785B1" w:rsidR="00894B8F" w:rsidRPr="00BA2028" w:rsidRDefault="00894B8F" w:rsidP="00894B8F">
            <w:pPr>
              <w:autoSpaceDE w:val="0"/>
              <w:autoSpaceDN w:val="0"/>
              <w:adjustRightInd w:val="0"/>
              <w:spacing w:before="0"/>
              <w:cnfStyle w:val="000000000000" w:firstRow="0" w:lastRow="0" w:firstColumn="0" w:lastColumn="0" w:oddVBand="0" w:evenVBand="0" w:oddHBand="0" w:evenHBand="0" w:firstRowFirstColumn="0" w:firstRowLastColumn="0" w:lastRowFirstColumn="0" w:lastRowLastColumn="0"/>
            </w:pPr>
            <w:r w:rsidRPr="00BA2028">
              <w:t>The city of the customer’s primary residence</w:t>
            </w:r>
          </w:p>
        </w:tc>
      </w:tr>
      <w:tr w:rsidR="00894B8F" w14:paraId="0C30F459" w14:textId="77777777" w:rsidTr="004374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5" w:type="dxa"/>
          </w:tcPr>
          <w:p w14:paraId="3A5AE1AF" w14:textId="64A0A5F9" w:rsidR="00894B8F" w:rsidRPr="00BA2028" w:rsidRDefault="00894B8F" w:rsidP="00894B8F">
            <w:pPr>
              <w:autoSpaceDE w:val="0"/>
              <w:autoSpaceDN w:val="0"/>
              <w:adjustRightInd w:val="0"/>
              <w:spacing w:before="0"/>
            </w:pPr>
            <w:r w:rsidRPr="00BA2028">
              <w:rPr>
                <w:color w:val="595959" w:themeColor="text1" w:themeTint="A6"/>
              </w:rPr>
              <w:t>Zip Code</w:t>
            </w:r>
          </w:p>
        </w:tc>
        <w:tc>
          <w:tcPr>
            <w:tcW w:w="5035" w:type="dxa"/>
          </w:tcPr>
          <w:p w14:paraId="4B90C70C" w14:textId="020C3706" w:rsidR="00894B8F" w:rsidRPr="00BA2028" w:rsidRDefault="00894B8F" w:rsidP="00894B8F">
            <w:pPr>
              <w:autoSpaceDE w:val="0"/>
              <w:autoSpaceDN w:val="0"/>
              <w:adjustRightInd w:val="0"/>
              <w:spacing w:before="0"/>
              <w:cnfStyle w:val="000000100000" w:firstRow="0" w:lastRow="0" w:firstColumn="0" w:lastColumn="0" w:oddVBand="0" w:evenVBand="0" w:oddHBand="1" w:evenHBand="0" w:firstRowFirstColumn="0" w:firstRowLastColumn="0" w:lastRowFirstColumn="0" w:lastRowLastColumn="0"/>
            </w:pPr>
            <w:r w:rsidRPr="00BA2028">
              <w:t>The zip code of the customer’s primary residence</w:t>
            </w:r>
          </w:p>
        </w:tc>
      </w:tr>
      <w:tr w:rsidR="00894B8F" w14:paraId="0B1FF21E" w14:textId="77777777" w:rsidTr="0043741B">
        <w:tc>
          <w:tcPr>
            <w:cnfStyle w:val="001000000000" w:firstRow="0" w:lastRow="0" w:firstColumn="1" w:lastColumn="0" w:oddVBand="0" w:evenVBand="0" w:oddHBand="0" w:evenHBand="0" w:firstRowFirstColumn="0" w:firstRowLastColumn="0" w:lastRowFirstColumn="0" w:lastRowLastColumn="0"/>
            <w:tcW w:w="5035" w:type="dxa"/>
          </w:tcPr>
          <w:p w14:paraId="4D1ABDC4" w14:textId="29A7946F" w:rsidR="00894B8F" w:rsidRPr="00BA2028" w:rsidRDefault="00894B8F" w:rsidP="00894B8F">
            <w:pPr>
              <w:autoSpaceDE w:val="0"/>
              <w:autoSpaceDN w:val="0"/>
              <w:adjustRightInd w:val="0"/>
              <w:spacing w:before="0"/>
            </w:pPr>
            <w:r w:rsidRPr="00BA2028">
              <w:rPr>
                <w:color w:val="595959" w:themeColor="text1" w:themeTint="A6"/>
              </w:rPr>
              <w:t>Latitude</w:t>
            </w:r>
          </w:p>
        </w:tc>
        <w:tc>
          <w:tcPr>
            <w:tcW w:w="5035" w:type="dxa"/>
          </w:tcPr>
          <w:p w14:paraId="15EEF454" w14:textId="1CF62319" w:rsidR="00894B8F" w:rsidRPr="00BA2028" w:rsidRDefault="00894B8F" w:rsidP="00894B8F">
            <w:pPr>
              <w:autoSpaceDE w:val="0"/>
              <w:autoSpaceDN w:val="0"/>
              <w:adjustRightInd w:val="0"/>
              <w:spacing w:before="0"/>
              <w:cnfStyle w:val="000000000000" w:firstRow="0" w:lastRow="0" w:firstColumn="0" w:lastColumn="0" w:oddVBand="0" w:evenVBand="0" w:oddHBand="0" w:evenHBand="0" w:firstRowFirstColumn="0" w:firstRowLastColumn="0" w:lastRowFirstColumn="0" w:lastRowLastColumn="0"/>
            </w:pPr>
            <w:r w:rsidRPr="00BA2028">
              <w:t>The latitude of the customer’s primary residence</w:t>
            </w:r>
          </w:p>
        </w:tc>
      </w:tr>
      <w:tr w:rsidR="00894B8F" w14:paraId="457A8CB7" w14:textId="77777777" w:rsidTr="004374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5" w:type="dxa"/>
          </w:tcPr>
          <w:p w14:paraId="639813D5" w14:textId="29AD261D" w:rsidR="00894B8F" w:rsidRPr="00BA2028" w:rsidRDefault="00894B8F" w:rsidP="00894B8F">
            <w:pPr>
              <w:autoSpaceDE w:val="0"/>
              <w:autoSpaceDN w:val="0"/>
              <w:adjustRightInd w:val="0"/>
              <w:spacing w:before="0"/>
            </w:pPr>
            <w:r w:rsidRPr="00BA2028">
              <w:rPr>
                <w:color w:val="595959" w:themeColor="text1" w:themeTint="A6"/>
              </w:rPr>
              <w:t>Longitude</w:t>
            </w:r>
          </w:p>
        </w:tc>
        <w:tc>
          <w:tcPr>
            <w:tcW w:w="5035" w:type="dxa"/>
          </w:tcPr>
          <w:p w14:paraId="5C3DAF4A" w14:textId="729BEA91" w:rsidR="00894B8F" w:rsidRPr="00BA2028" w:rsidRDefault="00894B8F" w:rsidP="00894B8F">
            <w:pPr>
              <w:autoSpaceDE w:val="0"/>
              <w:autoSpaceDN w:val="0"/>
              <w:adjustRightInd w:val="0"/>
              <w:spacing w:before="0"/>
              <w:cnfStyle w:val="000000100000" w:firstRow="0" w:lastRow="0" w:firstColumn="0" w:lastColumn="0" w:oddVBand="0" w:evenVBand="0" w:oddHBand="1" w:evenHBand="0" w:firstRowFirstColumn="0" w:firstRowLastColumn="0" w:lastRowFirstColumn="0" w:lastRowLastColumn="0"/>
            </w:pPr>
            <w:r w:rsidRPr="00BA2028">
              <w:t>The longitude of the customer’s primary residence</w:t>
            </w:r>
          </w:p>
        </w:tc>
      </w:tr>
      <w:tr w:rsidR="00894B8F" w14:paraId="31BAEE8C" w14:textId="77777777" w:rsidTr="0043741B">
        <w:tc>
          <w:tcPr>
            <w:cnfStyle w:val="001000000000" w:firstRow="0" w:lastRow="0" w:firstColumn="1" w:lastColumn="0" w:oddVBand="0" w:evenVBand="0" w:oddHBand="0" w:evenHBand="0" w:firstRowFirstColumn="0" w:firstRowLastColumn="0" w:lastRowFirstColumn="0" w:lastRowLastColumn="0"/>
            <w:tcW w:w="5035" w:type="dxa"/>
          </w:tcPr>
          <w:p w14:paraId="0975125D" w14:textId="6282BA2E" w:rsidR="00894B8F" w:rsidRPr="00BA2028" w:rsidRDefault="00894B8F" w:rsidP="00894B8F">
            <w:pPr>
              <w:autoSpaceDE w:val="0"/>
              <w:autoSpaceDN w:val="0"/>
              <w:adjustRightInd w:val="0"/>
              <w:spacing w:before="0"/>
            </w:pPr>
            <w:r w:rsidRPr="00BA2028">
              <w:rPr>
                <w:color w:val="595959" w:themeColor="text1" w:themeTint="A6"/>
              </w:rPr>
              <w:t>Population</w:t>
            </w:r>
          </w:p>
        </w:tc>
        <w:tc>
          <w:tcPr>
            <w:tcW w:w="5035" w:type="dxa"/>
          </w:tcPr>
          <w:p w14:paraId="6B4E3101" w14:textId="4C2D5A24" w:rsidR="00894B8F" w:rsidRPr="00BA2028" w:rsidRDefault="00894B8F" w:rsidP="00894B8F">
            <w:pPr>
              <w:autoSpaceDE w:val="0"/>
              <w:autoSpaceDN w:val="0"/>
              <w:adjustRightInd w:val="0"/>
              <w:spacing w:before="0"/>
              <w:cnfStyle w:val="000000000000" w:firstRow="0" w:lastRow="0" w:firstColumn="0" w:lastColumn="0" w:oddVBand="0" w:evenVBand="0" w:oddHBand="0" w:evenHBand="0" w:firstRowFirstColumn="0" w:firstRowLastColumn="0" w:lastRowFirstColumn="0" w:lastRowLastColumn="0"/>
            </w:pPr>
            <w:r w:rsidRPr="00BA2028">
              <w:t>A current population estimate for the entire Zip Code area</w:t>
            </w:r>
          </w:p>
        </w:tc>
      </w:tr>
      <w:tr w:rsidR="00894B8F" w14:paraId="5379F776" w14:textId="77777777" w:rsidTr="004374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5" w:type="dxa"/>
          </w:tcPr>
          <w:p w14:paraId="0881E119" w14:textId="605D104F" w:rsidR="00894B8F" w:rsidRPr="00BA2028" w:rsidRDefault="00894B8F" w:rsidP="00894B8F">
            <w:pPr>
              <w:autoSpaceDE w:val="0"/>
              <w:autoSpaceDN w:val="0"/>
              <w:adjustRightInd w:val="0"/>
              <w:spacing w:before="0"/>
            </w:pPr>
            <w:r w:rsidRPr="00BA2028">
              <w:rPr>
                <w:color w:val="595959" w:themeColor="text1" w:themeTint="A6"/>
              </w:rPr>
              <w:t>CLTV</w:t>
            </w:r>
          </w:p>
        </w:tc>
        <w:tc>
          <w:tcPr>
            <w:tcW w:w="5035" w:type="dxa"/>
          </w:tcPr>
          <w:p w14:paraId="79A53F4A" w14:textId="6D47930B" w:rsidR="00894B8F" w:rsidRPr="00BA2028" w:rsidRDefault="00894B8F" w:rsidP="00894B8F">
            <w:pPr>
              <w:autoSpaceDE w:val="0"/>
              <w:autoSpaceDN w:val="0"/>
              <w:adjustRightInd w:val="0"/>
              <w:spacing w:before="0"/>
              <w:cnfStyle w:val="000000100000" w:firstRow="0" w:lastRow="0" w:firstColumn="0" w:lastColumn="0" w:oddVBand="0" w:evenVBand="0" w:oddHBand="1" w:evenHBand="0" w:firstRowFirstColumn="0" w:firstRowLastColumn="0" w:lastRowFirstColumn="0" w:lastRowLastColumn="0"/>
            </w:pPr>
            <w:r w:rsidRPr="00BA2028">
              <w:t>Customer Lifetime Value. A predicted CLTV is calculated using corporate formulas and existing data. The higher the value, the more valuable the customer</w:t>
            </w:r>
          </w:p>
        </w:tc>
      </w:tr>
      <w:tr w:rsidR="00894B8F" w14:paraId="77A356EE" w14:textId="77777777" w:rsidTr="0043741B">
        <w:tc>
          <w:tcPr>
            <w:cnfStyle w:val="001000000000" w:firstRow="0" w:lastRow="0" w:firstColumn="1" w:lastColumn="0" w:oddVBand="0" w:evenVBand="0" w:oddHBand="0" w:evenHBand="0" w:firstRowFirstColumn="0" w:firstRowLastColumn="0" w:lastRowFirstColumn="0" w:lastRowLastColumn="0"/>
            <w:tcW w:w="5035" w:type="dxa"/>
          </w:tcPr>
          <w:p w14:paraId="09175432" w14:textId="6DE0FFDC" w:rsidR="00894B8F" w:rsidRPr="00BA2028" w:rsidRDefault="00894B8F" w:rsidP="00894B8F">
            <w:pPr>
              <w:autoSpaceDE w:val="0"/>
              <w:autoSpaceDN w:val="0"/>
              <w:adjustRightInd w:val="0"/>
              <w:spacing w:before="0"/>
            </w:pPr>
            <w:r w:rsidRPr="00BA2028">
              <w:rPr>
                <w:color w:val="595959" w:themeColor="text1" w:themeTint="A6"/>
              </w:rPr>
              <w:t>Churn Category</w:t>
            </w:r>
          </w:p>
        </w:tc>
        <w:tc>
          <w:tcPr>
            <w:tcW w:w="5035" w:type="dxa"/>
          </w:tcPr>
          <w:p w14:paraId="5F05ABF9" w14:textId="6BC4864B" w:rsidR="00894B8F" w:rsidRPr="00BA2028" w:rsidRDefault="00894B8F" w:rsidP="00894B8F">
            <w:pPr>
              <w:autoSpaceDE w:val="0"/>
              <w:autoSpaceDN w:val="0"/>
              <w:adjustRightInd w:val="0"/>
              <w:spacing w:before="0"/>
              <w:cnfStyle w:val="000000000000" w:firstRow="0" w:lastRow="0" w:firstColumn="0" w:lastColumn="0" w:oddVBand="0" w:evenVBand="0" w:oddHBand="0" w:evenHBand="0" w:firstRowFirstColumn="0" w:firstRowLastColumn="0" w:lastRowFirstColumn="0" w:lastRowLastColumn="0"/>
            </w:pPr>
            <w:r w:rsidRPr="00BA2028">
              <w:t>A high-level category for the customer’s reason for churning</w:t>
            </w:r>
          </w:p>
        </w:tc>
      </w:tr>
      <w:tr w:rsidR="00894B8F" w14:paraId="0F860EFE" w14:textId="77777777" w:rsidTr="004374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5" w:type="dxa"/>
          </w:tcPr>
          <w:p w14:paraId="504AE2BE" w14:textId="6D60D052" w:rsidR="00894B8F" w:rsidRPr="00BA2028" w:rsidRDefault="00894B8F" w:rsidP="00894B8F">
            <w:pPr>
              <w:autoSpaceDE w:val="0"/>
              <w:autoSpaceDN w:val="0"/>
              <w:adjustRightInd w:val="0"/>
              <w:spacing w:before="0"/>
            </w:pPr>
            <w:r w:rsidRPr="00BA2028">
              <w:rPr>
                <w:color w:val="595959" w:themeColor="text1" w:themeTint="A6"/>
              </w:rPr>
              <w:t>Churn Reason</w:t>
            </w:r>
          </w:p>
        </w:tc>
        <w:tc>
          <w:tcPr>
            <w:tcW w:w="5035" w:type="dxa"/>
          </w:tcPr>
          <w:p w14:paraId="63E97DA5" w14:textId="3624DB57" w:rsidR="00894B8F" w:rsidRPr="00BA2028" w:rsidRDefault="00894B8F" w:rsidP="00894B8F">
            <w:pPr>
              <w:autoSpaceDE w:val="0"/>
              <w:autoSpaceDN w:val="0"/>
              <w:adjustRightInd w:val="0"/>
              <w:spacing w:before="0"/>
              <w:cnfStyle w:val="000000100000" w:firstRow="0" w:lastRow="0" w:firstColumn="0" w:lastColumn="0" w:oddVBand="0" w:evenVBand="0" w:oddHBand="1" w:evenHBand="0" w:firstRowFirstColumn="0" w:firstRowLastColumn="0" w:lastRowFirstColumn="0" w:lastRowLastColumn="0"/>
            </w:pPr>
            <w:r w:rsidRPr="00BA2028">
              <w:t>A customer’s specific reason for leaving the company</w:t>
            </w:r>
          </w:p>
        </w:tc>
      </w:tr>
      <w:tr w:rsidR="00894B8F" w14:paraId="2B8F8CC8" w14:textId="77777777" w:rsidTr="0043741B">
        <w:tc>
          <w:tcPr>
            <w:cnfStyle w:val="001000000000" w:firstRow="0" w:lastRow="0" w:firstColumn="1" w:lastColumn="0" w:oddVBand="0" w:evenVBand="0" w:oddHBand="0" w:evenHBand="0" w:firstRowFirstColumn="0" w:firstRowLastColumn="0" w:lastRowFirstColumn="0" w:lastRowLastColumn="0"/>
            <w:tcW w:w="5035" w:type="dxa"/>
          </w:tcPr>
          <w:p w14:paraId="24F9D6E7" w14:textId="3EFF74B1" w:rsidR="00894B8F" w:rsidRPr="00BA2028" w:rsidRDefault="00894B8F" w:rsidP="00894B8F">
            <w:pPr>
              <w:autoSpaceDE w:val="0"/>
              <w:autoSpaceDN w:val="0"/>
              <w:adjustRightInd w:val="0"/>
              <w:spacing w:before="0"/>
            </w:pPr>
            <w:r w:rsidRPr="00BA2028">
              <w:rPr>
                <w:color w:val="595959" w:themeColor="text1" w:themeTint="A6"/>
              </w:rPr>
              <w:t>Total Customer Svc Requests</w:t>
            </w:r>
          </w:p>
        </w:tc>
        <w:tc>
          <w:tcPr>
            <w:tcW w:w="5035" w:type="dxa"/>
          </w:tcPr>
          <w:p w14:paraId="1FB63157" w14:textId="692C8D34" w:rsidR="00894B8F" w:rsidRPr="00BA2028" w:rsidRDefault="00894B8F" w:rsidP="00894B8F">
            <w:pPr>
              <w:autoSpaceDE w:val="0"/>
              <w:autoSpaceDN w:val="0"/>
              <w:adjustRightInd w:val="0"/>
              <w:spacing w:before="0"/>
              <w:cnfStyle w:val="000000000000" w:firstRow="0" w:lastRow="0" w:firstColumn="0" w:lastColumn="0" w:oddVBand="0" w:evenVBand="0" w:oddHBand="0" w:evenHBand="0" w:firstRowFirstColumn="0" w:firstRowLastColumn="0" w:lastRowFirstColumn="0" w:lastRowLastColumn="0"/>
            </w:pPr>
            <w:r w:rsidRPr="00BA2028">
              <w:t>Number of times the customer contacted customer service in the past quarter</w:t>
            </w:r>
          </w:p>
        </w:tc>
      </w:tr>
      <w:tr w:rsidR="00894B8F" w14:paraId="15E59D50" w14:textId="77777777" w:rsidTr="004374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5" w:type="dxa"/>
          </w:tcPr>
          <w:p w14:paraId="3D1894A5" w14:textId="6D31FB19" w:rsidR="00894B8F" w:rsidRPr="00BA2028" w:rsidRDefault="00894B8F" w:rsidP="00894B8F">
            <w:pPr>
              <w:autoSpaceDE w:val="0"/>
              <w:autoSpaceDN w:val="0"/>
              <w:adjustRightInd w:val="0"/>
              <w:spacing w:before="0"/>
            </w:pPr>
            <w:r w:rsidRPr="00BA2028">
              <w:rPr>
                <w:color w:val="595959" w:themeColor="text1" w:themeTint="A6"/>
              </w:rPr>
              <w:t>Product/Service Issues Reported</w:t>
            </w:r>
          </w:p>
        </w:tc>
        <w:tc>
          <w:tcPr>
            <w:tcW w:w="5035" w:type="dxa"/>
          </w:tcPr>
          <w:p w14:paraId="730B5C6C" w14:textId="317AEDE9" w:rsidR="00894B8F" w:rsidRPr="00BA2028" w:rsidRDefault="00894B8F" w:rsidP="00894B8F">
            <w:pPr>
              <w:autoSpaceDE w:val="0"/>
              <w:autoSpaceDN w:val="0"/>
              <w:adjustRightInd w:val="0"/>
              <w:spacing w:before="0"/>
              <w:cnfStyle w:val="000000100000" w:firstRow="0" w:lastRow="0" w:firstColumn="0" w:lastColumn="0" w:oddVBand="0" w:evenVBand="0" w:oddHBand="1" w:evenHBand="0" w:firstRowFirstColumn="0" w:firstRowLastColumn="0" w:lastRowFirstColumn="0" w:lastRowLastColumn="0"/>
            </w:pPr>
            <w:r w:rsidRPr="00BA2028">
              <w:t>Number of times the customer reported an issue with a product or service in the past quarter</w:t>
            </w:r>
          </w:p>
        </w:tc>
      </w:tr>
      <w:tr w:rsidR="00894B8F" w14:paraId="54DC99DB" w14:textId="77777777" w:rsidTr="0043741B">
        <w:tc>
          <w:tcPr>
            <w:cnfStyle w:val="001000000000" w:firstRow="0" w:lastRow="0" w:firstColumn="1" w:lastColumn="0" w:oddVBand="0" w:evenVBand="0" w:oddHBand="0" w:evenHBand="0" w:firstRowFirstColumn="0" w:firstRowLastColumn="0" w:lastRowFirstColumn="0" w:lastRowLastColumn="0"/>
            <w:tcW w:w="5035" w:type="dxa"/>
          </w:tcPr>
          <w:p w14:paraId="24D0C621" w14:textId="5405D8FD" w:rsidR="00894B8F" w:rsidRPr="00BA2028" w:rsidRDefault="00894B8F" w:rsidP="00894B8F">
            <w:pPr>
              <w:autoSpaceDE w:val="0"/>
              <w:autoSpaceDN w:val="0"/>
              <w:adjustRightInd w:val="0"/>
              <w:spacing w:before="0"/>
            </w:pPr>
            <w:r w:rsidRPr="00BA2028">
              <w:rPr>
                <w:color w:val="595959" w:themeColor="text1" w:themeTint="A6"/>
              </w:rPr>
              <w:t>Customer Satisfaction</w:t>
            </w:r>
          </w:p>
        </w:tc>
        <w:tc>
          <w:tcPr>
            <w:tcW w:w="5035" w:type="dxa"/>
          </w:tcPr>
          <w:p w14:paraId="784D9F13" w14:textId="7F62377A" w:rsidR="00894B8F" w:rsidRPr="00BA2028" w:rsidRDefault="00894B8F" w:rsidP="00894B8F">
            <w:pPr>
              <w:autoSpaceDE w:val="0"/>
              <w:autoSpaceDN w:val="0"/>
              <w:adjustRightInd w:val="0"/>
              <w:spacing w:before="0"/>
              <w:cnfStyle w:val="000000000000" w:firstRow="0" w:lastRow="0" w:firstColumn="0" w:lastColumn="0" w:oddVBand="0" w:evenVBand="0" w:oddHBand="0" w:evenHBand="0" w:firstRowFirstColumn="0" w:firstRowLastColumn="0" w:lastRowFirstColumn="0" w:lastRowLastColumn="0"/>
            </w:pPr>
            <w:r w:rsidRPr="00BA2028">
              <w:t>A customer’s overall satisfaction rating of the company from 1 (Very Unsatisfied) to 5 (Very Satisfied) collected on customer service requests</w:t>
            </w:r>
          </w:p>
        </w:tc>
      </w:tr>
    </w:tbl>
    <w:p w14:paraId="5DDEC335" w14:textId="77777777" w:rsidR="0043741B" w:rsidRDefault="0043741B" w:rsidP="008C3A7F">
      <w:pPr>
        <w:pStyle w:val="Heading1"/>
      </w:pPr>
    </w:p>
    <w:p w14:paraId="7D6E1A6B" w14:textId="11C56C77" w:rsidR="00F63BD1" w:rsidRPr="00C20A20" w:rsidRDefault="00E94B6D" w:rsidP="008C3A7F">
      <w:pPr>
        <w:pStyle w:val="Heading1"/>
      </w:pPr>
      <w:r>
        <w:t>Problem Statement</w:t>
      </w:r>
    </w:p>
    <w:p w14:paraId="45829564" w14:textId="5A8C7E4C" w:rsidR="00215FE5" w:rsidRDefault="00215FE5" w:rsidP="0050591A">
      <w:pPr>
        <w:autoSpaceDE w:val="0"/>
        <w:autoSpaceDN w:val="0"/>
        <w:adjustRightInd w:val="0"/>
        <w:spacing w:before="0" w:after="0" w:line="240" w:lineRule="auto"/>
      </w:pPr>
      <w:r w:rsidRPr="00215FE5">
        <w:t>JB link telco company is encountering a problem of a high 27% customer loss leading to a 12% drop in our customer numbers. And urgently need to forecast which customers are prone to churn and recommend tailored strategies to retain customers.</w:t>
      </w:r>
    </w:p>
    <w:p w14:paraId="3A7062FD" w14:textId="56671292" w:rsidR="00E94B6D" w:rsidRPr="00C20A20" w:rsidRDefault="00E94B6D" w:rsidP="00E94B6D">
      <w:pPr>
        <w:pStyle w:val="Heading1"/>
      </w:pPr>
      <w:r w:rsidRPr="00E94B6D">
        <w:t>Data Wrangling</w:t>
      </w:r>
    </w:p>
    <w:p w14:paraId="12C1DF5F" w14:textId="4B6EB2B4" w:rsidR="00E94B6D" w:rsidRDefault="00D70F2A" w:rsidP="00F02E40">
      <w:pPr>
        <w:autoSpaceDE w:val="0"/>
        <w:autoSpaceDN w:val="0"/>
        <w:adjustRightInd w:val="0"/>
        <w:spacing w:before="0" w:after="0" w:line="240" w:lineRule="auto"/>
      </w:pPr>
      <w:r w:rsidRPr="00D70F2A">
        <w:t xml:space="preserve">Our dataset includes several important values like the total vertical </w:t>
      </w:r>
      <w:proofErr w:type="gramStart"/>
      <w:r w:rsidRPr="00D70F2A">
        <w:t>drop</w:t>
      </w:r>
      <w:proofErr w:type="gramEnd"/>
    </w:p>
    <w:p w14:paraId="79226144" w14:textId="77777777" w:rsidR="005D2963" w:rsidRPr="005D2963" w:rsidRDefault="005D2963" w:rsidP="005D2963">
      <w:pPr>
        <w:numPr>
          <w:ilvl w:val="0"/>
          <w:numId w:val="50"/>
        </w:numPr>
        <w:shd w:val="clear" w:color="auto" w:fill="FFFFFF"/>
        <w:spacing w:before="100" w:beforeAutospacing="1" w:after="100" w:afterAutospacing="1" w:line="240" w:lineRule="auto"/>
        <w:rPr>
          <w:rFonts w:ascii="Segoe UI" w:eastAsia="Times New Roman" w:hAnsi="Segoe UI" w:cs="Segoe UI"/>
          <w:color w:val="auto"/>
          <w:sz w:val="21"/>
          <w:szCs w:val="21"/>
        </w:rPr>
      </w:pPr>
      <w:r w:rsidRPr="005D2963">
        <w:rPr>
          <w:rFonts w:ascii="Segoe UI" w:eastAsia="Times New Roman" w:hAnsi="Segoe UI" w:cs="Segoe UI"/>
          <w:color w:val="auto"/>
          <w:sz w:val="21"/>
          <w:szCs w:val="21"/>
        </w:rPr>
        <w:t xml:space="preserve">Imported data into a </w:t>
      </w:r>
      <w:proofErr w:type="spellStart"/>
      <w:proofErr w:type="gramStart"/>
      <w:r w:rsidRPr="005D2963">
        <w:rPr>
          <w:rFonts w:ascii="Segoe UI" w:eastAsia="Times New Roman" w:hAnsi="Segoe UI" w:cs="Segoe UI"/>
          <w:color w:val="auto"/>
          <w:sz w:val="21"/>
          <w:szCs w:val="21"/>
        </w:rPr>
        <w:t>dataframe</w:t>
      </w:r>
      <w:proofErr w:type="spellEnd"/>
      <w:proofErr w:type="gramEnd"/>
    </w:p>
    <w:p w14:paraId="36FA5CBF" w14:textId="77777777" w:rsidR="005D2963" w:rsidRPr="005D2963" w:rsidRDefault="005D2963" w:rsidP="005D2963">
      <w:pPr>
        <w:numPr>
          <w:ilvl w:val="0"/>
          <w:numId w:val="50"/>
        </w:numPr>
        <w:shd w:val="clear" w:color="auto" w:fill="FFFFFF"/>
        <w:spacing w:before="100" w:beforeAutospacing="1" w:after="100" w:afterAutospacing="1" w:line="240" w:lineRule="auto"/>
        <w:rPr>
          <w:rFonts w:ascii="Segoe UI" w:eastAsia="Times New Roman" w:hAnsi="Segoe UI" w:cs="Segoe UI"/>
          <w:color w:val="auto"/>
          <w:sz w:val="21"/>
          <w:szCs w:val="21"/>
        </w:rPr>
      </w:pPr>
      <w:r w:rsidRPr="005D2963">
        <w:rPr>
          <w:rFonts w:ascii="Segoe UI" w:eastAsia="Times New Roman" w:hAnsi="Segoe UI" w:cs="Segoe UI"/>
          <w:color w:val="auto"/>
          <w:sz w:val="21"/>
          <w:szCs w:val="21"/>
        </w:rPr>
        <w:t xml:space="preserve">Explored data columns using </w:t>
      </w:r>
      <w:proofErr w:type="gramStart"/>
      <w:r w:rsidRPr="005D2963">
        <w:rPr>
          <w:rFonts w:ascii="Segoe UI" w:eastAsia="Times New Roman" w:hAnsi="Segoe UI" w:cs="Segoe UI"/>
          <w:color w:val="auto"/>
          <w:sz w:val="21"/>
          <w:szCs w:val="21"/>
        </w:rPr>
        <w:t>head(</w:t>
      </w:r>
      <w:proofErr w:type="gramEnd"/>
      <w:r w:rsidRPr="005D2963">
        <w:rPr>
          <w:rFonts w:ascii="Segoe UI" w:eastAsia="Times New Roman" w:hAnsi="Segoe UI" w:cs="Segoe UI"/>
          <w:color w:val="auto"/>
          <w:sz w:val="21"/>
          <w:szCs w:val="21"/>
        </w:rPr>
        <w:t>), info(), shape, counting and visualizing missing values.</w:t>
      </w:r>
    </w:p>
    <w:p w14:paraId="3DC4ECB8" w14:textId="77777777" w:rsidR="005D2963" w:rsidRPr="005D2963" w:rsidRDefault="005D2963" w:rsidP="005D2963">
      <w:pPr>
        <w:numPr>
          <w:ilvl w:val="0"/>
          <w:numId w:val="50"/>
        </w:numPr>
        <w:shd w:val="clear" w:color="auto" w:fill="FFFFFF"/>
        <w:spacing w:before="100" w:beforeAutospacing="1" w:after="100" w:afterAutospacing="1" w:line="240" w:lineRule="auto"/>
        <w:rPr>
          <w:rFonts w:ascii="Segoe UI" w:eastAsia="Times New Roman" w:hAnsi="Segoe UI" w:cs="Segoe UI"/>
          <w:color w:val="auto"/>
          <w:sz w:val="21"/>
          <w:szCs w:val="21"/>
        </w:rPr>
      </w:pPr>
      <w:r w:rsidRPr="005D2963">
        <w:rPr>
          <w:rFonts w:ascii="Segoe UI" w:eastAsia="Times New Roman" w:hAnsi="Segoe UI" w:cs="Segoe UI"/>
          <w:color w:val="auto"/>
          <w:sz w:val="21"/>
          <w:szCs w:val="21"/>
        </w:rPr>
        <w:t>Cleansed data after we counted null values and unique values per column. Also converted the 'Yes' 'No' values columns to 1 and 0 so that these can be included as numeric features for statistical analysis in next step.</w:t>
      </w:r>
    </w:p>
    <w:p w14:paraId="46BA26CF" w14:textId="77777777" w:rsidR="005D2963" w:rsidRPr="005D2963" w:rsidRDefault="005D2963" w:rsidP="005D2963">
      <w:pPr>
        <w:numPr>
          <w:ilvl w:val="0"/>
          <w:numId w:val="50"/>
        </w:numPr>
        <w:shd w:val="clear" w:color="auto" w:fill="FFFFFF"/>
        <w:spacing w:before="100" w:beforeAutospacing="1" w:after="100" w:afterAutospacing="1" w:line="240" w:lineRule="auto"/>
        <w:rPr>
          <w:rFonts w:ascii="Segoe UI" w:eastAsia="Times New Roman" w:hAnsi="Segoe UI" w:cs="Segoe UI"/>
          <w:color w:val="auto"/>
          <w:sz w:val="21"/>
          <w:szCs w:val="21"/>
        </w:rPr>
      </w:pPr>
      <w:r w:rsidRPr="005D2963">
        <w:rPr>
          <w:rFonts w:ascii="Segoe UI" w:eastAsia="Times New Roman" w:hAnsi="Segoe UI" w:cs="Segoe UI"/>
          <w:color w:val="auto"/>
          <w:sz w:val="21"/>
          <w:szCs w:val="21"/>
        </w:rPr>
        <w:t>In end removed the unnecessary columns.</w:t>
      </w:r>
    </w:p>
    <w:p w14:paraId="19331B6A" w14:textId="77777777" w:rsidR="005D2963" w:rsidRDefault="005D2963" w:rsidP="00F02E40">
      <w:pPr>
        <w:autoSpaceDE w:val="0"/>
        <w:autoSpaceDN w:val="0"/>
        <w:adjustRightInd w:val="0"/>
        <w:spacing w:before="0" w:after="0" w:line="240" w:lineRule="auto"/>
      </w:pPr>
    </w:p>
    <w:p w14:paraId="32A2F157" w14:textId="3DC4E17E" w:rsidR="00E94B6D" w:rsidRPr="00C20A20" w:rsidRDefault="00E94B6D" w:rsidP="00E94B6D">
      <w:pPr>
        <w:pStyle w:val="Heading1"/>
      </w:pPr>
      <w:r w:rsidRPr="00E94B6D">
        <w:t>Exploratory data Analysis</w:t>
      </w:r>
    </w:p>
    <w:p w14:paraId="35B295A4" w14:textId="77777777" w:rsidR="007B1497" w:rsidRDefault="007B1497" w:rsidP="007B1497">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Our initial step was to perform exploratory data analysis (EDA) to gain insights into the dataset. We cleaned the data, handled missing values, and engineered relevant features. Additionally, we conducted a descriptive statistics summary, distribution analysis, and correlation analysis. EDA provided us with valuable insights into the relationships between different variables and helped us identify potential patterns and trends. Below are some of the questions that helped in the analysis.</w:t>
      </w:r>
    </w:p>
    <w:p w14:paraId="1F23819B" w14:textId="77777777" w:rsidR="007B1497" w:rsidRDefault="007B1497" w:rsidP="007B1497">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Style w:val="Strong"/>
          <w:rFonts w:ascii="Georgia" w:hAnsi="Georgia"/>
          <w:color w:val="242424"/>
          <w:spacing w:val="-1"/>
          <w:sz w:val="30"/>
          <w:szCs w:val="30"/>
        </w:rPr>
        <w:t>Hypothesis</w:t>
      </w:r>
    </w:p>
    <w:p w14:paraId="302FE6A9" w14:textId="77777777" w:rsidR="007B1497" w:rsidRDefault="007B1497" w:rsidP="007B1497">
      <w:pPr>
        <w:pStyle w:val="mb"/>
        <w:numPr>
          <w:ilvl w:val="0"/>
          <w:numId w:val="55"/>
        </w:numPr>
        <w:shd w:val="clear" w:color="auto" w:fill="FFFFFF"/>
        <w:spacing w:before="514" w:beforeAutospacing="0" w:after="0" w:afterAutospacing="0" w:line="480" w:lineRule="atLeast"/>
        <w:ind w:left="1170"/>
        <w:rPr>
          <w:rFonts w:ascii="Georgia" w:hAnsi="Georgia" w:cs="Segoe UI"/>
          <w:color w:val="242424"/>
          <w:spacing w:val="-1"/>
          <w:sz w:val="30"/>
          <w:szCs w:val="30"/>
        </w:rPr>
      </w:pPr>
      <w:r>
        <w:rPr>
          <w:rFonts w:ascii="Georgia" w:hAnsi="Georgia" w:cs="Segoe UI"/>
          <w:color w:val="242424"/>
          <w:spacing w:val="-1"/>
          <w:sz w:val="30"/>
          <w:szCs w:val="30"/>
        </w:rPr>
        <w:t>Customers with longer tenure are less likely to churn than those with short tenure.</w:t>
      </w:r>
    </w:p>
    <w:p w14:paraId="38B0A295" w14:textId="77777777" w:rsidR="007B1497" w:rsidRDefault="007B1497" w:rsidP="007B1497">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lastRenderedPageBreak/>
        <w:t>2. Customers with lesser income are likely to churn than those who have higher</w:t>
      </w:r>
    </w:p>
    <w:p w14:paraId="6B5A0904" w14:textId="77777777" w:rsidR="007B1497" w:rsidRDefault="007B1497" w:rsidP="007B1497">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3. Customers are more likely to switch to a network that offer better call plan to call other networks.</w:t>
      </w:r>
    </w:p>
    <w:p w14:paraId="7818C4F4" w14:textId="77777777" w:rsidR="007B1497" w:rsidRDefault="007B1497" w:rsidP="007B1497">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4. Customers who patronize a particular plan or service are most likely to churn.</w:t>
      </w:r>
    </w:p>
    <w:p w14:paraId="6948B10F" w14:textId="77777777" w:rsidR="007B1497" w:rsidRDefault="007B1497" w:rsidP="007B1497">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Style w:val="Strong"/>
          <w:rFonts w:ascii="Georgia" w:hAnsi="Georgia"/>
          <w:color w:val="242424"/>
          <w:spacing w:val="-1"/>
          <w:sz w:val="30"/>
          <w:szCs w:val="30"/>
        </w:rPr>
        <w:t>Business Questions:</w:t>
      </w:r>
    </w:p>
    <w:p w14:paraId="24BD865C" w14:textId="77777777" w:rsidR="007B1497" w:rsidRDefault="007B1497" w:rsidP="007B1497">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Here are seven potential business questions that can be answered using the telecom churn data:</w:t>
      </w:r>
    </w:p>
    <w:p w14:paraId="15D83F35" w14:textId="77777777" w:rsidR="007B1497" w:rsidRDefault="007B1497" w:rsidP="007B1497">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1. What is the overall churn rate for the telecom company during the observed period?</w:t>
      </w:r>
    </w:p>
    <w:p w14:paraId="23FD882E" w14:textId="77777777" w:rsidR="007B1497" w:rsidRDefault="007B1497" w:rsidP="007B1497">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This question aims to provide an understanding of the churn rate as a baseline for further analysis and decision-making.</w:t>
      </w:r>
    </w:p>
    <w:p w14:paraId="505E21D4" w14:textId="77777777" w:rsidR="007B1497" w:rsidRDefault="007B1497" w:rsidP="007B1497">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2. Are there any specific regions or geographic areas with a higher churn rate compared to others?</w:t>
      </w:r>
    </w:p>
    <w:p w14:paraId="4644A90B" w14:textId="77777777" w:rsidR="007B1497" w:rsidRDefault="007B1497" w:rsidP="007B1497">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By analyzing churn rates across different regions, the telecom company can identify areas that require targeted retention strategies or improved service quality.</w:t>
      </w:r>
    </w:p>
    <w:p w14:paraId="5315DB78" w14:textId="77777777" w:rsidR="007B1497" w:rsidRDefault="007B1497" w:rsidP="007B1497">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3. Do customers who have been with the network for a longer tenure exhibit lower churn rates?</w:t>
      </w:r>
    </w:p>
    <w:p w14:paraId="08916795" w14:textId="77777777" w:rsidR="007B1497" w:rsidRDefault="007B1497" w:rsidP="007B1497">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lastRenderedPageBreak/>
        <w:t>This question explores the relationship between customer tenure and churn rate, helping the company understand the impact of customer loyalty on churn.</w:t>
      </w:r>
    </w:p>
    <w:p w14:paraId="4D3F8290" w14:textId="77777777" w:rsidR="007B1497" w:rsidRDefault="007B1497" w:rsidP="007B1497">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4. Is there a correlation between top-up amount (MONTANT) and churn rate?</w:t>
      </w:r>
    </w:p>
    <w:p w14:paraId="1880BA70" w14:textId="77777777" w:rsidR="007B1497" w:rsidRDefault="007B1497" w:rsidP="007B1497">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This question investigates whether customers with higher or lower top-up amounts are more likely to churn, providing insights into the relationship between spending behavior and churn.</w:t>
      </w:r>
    </w:p>
    <w:p w14:paraId="1D7D1249" w14:textId="77777777" w:rsidR="007B1497" w:rsidRDefault="007B1497" w:rsidP="007B1497">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5. Are customers who frequently activate specific top pack packages (TOP_PACK) less likely to churn?</w:t>
      </w:r>
    </w:p>
    <w:p w14:paraId="62334BD1" w14:textId="77777777" w:rsidR="007B1497" w:rsidRDefault="007B1497" w:rsidP="007B1497">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This question examines the influence of top pack usage on churn rate, helping the company identify which packs contribute to customer retention and can be promoted further.</w:t>
      </w:r>
    </w:p>
    <w:p w14:paraId="64F06DD6" w14:textId="77777777" w:rsidR="007B1497" w:rsidRDefault="007B1497" w:rsidP="007B1497">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6. Are customers who have a higher number of on-net calls (ON_NET) less likely to churn?</w:t>
      </w:r>
    </w:p>
    <w:p w14:paraId="76B28D92" w14:textId="77777777" w:rsidR="007B1497" w:rsidRDefault="007B1497" w:rsidP="007B1497">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This question seeks help to help the company to assess how ON_NET or inter expresso calls contribute to the churn rate of the company.</w:t>
      </w:r>
    </w:p>
    <w:p w14:paraId="3AEE0A48" w14:textId="77777777" w:rsidR="007B1497" w:rsidRDefault="007B1497" w:rsidP="007B1497">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7. Do customers who regularly refill their accounts (FREQUENCE_RECH) have lower churn rates compared to those who refill less frequently?</w:t>
      </w:r>
    </w:p>
    <w:p w14:paraId="590D49E4" w14:textId="77777777" w:rsidR="007B1497" w:rsidRDefault="007B1497" w:rsidP="007B1497">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 xml:space="preserve">- These questions can provide valuable insights into churn patterns, customer behavior, and factors contributing to customer retention. </w:t>
      </w:r>
      <w:r>
        <w:rPr>
          <w:rFonts w:ascii="Georgia" w:hAnsi="Georgia"/>
          <w:color w:val="242424"/>
          <w:spacing w:val="-1"/>
          <w:sz w:val="30"/>
          <w:szCs w:val="30"/>
        </w:rPr>
        <w:lastRenderedPageBreak/>
        <w:t>Analyzing the telecom churn data in relation to these questions can help the company make informed decisions and develop effective strategies to reduce churn, improve customer satisfaction, and enhance business performance.</w:t>
      </w:r>
    </w:p>
    <w:p w14:paraId="6DD89295" w14:textId="77777777" w:rsidR="007B1497" w:rsidRDefault="007B1497" w:rsidP="007B1497">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These are some of the visualizations we had from the analysis:</w:t>
      </w:r>
    </w:p>
    <w:p w14:paraId="0D215C16" w14:textId="77777777" w:rsidR="007B1497" w:rsidRDefault="007B1497" w:rsidP="00F02E40">
      <w:pPr>
        <w:autoSpaceDE w:val="0"/>
        <w:autoSpaceDN w:val="0"/>
        <w:adjustRightInd w:val="0"/>
        <w:spacing w:before="0" w:after="0" w:line="240" w:lineRule="auto"/>
      </w:pPr>
    </w:p>
    <w:p w14:paraId="6580B9C5" w14:textId="77777777" w:rsidR="007B1497" w:rsidRDefault="007B1497" w:rsidP="00F02E40">
      <w:pPr>
        <w:autoSpaceDE w:val="0"/>
        <w:autoSpaceDN w:val="0"/>
        <w:adjustRightInd w:val="0"/>
        <w:spacing w:before="0" w:after="0" w:line="240" w:lineRule="auto"/>
      </w:pPr>
    </w:p>
    <w:p w14:paraId="08DBE1F1" w14:textId="77777777" w:rsidR="007B1497" w:rsidRDefault="007B1497" w:rsidP="00F02E40">
      <w:pPr>
        <w:autoSpaceDE w:val="0"/>
        <w:autoSpaceDN w:val="0"/>
        <w:adjustRightInd w:val="0"/>
        <w:spacing w:before="0" w:after="0" w:line="240" w:lineRule="auto"/>
      </w:pPr>
    </w:p>
    <w:p w14:paraId="6678F2B8" w14:textId="77777777" w:rsidR="007B1497" w:rsidRDefault="007B1497" w:rsidP="00F02E40">
      <w:pPr>
        <w:autoSpaceDE w:val="0"/>
        <w:autoSpaceDN w:val="0"/>
        <w:adjustRightInd w:val="0"/>
        <w:spacing w:before="0" w:after="0" w:line="240" w:lineRule="auto"/>
      </w:pPr>
    </w:p>
    <w:p w14:paraId="47757E20" w14:textId="77777777" w:rsidR="007B1497" w:rsidRDefault="007B1497" w:rsidP="00F02E40">
      <w:pPr>
        <w:autoSpaceDE w:val="0"/>
        <w:autoSpaceDN w:val="0"/>
        <w:adjustRightInd w:val="0"/>
        <w:spacing w:before="0" w:after="0" w:line="240" w:lineRule="auto"/>
      </w:pPr>
    </w:p>
    <w:p w14:paraId="4682880B" w14:textId="7D9D3D92" w:rsidR="00FD3BF9" w:rsidRDefault="002538DB" w:rsidP="00F02E40">
      <w:pPr>
        <w:autoSpaceDE w:val="0"/>
        <w:autoSpaceDN w:val="0"/>
        <w:adjustRightInd w:val="0"/>
        <w:spacing w:before="0" w:after="0" w:line="240" w:lineRule="auto"/>
      </w:pPr>
      <w:r w:rsidRPr="00C83537">
        <w:t xml:space="preserve">To capture relevant state data related to our </w:t>
      </w:r>
      <w:r w:rsidR="00CF351E" w:rsidRPr="00C83537">
        <w:t>interests.</w:t>
      </w:r>
    </w:p>
    <w:p w14:paraId="29ABA771" w14:textId="5E1D08F0" w:rsidR="007B30FF" w:rsidRPr="007B30FF" w:rsidRDefault="00604A39" w:rsidP="007B30FF">
      <w:pPr>
        <w:numPr>
          <w:ilvl w:val="0"/>
          <w:numId w:val="51"/>
        </w:numPr>
        <w:shd w:val="clear" w:color="auto" w:fill="FFFFFF"/>
        <w:spacing w:before="100" w:beforeAutospacing="1" w:after="100" w:afterAutospacing="1" w:line="240" w:lineRule="auto"/>
        <w:rPr>
          <w:rFonts w:ascii="Segoe UI" w:eastAsia="Times New Roman" w:hAnsi="Segoe UI" w:cs="Segoe UI"/>
          <w:color w:val="auto"/>
          <w:sz w:val="21"/>
          <w:szCs w:val="21"/>
        </w:rPr>
      </w:pPr>
      <w:r w:rsidRPr="007B30FF">
        <w:rPr>
          <w:rFonts w:ascii="Segoe UI" w:eastAsia="Times New Roman" w:hAnsi="Segoe UI" w:cs="Segoe UI"/>
          <w:color w:val="auto"/>
          <w:sz w:val="21"/>
          <w:szCs w:val="21"/>
        </w:rPr>
        <w:t>Analyzed</w:t>
      </w:r>
      <w:r w:rsidR="007B30FF" w:rsidRPr="007B30FF">
        <w:rPr>
          <w:rFonts w:ascii="Segoe UI" w:eastAsia="Times New Roman" w:hAnsi="Segoe UI" w:cs="Segoe UI"/>
          <w:color w:val="auto"/>
          <w:sz w:val="21"/>
          <w:szCs w:val="21"/>
        </w:rPr>
        <w:t xml:space="preserve"> the columns by looking at the pair plot to find columns of interests and found below columns those have good mix of both churned and </w:t>
      </w:r>
      <w:r w:rsidR="00CF351E" w:rsidRPr="007B30FF">
        <w:rPr>
          <w:rFonts w:ascii="Segoe UI" w:eastAsia="Times New Roman" w:hAnsi="Segoe UI" w:cs="Segoe UI"/>
          <w:color w:val="auto"/>
          <w:sz w:val="21"/>
          <w:szCs w:val="21"/>
        </w:rPr>
        <w:t>non-churned</w:t>
      </w:r>
      <w:r w:rsidR="007B30FF" w:rsidRPr="007B30FF">
        <w:rPr>
          <w:rFonts w:ascii="Segoe UI" w:eastAsia="Times New Roman" w:hAnsi="Segoe UI" w:cs="Segoe UI"/>
          <w:color w:val="auto"/>
          <w:sz w:val="21"/>
          <w:szCs w:val="21"/>
        </w:rPr>
        <w:t xml:space="preserve"> customers - Number of Referrals, Avg Monthly GB Download, Avg Monthly </w:t>
      </w:r>
      <w:proofErr w:type="gramStart"/>
      <w:r w:rsidR="007B30FF" w:rsidRPr="007B30FF">
        <w:rPr>
          <w:rFonts w:ascii="Segoe UI" w:eastAsia="Times New Roman" w:hAnsi="Segoe UI" w:cs="Segoe UI"/>
          <w:color w:val="auto"/>
          <w:sz w:val="21"/>
          <w:szCs w:val="21"/>
        </w:rPr>
        <w:t>Long Distance</w:t>
      </w:r>
      <w:proofErr w:type="gramEnd"/>
      <w:r w:rsidR="007B30FF" w:rsidRPr="007B30FF">
        <w:rPr>
          <w:rFonts w:ascii="Segoe UI" w:eastAsia="Times New Roman" w:hAnsi="Segoe UI" w:cs="Segoe UI"/>
          <w:color w:val="auto"/>
          <w:sz w:val="21"/>
          <w:szCs w:val="21"/>
        </w:rPr>
        <w:t xml:space="preserve"> Charges, Total Refunds, Total Extra Data Charges, Number of Dependent, Total Customer Svc Requests, Customer Satisfaction</w:t>
      </w:r>
    </w:p>
    <w:p w14:paraId="394355EB" w14:textId="1FA0118A" w:rsidR="007B30FF" w:rsidRPr="007B30FF" w:rsidRDefault="00CF351E" w:rsidP="007B30FF">
      <w:pPr>
        <w:numPr>
          <w:ilvl w:val="0"/>
          <w:numId w:val="51"/>
        </w:numPr>
        <w:shd w:val="clear" w:color="auto" w:fill="FFFFFF"/>
        <w:spacing w:before="100" w:beforeAutospacing="1" w:after="100" w:afterAutospacing="1" w:line="240" w:lineRule="auto"/>
        <w:rPr>
          <w:rFonts w:ascii="Segoe UI" w:eastAsia="Times New Roman" w:hAnsi="Segoe UI" w:cs="Segoe UI"/>
          <w:color w:val="auto"/>
          <w:sz w:val="21"/>
          <w:szCs w:val="21"/>
        </w:rPr>
      </w:pPr>
      <w:r w:rsidRPr="007B30FF">
        <w:rPr>
          <w:rFonts w:ascii="Segoe UI" w:eastAsia="Times New Roman" w:hAnsi="Segoe UI" w:cs="Segoe UI"/>
          <w:color w:val="auto"/>
          <w:sz w:val="21"/>
          <w:szCs w:val="21"/>
        </w:rPr>
        <w:t>Analyzed</w:t>
      </w:r>
      <w:r w:rsidR="007B30FF" w:rsidRPr="007B30FF">
        <w:rPr>
          <w:rFonts w:ascii="Segoe UI" w:eastAsia="Times New Roman" w:hAnsi="Segoe UI" w:cs="Segoe UI"/>
          <w:color w:val="auto"/>
          <w:sz w:val="21"/>
          <w:szCs w:val="21"/>
        </w:rPr>
        <w:t xml:space="preserve"> the distribution of values and statistical values like min, max, mean, std, 25,50,75th percentiles.</w:t>
      </w:r>
    </w:p>
    <w:p w14:paraId="6743F73A" w14:textId="4D5FAC30" w:rsidR="007B30FF" w:rsidRPr="007B30FF" w:rsidRDefault="007B30FF" w:rsidP="007B30FF">
      <w:pPr>
        <w:numPr>
          <w:ilvl w:val="0"/>
          <w:numId w:val="51"/>
        </w:numPr>
        <w:shd w:val="clear" w:color="auto" w:fill="FFFFFF"/>
        <w:spacing w:before="100" w:beforeAutospacing="1" w:after="100" w:afterAutospacing="1" w:line="240" w:lineRule="auto"/>
        <w:rPr>
          <w:rFonts w:ascii="Segoe UI" w:eastAsia="Times New Roman" w:hAnsi="Segoe UI" w:cs="Segoe UI"/>
          <w:color w:val="auto"/>
          <w:sz w:val="21"/>
          <w:szCs w:val="21"/>
        </w:rPr>
      </w:pPr>
      <w:r w:rsidRPr="007B30FF">
        <w:rPr>
          <w:rFonts w:ascii="Segoe UI" w:eastAsia="Times New Roman" w:hAnsi="Segoe UI" w:cs="Segoe UI"/>
          <w:color w:val="auto"/>
          <w:sz w:val="21"/>
          <w:szCs w:val="21"/>
        </w:rPr>
        <w:t xml:space="preserve">Also looked at the churn category and reasons, these columns are not always filled but top two reasons mentioned for churn here are better competitor </w:t>
      </w:r>
      <w:r w:rsidR="00CF351E" w:rsidRPr="007B30FF">
        <w:rPr>
          <w:rFonts w:ascii="Segoe UI" w:eastAsia="Times New Roman" w:hAnsi="Segoe UI" w:cs="Segoe UI"/>
          <w:color w:val="auto"/>
          <w:sz w:val="21"/>
          <w:szCs w:val="21"/>
        </w:rPr>
        <w:t>offer (</w:t>
      </w:r>
      <w:r w:rsidRPr="007B30FF">
        <w:rPr>
          <w:rFonts w:ascii="Segoe UI" w:eastAsia="Times New Roman" w:hAnsi="Segoe UI" w:cs="Segoe UI"/>
          <w:color w:val="auto"/>
          <w:sz w:val="21"/>
          <w:szCs w:val="21"/>
        </w:rPr>
        <w:t xml:space="preserve">device, more data, better coverage/speed) and customer service provided to individuals where customers were unhappy with the service </w:t>
      </w:r>
      <w:r w:rsidR="00CF351E" w:rsidRPr="007B30FF">
        <w:rPr>
          <w:rFonts w:ascii="Segoe UI" w:eastAsia="Times New Roman" w:hAnsi="Segoe UI" w:cs="Segoe UI"/>
          <w:color w:val="auto"/>
          <w:sz w:val="21"/>
          <w:szCs w:val="21"/>
        </w:rPr>
        <w:t>provider (</w:t>
      </w:r>
      <w:r w:rsidRPr="007B30FF">
        <w:rPr>
          <w:rFonts w:ascii="Segoe UI" w:eastAsia="Times New Roman" w:hAnsi="Segoe UI" w:cs="Segoe UI"/>
          <w:color w:val="auto"/>
          <w:sz w:val="21"/>
          <w:szCs w:val="21"/>
        </w:rPr>
        <w:t xml:space="preserve">person whom they talked on phone or worked by logging a ticket). </w:t>
      </w:r>
      <w:r w:rsidR="00CF351E" w:rsidRPr="007B30FF">
        <w:rPr>
          <w:rFonts w:ascii="Segoe UI" w:eastAsia="Times New Roman" w:hAnsi="Segoe UI" w:cs="Segoe UI"/>
          <w:color w:val="auto"/>
          <w:sz w:val="21"/>
          <w:szCs w:val="21"/>
        </w:rPr>
        <w:t>Further</w:t>
      </w:r>
      <w:r w:rsidRPr="007B30FF">
        <w:rPr>
          <w:rFonts w:ascii="Segoe UI" w:eastAsia="Times New Roman" w:hAnsi="Segoe UI" w:cs="Segoe UI"/>
          <w:color w:val="auto"/>
          <w:sz w:val="21"/>
          <w:szCs w:val="21"/>
        </w:rPr>
        <w:t xml:space="preserve"> analysis of both these reasons are out of scope for our churn prediction because competitor offer needs an analysis of market analysis of competitor offers and customer service needs further analysis of data on how customer service is solving </w:t>
      </w:r>
      <w:r w:rsidR="00CF351E" w:rsidRPr="007B30FF">
        <w:rPr>
          <w:rFonts w:ascii="Segoe UI" w:eastAsia="Times New Roman" w:hAnsi="Segoe UI" w:cs="Segoe UI"/>
          <w:color w:val="auto"/>
          <w:sz w:val="21"/>
          <w:szCs w:val="21"/>
        </w:rPr>
        <w:t>customer</w:t>
      </w:r>
      <w:r w:rsidRPr="007B30FF">
        <w:rPr>
          <w:rFonts w:ascii="Segoe UI" w:eastAsia="Times New Roman" w:hAnsi="Segoe UI" w:cs="Segoe UI"/>
          <w:color w:val="auto"/>
          <w:sz w:val="21"/>
          <w:szCs w:val="21"/>
        </w:rPr>
        <w:t xml:space="preserve"> issues like how much time it takes to respond, to solve and what are their blockers. For these reasons, removing the columns Churn category, and Churn Reason. We will use other features to predict the churn for this project and in </w:t>
      </w:r>
      <w:r w:rsidR="00CF351E" w:rsidRPr="007B30FF">
        <w:rPr>
          <w:rFonts w:ascii="Segoe UI" w:eastAsia="Times New Roman" w:hAnsi="Segoe UI" w:cs="Segoe UI"/>
          <w:color w:val="auto"/>
          <w:sz w:val="21"/>
          <w:szCs w:val="21"/>
        </w:rPr>
        <w:t>the next</w:t>
      </w:r>
      <w:r w:rsidRPr="007B30FF">
        <w:rPr>
          <w:rFonts w:ascii="Segoe UI" w:eastAsia="Times New Roman" w:hAnsi="Segoe UI" w:cs="Segoe UI"/>
          <w:color w:val="auto"/>
          <w:sz w:val="21"/>
          <w:szCs w:val="21"/>
        </w:rPr>
        <w:t xml:space="preserve"> step we will use correlation matrix to select the features.</w:t>
      </w:r>
    </w:p>
    <w:p w14:paraId="1A9FE52A" w14:textId="77777777" w:rsidR="002538DB" w:rsidRDefault="002538DB" w:rsidP="00D70F2A">
      <w:pPr>
        <w:autoSpaceDE w:val="0"/>
        <w:autoSpaceDN w:val="0"/>
        <w:adjustRightInd w:val="0"/>
        <w:spacing w:before="0" w:after="0" w:line="240" w:lineRule="auto"/>
      </w:pPr>
    </w:p>
    <w:p w14:paraId="71C8252A" w14:textId="77777777" w:rsidR="00D70F2A" w:rsidRDefault="00D70F2A" w:rsidP="00D70F2A">
      <w:pPr>
        <w:autoSpaceDE w:val="0"/>
        <w:autoSpaceDN w:val="0"/>
        <w:adjustRightInd w:val="0"/>
        <w:spacing w:before="0" w:after="0" w:line="240" w:lineRule="auto"/>
      </w:pPr>
    </w:p>
    <w:p w14:paraId="0314D6DE" w14:textId="1E5E2122" w:rsidR="00D70F2A" w:rsidRDefault="00D70F2A" w:rsidP="00D70F2A">
      <w:pPr>
        <w:autoSpaceDE w:val="0"/>
        <w:autoSpaceDN w:val="0"/>
        <w:adjustRightInd w:val="0"/>
        <w:spacing w:before="0" w:after="0" w:line="240" w:lineRule="auto"/>
        <w:jc w:val="center"/>
      </w:pPr>
    </w:p>
    <w:p w14:paraId="095F0A94" w14:textId="77777777" w:rsidR="00D70F2A" w:rsidRDefault="00D70F2A" w:rsidP="00D70F2A">
      <w:pPr>
        <w:autoSpaceDE w:val="0"/>
        <w:autoSpaceDN w:val="0"/>
        <w:adjustRightInd w:val="0"/>
        <w:spacing w:before="0" w:after="0" w:line="240" w:lineRule="auto"/>
        <w:jc w:val="center"/>
      </w:pPr>
    </w:p>
    <w:p w14:paraId="48D5AF6D" w14:textId="3EB9BE31" w:rsidR="00E94B6D" w:rsidRPr="00C20A20" w:rsidRDefault="00E94B6D" w:rsidP="00E94B6D">
      <w:pPr>
        <w:pStyle w:val="Heading1"/>
      </w:pPr>
      <w:r w:rsidRPr="00E94B6D">
        <w:t xml:space="preserve">Preprocessing </w:t>
      </w:r>
      <w:r w:rsidR="00757E2B">
        <w:t>and Training</w:t>
      </w:r>
    </w:p>
    <w:p w14:paraId="6BD5EB13" w14:textId="6ADFA2CD" w:rsidR="00F02E40" w:rsidRDefault="00AF76C5" w:rsidP="00F02E40">
      <w:pPr>
        <w:autoSpaceDE w:val="0"/>
        <w:autoSpaceDN w:val="0"/>
        <w:adjustRightInd w:val="0"/>
        <w:spacing w:before="0" w:after="0" w:line="240" w:lineRule="auto"/>
      </w:pPr>
      <w:r w:rsidRPr="00D70F2A">
        <w:t>After identifying the four categories with the strongest correlation to price</w:t>
      </w:r>
    </w:p>
    <w:p w14:paraId="7B9C7A19" w14:textId="5A047C03" w:rsidR="005D2922" w:rsidRDefault="005D2922" w:rsidP="00D70F2A">
      <w:pPr>
        <w:autoSpaceDE w:val="0"/>
        <w:autoSpaceDN w:val="0"/>
        <w:adjustRightInd w:val="0"/>
        <w:spacing w:before="0" w:after="0" w:line="240" w:lineRule="auto"/>
      </w:pPr>
    </w:p>
    <w:p w14:paraId="56FE1074" w14:textId="77777777" w:rsidR="007B30FF" w:rsidRPr="007B30FF" w:rsidRDefault="007B30FF" w:rsidP="007B30FF">
      <w:pPr>
        <w:shd w:val="clear" w:color="auto" w:fill="FFFFFF"/>
        <w:spacing w:before="0" w:after="240" w:line="240" w:lineRule="auto"/>
        <w:rPr>
          <w:rFonts w:ascii="Segoe UI" w:eastAsia="Times New Roman" w:hAnsi="Segoe UI" w:cs="Segoe UI"/>
          <w:color w:val="auto"/>
          <w:sz w:val="21"/>
          <w:szCs w:val="21"/>
        </w:rPr>
      </w:pPr>
      <w:r w:rsidRPr="007B30FF">
        <w:rPr>
          <w:rFonts w:ascii="Segoe UI" w:eastAsia="Times New Roman" w:hAnsi="Segoe UI" w:cs="Segoe UI"/>
          <w:color w:val="auto"/>
          <w:sz w:val="21"/>
          <w:szCs w:val="21"/>
        </w:rPr>
        <w:t>In this step:</w:t>
      </w:r>
    </w:p>
    <w:p w14:paraId="6BCA1B6A" w14:textId="77777777" w:rsidR="007B30FF" w:rsidRPr="007B30FF" w:rsidRDefault="007B30FF" w:rsidP="007B30FF">
      <w:pPr>
        <w:numPr>
          <w:ilvl w:val="0"/>
          <w:numId w:val="52"/>
        </w:numPr>
        <w:shd w:val="clear" w:color="auto" w:fill="FFFFFF"/>
        <w:spacing w:before="100" w:beforeAutospacing="1" w:after="100" w:afterAutospacing="1" w:line="240" w:lineRule="auto"/>
        <w:rPr>
          <w:rFonts w:ascii="Segoe UI" w:eastAsia="Times New Roman" w:hAnsi="Segoe UI" w:cs="Segoe UI"/>
          <w:color w:val="auto"/>
          <w:sz w:val="21"/>
          <w:szCs w:val="21"/>
        </w:rPr>
      </w:pPr>
      <w:r w:rsidRPr="007B30FF">
        <w:rPr>
          <w:rFonts w:ascii="Segoe UI" w:eastAsia="Times New Roman" w:hAnsi="Segoe UI" w:cs="Segoe UI"/>
          <w:color w:val="auto"/>
          <w:sz w:val="21"/>
          <w:szCs w:val="21"/>
        </w:rPr>
        <w:t>Created the correlation matrix to see the relationship of the features and removed the features where correlation is lower than 0.2 threshold.</w:t>
      </w:r>
    </w:p>
    <w:p w14:paraId="438A9337" w14:textId="77777777" w:rsidR="007B30FF" w:rsidRPr="007B30FF" w:rsidRDefault="007B30FF" w:rsidP="007B30FF">
      <w:pPr>
        <w:numPr>
          <w:ilvl w:val="0"/>
          <w:numId w:val="52"/>
        </w:numPr>
        <w:shd w:val="clear" w:color="auto" w:fill="FFFFFF"/>
        <w:spacing w:before="100" w:beforeAutospacing="1" w:after="100" w:afterAutospacing="1" w:line="240" w:lineRule="auto"/>
        <w:rPr>
          <w:rFonts w:ascii="Segoe UI" w:eastAsia="Times New Roman" w:hAnsi="Segoe UI" w:cs="Segoe UI"/>
          <w:color w:val="auto"/>
          <w:sz w:val="21"/>
          <w:szCs w:val="21"/>
        </w:rPr>
      </w:pPr>
      <w:r w:rsidRPr="007B30FF">
        <w:rPr>
          <w:rFonts w:ascii="Segoe UI" w:eastAsia="Times New Roman" w:hAnsi="Segoe UI" w:cs="Segoe UI"/>
          <w:color w:val="auto"/>
          <w:sz w:val="21"/>
          <w:szCs w:val="21"/>
        </w:rPr>
        <w:t xml:space="preserve">Created the heatmap to </w:t>
      </w:r>
      <w:proofErr w:type="spellStart"/>
      <w:proofErr w:type="gramStart"/>
      <w:r w:rsidRPr="007B30FF">
        <w:rPr>
          <w:rFonts w:ascii="Segoe UI" w:eastAsia="Times New Roman" w:hAnsi="Segoe UI" w:cs="Segoe UI"/>
          <w:color w:val="auto"/>
          <w:sz w:val="21"/>
          <w:szCs w:val="21"/>
        </w:rPr>
        <w:t>visulaize</w:t>
      </w:r>
      <w:proofErr w:type="spellEnd"/>
      <w:proofErr w:type="gramEnd"/>
      <w:r w:rsidRPr="007B30FF">
        <w:rPr>
          <w:rFonts w:ascii="Segoe UI" w:eastAsia="Times New Roman" w:hAnsi="Segoe UI" w:cs="Segoe UI"/>
          <w:color w:val="auto"/>
          <w:sz w:val="21"/>
          <w:szCs w:val="21"/>
        </w:rPr>
        <w:t xml:space="preserve"> the correlation of the remaining columns and found that Churn has highest correlation with columns Total Customer Svc Requests, Product/Service Issues Reported and Monthly charged.</w:t>
      </w:r>
    </w:p>
    <w:p w14:paraId="363E796D" w14:textId="77777777" w:rsidR="007B30FF" w:rsidRPr="007B30FF" w:rsidRDefault="007B30FF" w:rsidP="007B30FF">
      <w:pPr>
        <w:numPr>
          <w:ilvl w:val="0"/>
          <w:numId w:val="52"/>
        </w:numPr>
        <w:shd w:val="clear" w:color="auto" w:fill="FFFFFF"/>
        <w:spacing w:before="100" w:beforeAutospacing="1" w:after="100" w:afterAutospacing="1" w:line="240" w:lineRule="auto"/>
        <w:rPr>
          <w:rFonts w:ascii="Segoe UI" w:eastAsia="Times New Roman" w:hAnsi="Segoe UI" w:cs="Segoe UI"/>
          <w:color w:val="auto"/>
          <w:sz w:val="21"/>
          <w:szCs w:val="21"/>
        </w:rPr>
      </w:pPr>
      <w:r w:rsidRPr="007B30FF">
        <w:rPr>
          <w:rFonts w:ascii="Segoe UI" w:eastAsia="Times New Roman" w:hAnsi="Segoe UI" w:cs="Segoe UI"/>
          <w:color w:val="auto"/>
          <w:sz w:val="21"/>
          <w:szCs w:val="21"/>
        </w:rPr>
        <w:lastRenderedPageBreak/>
        <w:t xml:space="preserve">Explored the data frame using </w:t>
      </w:r>
      <w:proofErr w:type="spellStart"/>
      <w:r w:rsidRPr="007B30FF">
        <w:rPr>
          <w:rFonts w:ascii="Segoe UI" w:eastAsia="Times New Roman" w:hAnsi="Segoe UI" w:cs="Segoe UI"/>
          <w:color w:val="auto"/>
          <w:sz w:val="21"/>
          <w:szCs w:val="21"/>
        </w:rPr>
        <w:t>pairplot</w:t>
      </w:r>
      <w:proofErr w:type="spellEnd"/>
      <w:r w:rsidRPr="007B30FF">
        <w:rPr>
          <w:rFonts w:ascii="Segoe UI" w:eastAsia="Times New Roman" w:hAnsi="Segoe UI" w:cs="Segoe UI"/>
          <w:color w:val="auto"/>
          <w:sz w:val="21"/>
          <w:szCs w:val="21"/>
        </w:rPr>
        <w:t xml:space="preserve"> again to see the column relationship. And this visualization also confirmed the strong relationship between churn and service request columns as well as monthly charge.</w:t>
      </w:r>
    </w:p>
    <w:p w14:paraId="15C51946" w14:textId="77777777" w:rsidR="007B30FF" w:rsidRPr="007B30FF" w:rsidRDefault="007B30FF" w:rsidP="007B30FF">
      <w:pPr>
        <w:numPr>
          <w:ilvl w:val="0"/>
          <w:numId w:val="52"/>
        </w:numPr>
        <w:shd w:val="clear" w:color="auto" w:fill="FFFFFF"/>
        <w:spacing w:before="100" w:beforeAutospacing="1" w:after="100" w:afterAutospacing="1" w:line="240" w:lineRule="auto"/>
        <w:rPr>
          <w:rFonts w:ascii="Segoe UI" w:eastAsia="Times New Roman" w:hAnsi="Segoe UI" w:cs="Segoe UI"/>
          <w:color w:val="auto"/>
          <w:sz w:val="21"/>
          <w:szCs w:val="21"/>
        </w:rPr>
      </w:pPr>
      <w:r w:rsidRPr="007B30FF">
        <w:rPr>
          <w:rFonts w:ascii="Segoe UI" w:eastAsia="Times New Roman" w:hAnsi="Segoe UI" w:cs="Segoe UI"/>
          <w:color w:val="auto"/>
          <w:sz w:val="21"/>
          <w:szCs w:val="21"/>
        </w:rPr>
        <w:t xml:space="preserve">In this </w:t>
      </w:r>
      <w:proofErr w:type="gramStart"/>
      <w:r w:rsidRPr="007B30FF">
        <w:rPr>
          <w:rFonts w:ascii="Segoe UI" w:eastAsia="Times New Roman" w:hAnsi="Segoe UI" w:cs="Segoe UI"/>
          <w:color w:val="auto"/>
          <w:sz w:val="21"/>
          <w:szCs w:val="21"/>
        </w:rPr>
        <w:t>step converted</w:t>
      </w:r>
      <w:proofErr w:type="gramEnd"/>
      <w:r w:rsidRPr="007B30FF">
        <w:rPr>
          <w:rFonts w:ascii="Segoe UI" w:eastAsia="Times New Roman" w:hAnsi="Segoe UI" w:cs="Segoe UI"/>
          <w:color w:val="auto"/>
          <w:sz w:val="21"/>
          <w:szCs w:val="21"/>
        </w:rPr>
        <w:t xml:space="preserve"> categorical columns into one-hot encoding and </w:t>
      </w:r>
      <w:proofErr w:type="spellStart"/>
      <w:r w:rsidRPr="007B30FF">
        <w:rPr>
          <w:rFonts w:ascii="Segoe UI" w:eastAsia="Times New Roman" w:hAnsi="Segoe UI" w:cs="Segoe UI"/>
          <w:color w:val="auto"/>
          <w:sz w:val="21"/>
          <w:szCs w:val="21"/>
        </w:rPr>
        <w:t>splitted</w:t>
      </w:r>
      <w:proofErr w:type="spellEnd"/>
      <w:r w:rsidRPr="007B30FF">
        <w:rPr>
          <w:rFonts w:ascii="Segoe UI" w:eastAsia="Times New Roman" w:hAnsi="Segoe UI" w:cs="Segoe UI"/>
          <w:color w:val="auto"/>
          <w:sz w:val="21"/>
          <w:szCs w:val="21"/>
        </w:rPr>
        <w:t xml:space="preserve"> the data into 80:20 ratio of training and test.</w:t>
      </w:r>
    </w:p>
    <w:p w14:paraId="7BD52C17" w14:textId="77777777" w:rsidR="00E94B6D" w:rsidRDefault="00E94B6D" w:rsidP="00E94B6D"/>
    <w:p w14:paraId="45DD0771" w14:textId="0FD9527C" w:rsidR="00D70F2A" w:rsidRDefault="00D70F2A" w:rsidP="00D70F2A">
      <w:pPr>
        <w:jc w:val="center"/>
      </w:pPr>
    </w:p>
    <w:p w14:paraId="67943718" w14:textId="77777777" w:rsidR="00D70F2A" w:rsidRDefault="00D70F2A" w:rsidP="00E94B6D">
      <w:pPr>
        <w:autoSpaceDE w:val="0"/>
        <w:autoSpaceDN w:val="0"/>
        <w:adjustRightInd w:val="0"/>
        <w:spacing w:before="0" w:after="0" w:line="240" w:lineRule="auto"/>
      </w:pPr>
    </w:p>
    <w:p w14:paraId="4C6C6C07" w14:textId="230C7B60" w:rsidR="00D70F2A" w:rsidRPr="00C20A20" w:rsidRDefault="00D70F2A" w:rsidP="00D70F2A">
      <w:pPr>
        <w:pStyle w:val="Heading1"/>
      </w:pPr>
      <w:r w:rsidRPr="00D70F2A">
        <w:t>modelling</w:t>
      </w:r>
    </w:p>
    <w:p w14:paraId="2ED8C0E2" w14:textId="40E0E104" w:rsidR="00D70F2A" w:rsidRDefault="00D70F2A" w:rsidP="00D70F2A">
      <w:pPr>
        <w:autoSpaceDE w:val="0"/>
        <w:autoSpaceDN w:val="0"/>
        <w:adjustRightInd w:val="0"/>
        <w:spacing w:before="0" w:after="0" w:line="240" w:lineRule="auto"/>
      </w:pPr>
    </w:p>
    <w:p w14:paraId="38635E8E" w14:textId="77777777" w:rsidR="00E61ADD" w:rsidRDefault="00E61ADD" w:rsidP="00D70F2A">
      <w:pPr>
        <w:autoSpaceDE w:val="0"/>
        <w:autoSpaceDN w:val="0"/>
        <w:adjustRightInd w:val="0"/>
        <w:spacing w:before="0" w:after="0" w:line="240" w:lineRule="auto"/>
      </w:pPr>
    </w:p>
    <w:p w14:paraId="503ED840" w14:textId="77777777" w:rsidR="003C1136" w:rsidRPr="003C1136" w:rsidRDefault="003C1136" w:rsidP="003C1136">
      <w:pPr>
        <w:autoSpaceDE w:val="0"/>
        <w:autoSpaceDN w:val="0"/>
        <w:adjustRightInd w:val="0"/>
        <w:spacing w:before="0" w:after="0" w:line="240" w:lineRule="auto"/>
      </w:pPr>
      <w:r w:rsidRPr="003C1136">
        <w:t xml:space="preserve">Models Evaluated Random Forest Classifier Logistic Regression </w:t>
      </w:r>
      <w:proofErr w:type="spellStart"/>
      <w:r w:rsidRPr="003C1136">
        <w:t>HistGradientBoostingClassifier</w:t>
      </w:r>
      <w:proofErr w:type="spellEnd"/>
      <w:r w:rsidRPr="003C1136">
        <w:t xml:space="preserve"> Evaluation Metrics Accuracy: Represents the proportion of correctly predicted instances out of the total instances.</w:t>
      </w:r>
    </w:p>
    <w:p w14:paraId="15FADE9A" w14:textId="77777777" w:rsidR="003C1136" w:rsidRPr="003C1136" w:rsidRDefault="003C1136" w:rsidP="003C1136">
      <w:pPr>
        <w:autoSpaceDE w:val="0"/>
        <w:autoSpaceDN w:val="0"/>
        <w:adjustRightInd w:val="0"/>
        <w:spacing w:before="0" w:after="0" w:line="240" w:lineRule="auto"/>
      </w:pPr>
      <w:r w:rsidRPr="003C1136">
        <w:t xml:space="preserve">Random Forest Classifier: 90.13% Logistic Regression: 88.36% </w:t>
      </w:r>
      <w:proofErr w:type="spellStart"/>
      <w:r w:rsidRPr="003C1136">
        <w:t>HistGradientBoostingClassifier</w:t>
      </w:r>
      <w:proofErr w:type="spellEnd"/>
      <w:r w:rsidRPr="003C1136">
        <w:t xml:space="preserve">: 91.34% The </w:t>
      </w:r>
      <w:proofErr w:type="spellStart"/>
      <w:r w:rsidRPr="003C1136">
        <w:t>HistGradientBoostingClassifier</w:t>
      </w:r>
      <w:proofErr w:type="spellEnd"/>
      <w:r w:rsidRPr="003C1136">
        <w:t xml:space="preserve"> has the highest accuracy among the three models, suggesting it performs best in terms of overall correct predictions.</w:t>
      </w:r>
    </w:p>
    <w:p w14:paraId="543A7B22" w14:textId="77777777" w:rsidR="003C1136" w:rsidRPr="003C1136" w:rsidRDefault="003C1136" w:rsidP="003C1136">
      <w:pPr>
        <w:autoSpaceDE w:val="0"/>
        <w:autoSpaceDN w:val="0"/>
        <w:adjustRightInd w:val="0"/>
        <w:spacing w:before="0" w:after="0" w:line="240" w:lineRule="auto"/>
      </w:pPr>
      <w:r w:rsidRPr="003C1136">
        <w:t>F1 Score: The harmonic mean of precision and recall, which provides a balance between these two metrics. It's particularly useful when the classes are imbalanced.</w:t>
      </w:r>
    </w:p>
    <w:p w14:paraId="6292A23D" w14:textId="77777777" w:rsidR="003C1136" w:rsidRPr="003C1136" w:rsidRDefault="003C1136" w:rsidP="003C1136">
      <w:pPr>
        <w:autoSpaceDE w:val="0"/>
        <w:autoSpaceDN w:val="0"/>
        <w:adjustRightInd w:val="0"/>
        <w:spacing w:before="0" w:after="0" w:line="240" w:lineRule="auto"/>
      </w:pPr>
      <w:r w:rsidRPr="003C1136">
        <w:t xml:space="preserve">Random Forest Classifier: 80.93% Logistic Regression: 76.90% </w:t>
      </w:r>
      <w:proofErr w:type="spellStart"/>
      <w:r w:rsidRPr="003C1136">
        <w:t>HistGradientBoostingClassifier</w:t>
      </w:r>
      <w:proofErr w:type="spellEnd"/>
      <w:r w:rsidRPr="003C1136">
        <w:t xml:space="preserve">: 83.47% Again, the </w:t>
      </w:r>
      <w:proofErr w:type="spellStart"/>
      <w:r w:rsidRPr="003C1136">
        <w:t>HistGradientBoostingClassifier</w:t>
      </w:r>
      <w:proofErr w:type="spellEnd"/>
      <w:r w:rsidRPr="003C1136">
        <w:t xml:space="preserve"> has the highest F1 score, indicating the best balance between precision and recall.</w:t>
      </w:r>
    </w:p>
    <w:p w14:paraId="2E66E4AA" w14:textId="77777777" w:rsidR="003C1136" w:rsidRPr="003C1136" w:rsidRDefault="003C1136" w:rsidP="003C1136">
      <w:pPr>
        <w:autoSpaceDE w:val="0"/>
        <w:autoSpaceDN w:val="0"/>
        <w:adjustRightInd w:val="0"/>
        <w:spacing w:before="0" w:after="0" w:line="240" w:lineRule="auto"/>
      </w:pPr>
      <w:r w:rsidRPr="003C1136">
        <w:t>Precision: The proportion of true positive predictions out of all positive predictions.</w:t>
      </w:r>
    </w:p>
    <w:p w14:paraId="3C5F13D1" w14:textId="77777777" w:rsidR="003C1136" w:rsidRPr="003C1136" w:rsidRDefault="003C1136" w:rsidP="003C1136">
      <w:pPr>
        <w:autoSpaceDE w:val="0"/>
        <w:autoSpaceDN w:val="0"/>
        <w:adjustRightInd w:val="0"/>
        <w:spacing w:before="0" w:after="0" w:line="240" w:lineRule="auto"/>
      </w:pPr>
      <w:r w:rsidRPr="003C1136">
        <w:t xml:space="preserve">Random Forest Classifier: 89.67% Logistic Regression: 88.06% </w:t>
      </w:r>
      <w:proofErr w:type="spellStart"/>
      <w:r w:rsidRPr="003C1136">
        <w:t>HistGradientBoostingClassifier</w:t>
      </w:r>
      <w:proofErr w:type="spellEnd"/>
      <w:r w:rsidRPr="003C1136">
        <w:t xml:space="preserve">: 91.12% The </w:t>
      </w:r>
      <w:proofErr w:type="spellStart"/>
      <w:r w:rsidRPr="003C1136">
        <w:t>HistGradientBoostingClassifier</w:t>
      </w:r>
      <w:proofErr w:type="spellEnd"/>
      <w:r w:rsidRPr="003C1136">
        <w:t xml:space="preserve"> shows the highest precision, suggesting that when it predicts a customer will churn, it is correct 91.12% of the time.</w:t>
      </w:r>
    </w:p>
    <w:p w14:paraId="26880C66" w14:textId="77777777" w:rsidR="003C1136" w:rsidRPr="003C1136" w:rsidRDefault="003C1136" w:rsidP="003C1136">
      <w:pPr>
        <w:autoSpaceDE w:val="0"/>
        <w:autoSpaceDN w:val="0"/>
        <w:adjustRightInd w:val="0"/>
        <w:spacing w:before="0" w:after="0" w:line="240" w:lineRule="auto"/>
      </w:pPr>
      <w:r w:rsidRPr="003C1136">
        <w:t>Recall: The proportion of true positive predictions out of all actual positives.</w:t>
      </w:r>
    </w:p>
    <w:p w14:paraId="4C5065DE" w14:textId="77777777" w:rsidR="003C1136" w:rsidRPr="003C1136" w:rsidRDefault="003C1136" w:rsidP="003C1136">
      <w:pPr>
        <w:autoSpaceDE w:val="0"/>
        <w:autoSpaceDN w:val="0"/>
        <w:adjustRightInd w:val="0"/>
        <w:spacing w:before="0" w:after="0" w:line="240" w:lineRule="auto"/>
      </w:pPr>
      <w:r w:rsidRPr="003C1136">
        <w:t>Random Forest Classifier: 73.75% Logistic</w:t>
      </w:r>
      <w:r>
        <w:rPr>
          <w:rFonts w:ascii="Segoe UI" w:hAnsi="Segoe UI" w:cs="Segoe UI"/>
          <w:sz w:val="21"/>
          <w:szCs w:val="21"/>
        </w:rPr>
        <w:t xml:space="preserve"> </w:t>
      </w:r>
      <w:r w:rsidRPr="003C1136">
        <w:t xml:space="preserve">Regression: 68.25% </w:t>
      </w:r>
      <w:proofErr w:type="spellStart"/>
      <w:r w:rsidRPr="003C1136">
        <w:t>HistGradientBoostingClassifier</w:t>
      </w:r>
      <w:proofErr w:type="spellEnd"/>
      <w:r w:rsidRPr="003C1136">
        <w:t xml:space="preserve">: 77.00% The </w:t>
      </w:r>
      <w:proofErr w:type="spellStart"/>
      <w:r w:rsidRPr="003C1136">
        <w:t>HistGradientBoostingClassifier</w:t>
      </w:r>
      <w:proofErr w:type="spellEnd"/>
      <w:r w:rsidRPr="003C1136">
        <w:t xml:space="preserve"> also has the highest recall, meaning it identifies actual churns 77.00% of the time.</w:t>
      </w:r>
    </w:p>
    <w:p w14:paraId="4360D40F" w14:textId="77777777" w:rsidR="003C1136" w:rsidRPr="003C1136" w:rsidRDefault="003C1136" w:rsidP="003C1136">
      <w:pPr>
        <w:autoSpaceDE w:val="0"/>
        <w:autoSpaceDN w:val="0"/>
        <w:adjustRightInd w:val="0"/>
        <w:spacing w:before="0" w:after="0" w:line="240" w:lineRule="auto"/>
      </w:pPr>
      <w:r w:rsidRPr="003C1136">
        <w:t>Confusion Matrix The confusion matrix provides a breakdown of the predictions made by the model compared to the actual labels. It is in the format:</w:t>
      </w:r>
    </w:p>
    <w:p w14:paraId="74B41831" w14:textId="77777777" w:rsidR="003C1136" w:rsidRPr="003C1136" w:rsidRDefault="003C1136" w:rsidP="003C1136">
      <w:pPr>
        <w:autoSpaceDE w:val="0"/>
        <w:autoSpaceDN w:val="0"/>
        <w:adjustRightInd w:val="0"/>
        <w:spacing w:before="0" w:after="0" w:line="240" w:lineRule="auto"/>
      </w:pPr>
      <w:proofErr w:type="spellStart"/>
      <w:r w:rsidRPr="003C1136">
        <w:t>mathematica</w:t>
      </w:r>
      <w:proofErr w:type="spellEnd"/>
      <w:r w:rsidRPr="003C1136">
        <w:t xml:space="preserve"> Copy code [[True Negative, False Positive], [False Negative, True Positive]]</w:t>
      </w:r>
    </w:p>
    <w:p w14:paraId="3C10FA59" w14:textId="77777777" w:rsidR="003C1136" w:rsidRPr="003C1136" w:rsidRDefault="003C1136" w:rsidP="003C1136">
      <w:pPr>
        <w:autoSpaceDE w:val="0"/>
        <w:autoSpaceDN w:val="0"/>
        <w:adjustRightInd w:val="0"/>
        <w:spacing w:before="0" w:after="0" w:line="240" w:lineRule="auto"/>
      </w:pPr>
      <w:r w:rsidRPr="003C1136">
        <w:t>Random Forest Classifier:</w:t>
      </w:r>
    </w:p>
    <w:p w14:paraId="72610D8F" w14:textId="77777777" w:rsidR="003C1136" w:rsidRPr="003C1136" w:rsidRDefault="003C1136" w:rsidP="003C1136">
      <w:pPr>
        <w:autoSpaceDE w:val="0"/>
        <w:autoSpaceDN w:val="0"/>
        <w:adjustRightInd w:val="0"/>
        <w:spacing w:before="0" w:after="0" w:line="240" w:lineRule="auto"/>
      </w:pPr>
      <w:r w:rsidRPr="003C1136">
        <w:t>True Negatives: 975 False Positives: 34 False Negatives: 105 True Positives: 295</w:t>
      </w:r>
    </w:p>
    <w:p w14:paraId="10521000" w14:textId="77777777" w:rsidR="003C1136" w:rsidRPr="003C1136" w:rsidRDefault="003C1136" w:rsidP="003C1136">
      <w:pPr>
        <w:autoSpaceDE w:val="0"/>
        <w:autoSpaceDN w:val="0"/>
        <w:adjustRightInd w:val="0"/>
        <w:spacing w:before="0" w:after="0" w:line="240" w:lineRule="auto"/>
      </w:pPr>
      <w:r w:rsidRPr="003C1136">
        <w:t>Logistic Regression:</w:t>
      </w:r>
    </w:p>
    <w:p w14:paraId="373C9CF4" w14:textId="77777777" w:rsidR="003C1136" w:rsidRPr="003C1136" w:rsidRDefault="003C1136" w:rsidP="003C1136">
      <w:pPr>
        <w:autoSpaceDE w:val="0"/>
        <w:autoSpaceDN w:val="0"/>
        <w:adjustRightInd w:val="0"/>
        <w:spacing w:before="0" w:after="0" w:line="240" w:lineRule="auto"/>
      </w:pPr>
      <w:r w:rsidRPr="003C1136">
        <w:t>True Negatives: 972 False Positives: 37 False Negatives: 127 True Positives: 273</w:t>
      </w:r>
    </w:p>
    <w:p w14:paraId="2B5E0506" w14:textId="77777777" w:rsidR="003C1136" w:rsidRPr="003C1136" w:rsidRDefault="003C1136" w:rsidP="003C1136">
      <w:pPr>
        <w:autoSpaceDE w:val="0"/>
        <w:autoSpaceDN w:val="0"/>
        <w:adjustRightInd w:val="0"/>
        <w:spacing w:before="0" w:after="0" w:line="240" w:lineRule="auto"/>
      </w:pPr>
      <w:proofErr w:type="spellStart"/>
      <w:r w:rsidRPr="003C1136">
        <w:t>HistGradientBoostingClassifier</w:t>
      </w:r>
      <w:proofErr w:type="spellEnd"/>
      <w:r w:rsidRPr="003C1136">
        <w:t>:</w:t>
      </w:r>
    </w:p>
    <w:p w14:paraId="50F37C7D" w14:textId="77777777" w:rsidR="003C1136" w:rsidRPr="003C1136" w:rsidRDefault="003C1136" w:rsidP="003C1136">
      <w:pPr>
        <w:autoSpaceDE w:val="0"/>
        <w:autoSpaceDN w:val="0"/>
        <w:adjustRightInd w:val="0"/>
        <w:spacing w:before="0" w:after="0" w:line="240" w:lineRule="auto"/>
      </w:pPr>
      <w:r w:rsidRPr="003C1136">
        <w:t>True Negatives: 979 False Positives: 30 False Negatives: 92 True Positives: 308</w:t>
      </w:r>
    </w:p>
    <w:p w14:paraId="27FBA1ED" w14:textId="77777777" w:rsidR="003C1136" w:rsidRPr="003C1136" w:rsidRDefault="003C1136" w:rsidP="003C1136">
      <w:pPr>
        <w:autoSpaceDE w:val="0"/>
        <w:autoSpaceDN w:val="0"/>
        <w:adjustRightInd w:val="0"/>
        <w:spacing w:before="0" w:after="0" w:line="240" w:lineRule="auto"/>
      </w:pPr>
      <w:r w:rsidRPr="003C1136">
        <w:t xml:space="preserve">Summary: </w:t>
      </w:r>
      <w:proofErr w:type="spellStart"/>
      <w:r w:rsidRPr="003C1136">
        <w:t>HistGradientBoostingClassifier</w:t>
      </w:r>
      <w:proofErr w:type="spellEnd"/>
      <w:r w:rsidRPr="003C1136">
        <w:t xml:space="preserve"> performs best across all metrics, making it the preferred model among the three evaluated. Random Forest Classifier comes second in terms of performance. Logistic Regression is the least accurate among the three models but still shows reasonable performance.</w:t>
      </w:r>
    </w:p>
    <w:p w14:paraId="3E7168B1" w14:textId="77777777" w:rsidR="003C1136" w:rsidRPr="003C1136" w:rsidRDefault="003C1136" w:rsidP="003C1136">
      <w:pPr>
        <w:autoSpaceDE w:val="0"/>
        <w:autoSpaceDN w:val="0"/>
        <w:adjustRightInd w:val="0"/>
        <w:spacing w:before="0" w:after="0" w:line="240" w:lineRule="auto"/>
      </w:pPr>
      <w:r w:rsidRPr="003C1136">
        <w:t xml:space="preserve">Evaluated three models in this step and picked </w:t>
      </w:r>
      <w:proofErr w:type="spellStart"/>
      <w:proofErr w:type="gramStart"/>
      <w:r w:rsidRPr="003C1136">
        <w:t>HistGradientBoostingClassifier</w:t>
      </w:r>
      <w:proofErr w:type="spellEnd"/>
      <w:proofErr w:type="gramEnd"/>
    </w:p>
    <w:p w14:paraId="1FCA1410" w14:textId="77777777" w:rsidR="003C1136" w:rsidRPr="003C1136" w:rsidRDefault="003C1136" w:rsidP="003C1136">
      <w:pPr>
        <w:pStyle w:val="ListParagraph"/>
        <w:numPr>
          <w:ilvl w:val="0"/>
          <w:numId w:val="54"/>
        </w:numPr>
        <w:autoSpaceDE w:val="0"/>
        <w:autoSpaceDN w:val="0"/>
        <w:adjustRightInd w:val="0"/>
        <w:spacing w:before="0" w:after="0" w:line="240" w:lineRule="auto"/>
      </w:pPr>
      <w:r w:rsidRPr="003C1136">
        <w:lastRenderedPageBreak/>
        <w:t xml:space="preserve">Because </w:t>
      </w:r>
      <w:proofErr w:type="spellStart"/>
      <w:r w:rsidRPr="003C1136">
        <w:t>HistGradientBoostingClassifier</w:t>
      </w:r>
      <w:proofErr w:type="spellEnd"/>
      <w:r w:rsidRPr="003C1136">
        <w:t xml:space="preserve"> performs best across all metrics, making it the preferred model among the three evaluated. Random Forest Classifier comes second in terms of performance. Logistic Regression is the least accurate among the three models but still shows reasonable performance.</w:t>
      </w:r>
    </w:p>
    <w:p w14:paraId="26706169" w14:textId="77777777" w:rsidR="003C1136" w:rsidRPr="003C1136" w:rsidRDefault="003C1136" w:rsidP="003C1136">
      <w:pPr>
        <w:pStyle w:val="ListParagraph"/>
        <w:numPr>
          <w:ilvl w:val="0"/>
          <w:numId w:val="54"/>
        </w:numPr>
        <w:autoSpaceDE w:val="0"/>
        <w:autoSpaceDN w:val="0"/>
        <w:adjustRightInd w:val="0"/>
        <w:spacing w:before="0" w:after="0" w:line="240" w:lineRule="auto"/>
      </w:pPr>
      <w:r w:rsidRPr="003C1136">
        <w:t xml:space="preserve">Explored the feature </w:t>
      </w:r>
      <w:proofErr w:type="spellStart"/>
      <w:r w:rsidRPr="003C1136">
        <w:t>imprtance</w:t>
      </w:r>
      <w:proofErr w:type="spellEnd"/>
      <w:r w:rsidRPr="003C1136">
        <w:t xml:space="preserve"> for </w:t>
      </w:r>
      <w:proofErr w:type="gramStart"/>
      <w:r w:rsidRPr="003C1136">
        <w:t>top</w:t>
      </w:r>
      <w:proofErr w:type="gramEnd"/>
      <w:r w:rsidRPr="003C1136">
        <w:t xml:space="preserve"> two models </w:t>
      </w:r>
      <w:proofErr w:type="spellStart"/>
      <w:r w:rsidRPr="003C1136">
        <w:t>HistGradientBoostingClassifier</w:t>
      </w:r>
      <w:proofErr w:type="spellEnd"/>
      <w:r w:rsidRPr="003C1136">
        <w:t xml:space="preserve"> and </w:t>
      </w:r>
      <w:proofErr w:type="gramStart"/>
      <w:r w:rsidRPr="003C1136">
        <w:t>Random forest</w:t>
      </w:r>
      <w:proofErr w:type="gramEnd"/>
      <w:r w:rsidRPr="003C1136">
        <w:t>.</w:t>
      </w:r>
    </w:p>
    <w:p w14:paraId="4055CA71" w14:textId="77777777" w:rsidR="003C1136" w:rsidRPr="003C1136" w:rsidRDefault="003C1136" w:rsidP="003C1136">
      <w:pPr>
        <w:pStyle w:val="ListParagraph"/>
        <w:numPr>
          <w:ilvl w:val="0"/>
          <w:numId w:val="54"/>
        </w:numPr>
        <w:autoSpaceDE w:val="0"/>
        <w:autoSpaceDN w:val="0"/>
        <w:adjustRightInd w:val="0"/>
        <w:spacing w:before="0" w:after="0" w:line="240" w:lineRule="auto"/>
      </w:pPr>
      <w:r w:rsidRPr="003C1136">
        <w:t xml:space="preserve">Evaluated the confusion matrix for </w:t>
      </w:r>
      <w:proofErr w:type="spellStart"/>
      <w:r w:rsidRPr="003C1136">
        <w:t>HistGradientBoostingClassifier</w:t>
      </w:r>
      <w:proofErr w:type="spellEnd"/>
      <w:r w:rsidRPr="003C1136">
        <w:t>.</w:t>
      </w:r>
    </w:p>
    <w:p w14:paraId="36442DF6" w14:textId="77777777" w:rsidR="003C1136" w:rsidRPr="003C1136" w:rsidRDefault="003C1136" w:rsidP="003C1136">
      <w:pPr>
        <w:pStyle w:val="ListParagraph"/>
        <w:numPr>
          <w:ilvl w:val="0"/>
          <w:numId w:val="54"/>
        </w:numPr>
        <w:autoSpaceDE w:val="0"/>
        <w:autoSpaceDN w:val="0"/>
        <w:adjustRightInd w:val="0"/>
        <w:spacing w:before="0" w:after="0" w:line="240" w:lineRule="auto"/>
      </w:pPr>
      <w:r w:rsidRPr="003C1136">
        <w:t xml:space="preserve">Visualized the predicted vs actual </w:t>
      </w:r>
      <w:proofErr w:type="spellStart"/>
      <w:r w:rsidRPr="003C1136">
        <w:t>chun</w:t>
      </w:r>
      <w:proofErr w:type="spellEnd"/>
      <w:r w:rsidRPr="003C1136">
        <w:t xml:space="preserve"> and not churn values.</w:t>
      </w:r>
    </w:p>
    <w:p w14:paraId="2D3D0B38" w14:textId="77777777" w:rsidR="00D70F2A" w:rsidRDefault="00D70F2A" w:rsidP="00E94B6D">
      <w:pPr>
        <w:autoSpaceDE w:val="0"/>
        <w:autoSpaceDN w:val="0"/>
        <w:adjustRightInd w:val="0"/>
        <w:spacing w:before="0" w:after="0" w:line="240" w:lineRule="auto"/>
      </w:pPr>
    </w:p>
    <w:p w14:paraId="545856F3" w14:textId="32A9FCA8" w:rsidR="00D70F2A" w:rsidRPr="00C20A20" w:rsidRDefault="003C1136" w:rsidP="00D70F2A">
      <w:pPr>
        <w:pStyle w:val="Heading1"/>
      </w:pPr>
      <w:r>
        <w:t>Feature Engineering</w:t>
      </w:r>
    </w:p>
    <w:p w14:paraId="483F6F79" w14:textId="77777777" w:rsidR="00D70F2A" w:rsidRDefault="00D70F2A" w:rsidP="00D70F2A">
      <w:pPr>
        <w:autoSpaceDE w:val="0"/>
        <w:autoSpaceDN w:val="0"/>
        <w:adjustRightInd w:val="0"/>
        <w:spacing w:before="0" w:after="0" w:line="240" w:lineRule="auto"/>
      </w:pPr>
    </w:p>
    <w:p w14:paraId="6B6ECF46" w14:textId="77777777" w:rsidR="003C1136" w:rsidRPr="003C1136" w:rsidRDefault="003C1136" w:rsidP="003C1136">
      <w:pPr>
        <w:autoSpaceDE w:val="0"/>
        <w:autoSpaceDN w:val="0"/>
        <w:adjustRightInd w:val="0"/>
        <w:spacing w:before="0" w:after="0" w:line="240" w:lineRule="auto"/>
      </w:pPr>
      <w:r w:rsidRPr="003C1136">
        <w:t>976 instances are True Negatives (TN): The model correctly predicted 976 customers as not churning out of the actual not churned customers.</w:t>
      </w:r>
    </w:p>
    <w:p w14:paraId="1512A432" w14:textId="77777777" w:rsidR="003C1136" w:rsidRPr="003C1136" w:rsidRDefault="003C1136" w:rsidP="003C1136">
      <w:pPr>
        <w:autoSpaceDE w:val="0"/>
        <w:autoSpaceDN w:val="0"/>
        <w:adjustRightInd w:val="0"/>
        <w:spacing w:before="0" w:after="0" w:line="240" w:lineRule="auto"/>
      </w:pPr>
      <w:r w:rsidRPr="003C1136">
        <w:t xml:space="preserve">33 instances are False Positives (FP): The model incorrectly predicted 33 customers as churning when they </w:t>
      </w:r>
      <w:proofErr w:type="gramStart"/>
      <w:r w:rsidRPr="003C1136">
        <w:t>actually did</w:t>
      </w:r>
      <w:proofErr w:type="gramEnd"/>
      <w:r w:rsidRPr="003C1136">
        <w:t xml:space="preserve"> not churn. These are potential false alarms where the model incorrectly flags a non-churning customer as churning.</w:t>
      </w:r>
    </w:p>
    <w:p w14:paraId="0731DE12" w14:textId="77777777" w:rsidR="003C1136" w:rsidRPr="003C1136" w:rsidRDefault="003C1136" w:rsidP="003C1136">
      <w:pPr>
        <w:autoSpaceDE w:val="0"/>
        <w:autoSpaceDN w:val="0"/>
        <w:adjustRightInd w:val="0"/>
        <w:spacing w:before="0" w:after="0" w:line="240" w:lineRule="auto"/>
      </w:pPr>
      <w:r w:rsidRPr="003C1136">
        <w:t xml:space="preserve">124 instances are False Negatives (FN): The model incorrectly predicted 124 customers as not churning when they </w:t>
      </w:r>
      <w:proofErr w:type="gramStart"/>
      <w:r w:rsidRPr="003C1136">
        <w:t>actually did</w:t>
      </w:r>
      <w:proofErr w:type="gramEnd"/>
      <w:r w:rsidRPr="003C1136">
        <w:t xml:space="preserve"> churn. These are the cases where the model missed identifying a churning customer, which could lead to missed opportunities to retain these customers.</w:t>
      </w:r>
    </w:p>
    <w:p w14:paraId="1F210C18" w14:textId="77777777" w:rsidR="003C1136" w:rsidRPr="003C1136" w:rsidRDefault="003C1136" w:rsidP="003C1136">
      <w:pPr>
        <w:autoSpaceDE w:val="0"/>
        <w:autoSpaceDN w:val="0"/>
        <w:adjustRightInd w:val="0"/>
        <w:spacing w:before="0" w:after="0" w:line="240" w:lineRule="auto"/>
      </w:pPr>
      <w:r w:rsidRPr="003C1136">
        <w:t>276 instances are True Positives (TP): The model correctly predicted 276 customers as churning out of the actual churning customers. These are the customers the model correctly identified as churning.</w:t>
      </w:r>
    </w:p>
    <w:p w14:paraId="6C6D30EE" w14:textId="2140D273" w:rsidR="00D70F2A" w:rsidRDefault="00D70F2A" w:rsidP="00D70F2A">
      <w:pPr>
        <w:autoSpaceDE w:val="0"/>
        <w:autoSpaceDN w:val="0"/>
        <w:adjustRightInd w:val="0"/>
        <w:spacing w:before="0" w:after="0" w:line="240" w:lineRule="auto"/>
        <w:jc w:val="center"/>
      </w:pPr>
    </w:p>
    <w:p w14:paraId="34F4FA30" w14:textId="77777777" w:rsidR="00CD29E1" w:rsidRDefault="00CD29E1" w:rsidP="00CD29E1">
      <w:pPr>
        <w:autoSpaceDE w:val="0"/>
        <w:autoSpaceDN w:val="0"/>
        <w:adjustRightInd w:val="0"/>
        <w:spacing w:before="0" w:after="0" w:line="240" w:lineRule="auto"/>
      </w:pPr>
    </w:p>
    <w:p w14:paraId="4353BFD0" w14:textId="5203B5BE" w:rsidR="00D70F2A" w:rsidRPr="00C20A20" w:rsidRDefault="00D70F2A" w:rsidP="00D70F2A">
      <w:pPr>
        <w:pStyle w:val="Heading1"/>
      </w:pPr>
      <w:r w:rsidRPr="00D70F2A">
        <w:t>Future scope of work</w:t>
      </w:r>
    </w:p>
    <w:p w14:paraId="1EE70D6B" w14:textId="26486A4B" w:rsidR="00F02E40" w:rsidRDefault="00CD29E1" w:rsidP="00F02E40">
      <w:pPr>
        <w:autoSpaceDE w:val="0"/>
        <w:autoSpaceDN w:val="0"/>
        <w:adjustRightInd w:val="0"/>
        <w:spacing w:before="0" w:after="0" w:line="240" w:lineRule="auto"/>
      </w:pPr>
      <w:r w:rsidRPr="00CD29E1">
        <w:t xml:space="preserve">The price prediction model </w:t>
      </w:r>
    </w:p>
    <w:p w14:paraId="24FF6F66" w14:textId="0DB1CA74" w:rsidR="00E94B6D" w:rsidRDefault="00E94B6D" w:rsidP="00D553CF">
      <w:pPr>
        <w:autoSpaceDE w:val="0"/>
        <w:autoSpaceDN w:val="0"/>
        <w:adjustRightInd w:val="0"/>
        <w:spacing w:before="0" w:after="0" w:line="240" w:lineRule="auto"/>
      </w:pPr>
    </w:p>
    <w:sectPr w:rsidR="00E94B6D" w:rsidSect="009C666B">
      <w:headerReference w:type="first" r:id="rId12"/>
      <w:footerReference w:type="first" r:id="rId13"/>
      <w:pgSz w:w="12240" w:h="15840" w:code="1"/>
      <w:pgMar w:top="720" w:right="1080" w:bottom="720" w:left="1080" w:header="648" w:footer="43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73AD385" w14:textId="77777777" w:rsidR="00F434A0" w:rsidRDefault="00F434A0" w:rsidP="005A20E2">
      <w:pPr>
        <w:spacing w:after="0"/>
      </w:pPr>
      <w:r>
        <w:separator/>
      </w:r>
    </w:p>
    <w:p w14:paraId="26D18795" w14:textId="77777777" w:rsidR="00F434A0" w:rsidRDefault="00F434A0"/>
    <w:p w14:paraId="4F4B391E" w14:textId="77777777" w:rsidR="00F434A0" w:rsidRDefault="00F434A0" w:rsidP="009B4773"/>
    <w:p w14:paraId="13DB1383" w14:textId="77777777" w:rsidR="00F434A0" w:rsidRDefault="00F434A0" w:rsidP="00513832"/>
  </w:endnote>
  <w:endnote w:type="continuationSeparator" w:id="0">
    <w:p w14:paraId="4227B8DA" w14:textId="77777777" w:rsidR="00F434A0" w:rsidRDefault="00F434A0" w:rsidP="005A20E2">
      <w:pPr>
        <w:spacing w:after="0"/>
      </w:pPr>
      <w:r>
        <w:continuationSeparator/>
      </w:r>
    </w:p>
    <w:p w14:paraId="08EB47E9" w14:textId="77777777" w:rsidR="00F434A0" w:rsidRDefault="00F434A0"/>
    <w:p w14:paraId="45325869" w14:textId="77777777" w:rsidR="00F434A0" w:rsidRDefault="00F434A0" w:rsidP="009B4773"/>
    <w:p w14:paraId="377698C6" w14:textId="77777777" w:rsidR="00F434A0" w:rsidRDefault="00F434A0" w:rsidP="0051383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85D7F5" w14:textId="77777777" w:rsidR="005854DB" w:rsidRPr="00F8411A" w:rsidRDefault="00000000" w:rsidP="005854DB">
    <w:pPr>
      <w:pStyle w:val="Footer"/>
    </w:pPr>
    <w:sdt>
      <w:sdtPr>
        <w:id w:val="-1817720583"/>
        <w:temporary/>
        <w:showingPlcHdr/>
        <w15:appearance w15:val="hidden"/>
      </w:sdtPr>
      <w:sdtContent>
        <w:r w:rsidR="002E6D69">
          <w:t>Report Date</w:t>
        </w:r>
      </w:sdtContent>
    </w:sdt>
    <w:r w:rsidR="005854DB" w:rsidRPr="00F8411A">
      <w:tab/>
    </w:r>
    <w:r w:rsidR="005854DB" w:rsidRPr="00F8411A">
      <w:fldChar w:fldCharType="begin"/>
    </w:r>
    <w:r w:rsidR="005854DB" w:rsidRPr="00F8411A">
      <w:instrText xml:space="preserve"> PAGE   \* MERGEFORMAT </w:instrText>
    </w:r>
    <w:r w:rsidR="005854DB" w:rsidRPr="00F8411A">
      <w:fldChar w:fldCharType="separate"/>
    </w:r>
    <w:r w:rsidR="005854DB">
      <w:t>2</w:t>
    </w:r>
    <w:r w:rsidR="005854DB" w:rsidRPr="00F8411A">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520A90E" w14:textId="77777777" w:rsidR="00F434A0" w:rsidRDefault="00F434A0" w:rsidP="005A20E2">
      <w:pPr>
        <w:spacing w:after="0"/>
      </w:pPr>
      <w:r>
        <w:separator/>
      </w:r>
    </w:p>
    <w:p w14:paraId="71024CC2" w14:textId="77777777" w:rsidR="00F434A0" w:rsidRDefault="00F434A0"/>
    <w:p w14:paraId="0047A40B" w14:textId="77777777" w:rsidR="00F434A0" w:rsidRDefault="00F434A0" w:rsidP="009B4773"/>
    <w:p w14:paraId="576CED52" w14:textId="77777777" w:rsidR="00F434A0" w:rsidRDefault="00F434A0" w:rsidP="00513832"/>
  </w:footnote>
  <w:footnote w:type="continuationSeparator" w:id="0">
    <w:p w14:paraId="1367907C" w14:textId="77777777" w:rsidR="00F434A0" w:rsidRDefault="00F434A0" w:rsidP="005A20E2">
      <w:pPr>
        <w:spacing w:after="0"/>
      </w:pPr>
      <w:r>
        <w:continuationSeparator/>
      </w:r>
    </w:p>
    <w:p w14:paraId="071EADBB" w14:textId="77777777" w:rsidR="00F434A0" w:rsidRDefault="00F434A0"/>
    <w:p w14:paraId="3EFB99C1" w14:textId="77777777" w:rsidR="00F434A0" w:rsidRDefault="00F434A0" w:rsidP="009B4773"/>
    <w:p w14:paraId="55464B24" w14:textId="77777777" w:rsidR="00F434A0" w:rsidRDefault="00F434A0" w:rsidP="0051383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50B80F" w14:textId="77777777" w:rsidR="005854DB" w:rsidRDefault="005854DB" w:rsidP="00A67285">
    <w:pPr>
      <w:pStyle w:val="Header"/>
    </w:pPr>
    <w:r>
      <w:rPr>
        <w:noProof/>
      </w:rPr>
      <w:drawing>
        <wp:anchor distT="0" distB="0" distL="114300" distR="114300" simplePos="0" relativeHeight="251698176" behindDoc="1" locked="0" layoutInCell="1" allowOverlap="1" wp14:anchorId="34220F63" wp14:editId="32B2123C">
          <wp:simplePos x="0" y="0"/>
          <wp:positionH relativeFrom="column">
            <wp:posOffset>-768879</wp:posOffset>
          </wp:positionH>
          <wp:positionV relativeFrom="paragraph">
            <wp:posOffset>-411480</wp:posOffset>
          </wp:positionV>
          <wp:extent cx="8051731" cy="2168242"/>
          <wp:effectExtent l="0" t="0" r="6985" b="381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extLst>
                      <a:ext uri="{28A0092B-C50C-407E-A947-70E740481C1C}">
                        <a14:useLocalDpi xmlns:a14="http://schemas.microsoft.com/office/drawing/2010/main" val="0"/>
                      </a:ext>
                    </a:extLst>
                  </a:blip>
                  <a:srcRect t="11822" b="11822"/>
                  <a:stretch>
                    <a:fillRect/>
                  </a:stretch>
                </pic:blipFill>
                <pic:spPr bwMode="auto">
                  <a:xfrm>
                    <a:off x="0" y="0"/>
                    <a:ext cx="8051731" cy="2168242"/>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F"/>
    <w:multiLevelType w:val="singleLevel"/>
    <w:tmpl w:val="3C2855E8"/>
    <w:lvl w:ilvl="0">
      <w:start w:val="1"/>
      <w:numFmt w:val="decimal"/>
      <w:lvlText w:val="%1."/>
      <w:lvlJc w:val="left"/>
      <w:pPr>
        <w:tabs>
          <w:tab w:val="num" w:pos="720"/>
        </w:tabs>
        <w:ind w:left="720" w:hanging="360"/>
      </w:pPr>
    </w:lvl>
  </w:abstractNum>
  <w:abstractNum w:abstractNumId="1" w15:restartNumberingAfterBreak="0">
    <w:nsid w:val="FFFFFF83"/>
    <w:multiLevelType w:val="singleLevel"/>
    <w:tmpl w:val="8E049D40"/>
    <w:lvl w:ilvl="0">
      <w:start w:val="1"/>
      <w:numFmt w:val="bullet"/>
      <w:pStyle w:val="ListBullet2"/>
      <w:lvlText w:val="o"/>
      <w:lvlJc w:val="left"/>
      <w:pPr>
        <w:ind w:left="720" w:hanging="360"/>
      </w:pPr>
      <w:rPr>
        <w:rFonts w:ascii="Courier New" w:hAnsi="Courier New" w:cs="Courier New" w:hint="default"/>
        <w:color w:val="107082" w:themeColor="accent2"/>
      </w:rPr>
    </w:lvl>
  </w:abstractNum>
  <w:abstractNum w:abstractNumId="2" w15:restartNumberingAfterBreak="0">
    <w:nsid w:val="FFFFFF88"/>
    <w:multiLevelType w:val="singleLevel"/>
    <w:tmpl w:val="EE34F564"/>
    <w:lvl w:ilvl="0">
      <w:start w:val="1"/>
      <w:numFmt w:val="decimal"/>
      <w:lvlText w:val="%1."/>
      <w:lvlJc w:val="left"/>
      <w:pPr>
        <w:tabs>
          <w:tab w:val="num" w:pos="360"/>
        </w:tabs>
        <w:ind w:left="360" w:hanging="360"/>
      </w:pPr>
    </w:lvl>
  </w:abstractNum>
  <w:abstractNum w:abstractNumId="3" w15:restartNumberingAfterBreak="0">
    <w:nsid w:val="FFFFFF89"/>
    <w:multiLevelType w:val="singleLevel"/>
    <w:tmpl w:val="0A12BBB2"/>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0E91F2A"/>
    <w:multiLevelType w:val="hybridMultilevel"/>
    <w:tmpl w:val="6DC0BC34"/>
    <w:lvl w:ilvl="0" w:tplc="633C562A">
      <w:start w:val="1"/>
      <w:numFmt w:val="lowerLetter"/>
      <w:lvlText w:val="%1."/>
      <w:lvlJc w:val="left"/>
      <w:pPr>
        <w:ind w:left="720" w:hanging="360"/>
      </w:pPr>
      <w:rPr>
        <w:rFonts w:hint="default"/>
        <w:color w:val="107082"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10675B0"/>
    <w:multiLevelType w:val="hybridMultilevel"/>
    <w:tmpl w:val="442A5648"/>
    <w:lvl w:ilvl="0" w:tplc="A4946864">
      <w:start w:val="1"/>
      <w:numFmt w:val="bullet"/>
      <w:pStyle w:val="Graphbullet4"/>
      <w:lvlText w:val=""/>
      <w:lvlJc w:val="left"/>
      <w:pPr>
        <w:ind w:left="720" w:hanging="360"/>
      </w:pPr>
      <w:rPr>
        <w:rFonts w:ascii="Symbol" w:hAnsi="Symbol" w:hint="default"/>
        <w:color w:val="107082" w:themeColor="accent2"/>
        <w:u w:color="F0CDA1"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21B0354"/>
    <w:multiLevelType w:val="hybridMultilevel"/>
    <w:tmpl w:val="0464C5E2"/>
    <w:lvl w:ilvl="0" w:tplc="13A87BB0">
      <w:start w:val="1"/>
      <w:numFmt w:val="bullet"/>
      <w:pStyle w:val="Graphbullet3"/>
      <w:lvlText w:val=""/>
      <w:lvlJc w:val="left"/>
      <w:pPr>
        <w:ind w:left="720" w:hanging="360"/>
      </w:pPr>
      <w:rPr>
        <w:rFonts w:ascii="Symbol" w:hAnsi="Symbol" w:hint="default"/>
        <w:color w:val="EC7216" w:themeColor="accent6"/>
        <w:u w:color="F0CDA1"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2F059C5"/>
    <w:multiLevelType w:val="hybridMultilevel"/>
    <w:tmpl w:val="117894FC"/>
    <w:lvl w:ilvl="0" w:tplc="3060231A">
      <w:start w:val="1"/>
      <w:numFmt w:val="bullet"/>
      <w:pStyle w:val="ListBullet"/>
      <w:lvlText w:val=""/>
      <w:lvlJc w:val="left"/>
      <w:pPr>
        <w:ind w:left="720" w:hanging="360"/>
      </w:pPr>
      <w:rPr>
        <w:rFonts w:ascii="Symbol" w:hAnsi="Symbol" w:hint="default"/>
        <w:color w:val="107082" w:themeColor="accent2"/>
        <w:u w:color="F0CDA1" w:themeColor="accent1"/>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3A86343"/>
    <w:multiLevelType w:val="hybridMultilevel"/>
    <w:tmpl w:val="DCAC3568"/>
    <w:lvl w:ilvl="0" w:tplc="2AFA4338">
      <w:start w:val="1"/>
      <w:numFmt w:val="decimal"/>
      <w:lvlText w:val="%1."/>
      <w:lvlJc w:val="left"/>
      <w:pPr>
        <w:ind w:left="720" w:hanging="360"/>
      </w:pPr>
      <w:rPr>
        <w:rFonts w:hint="default"/>
        <w:b/>
        <w:i/>
        <w:color w:val="107082"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6533D15"/>
    <w:multiLevelType w:val="hybridMultilevel"/>
    <w:tmpl w:val="C234D8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0" w15:restartNumberingAfterBreak="0">
    <w:nsid w:val="09941A06"/>
    <w:multiLevelType w:val="hybridMultilevel"/>
    <w:tmpl w:val="3CB430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0AB62834"/>
    <w:multiLevelType w:val="hybridMultilevel"/>
    <w:tmpl w:val="C08C66B0"/>
    <w:lvl w:ilvl="0" w:tplc="CFD2494C">
      <w:start w:val="1"/>
      <w:numFmt w:val="decimal"/>
      <w:lvlText w:val="%1."/>
      <w:lvlJc w:val="left"/>
      <w:pPr>
        <w:ind w:left="720" w:hanging="360"/>
      </w:pPr>
      <w:rPr>
        <w:rFonts w:hint="default"/>
        <w:b/>
        <w:i/>
        <w:color w:val="107082"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0566B04"/>
    <w:multiLevelType w:val="hybridMultilevel"/>
    <w:tmpl w:val="7E7A932C"/>
    <w:lvl w:ilvl="0" w:tplc="7B30580C">
      <w:start w:val="1"/>
      <w:numFmt w:val="bullet"/>
      <w:lvlText w:val=""/>
      <w:lvlJc w:val="left"/>
      <w:pPr>
        <w:ind w:left="720" w:hanging="360"/>
      </w:pPr>
      <w:rPr>
        <w:rFonts w:ascii="Symbol" w:hAnsi="Symbol" w:hint="default"/>
        <w:color w:val="107082" w:themeColor="accent2"/>
        <w:u w:color="F0CDA1" w:themeColor="accent1"/>
      </w:rPr>
    </w:lvl>
    <w:lvl w:ilvl="1" w:tplc="21DA163A">
      <w:start w:val="1"/>
      <w:numFmt w:val="bullet"/>
      <w:lvlText w:val="o"/>
      <w:lvlJc w:val="left"/>
      <w:pPr>
        <w:ind w:left="1440" w:hanging="360"/>
      </w:pPr>
      <w:rPr>
        <w:rFonts w:ascii="Courier New" w:hAnsi="Courier New" w:hint="default"/>
        <w:color w:val="107082" w:themeColor="accent2"/>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28E73CB"/>
    <w:multiLevelType w:val="hybridMultilevel"/>
    <w:tmpl w:val="0C2AF4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3920324"/>
    <w:multiLevelType w:val="hybridMultilevel"/>
    <w:tmpl w:val="6AF83516"/>
    <w:lvl w:ilvl="0" w:tplc="633C562A">
      <w:start w:val="1"/>
      <w:numFmt w:val="lowerLetter"/>
      <w:lvlText w:val="%1."/>
      <w:lvlJc w:val="left"/>
      <w:pPr>
        <w:ind w:left="720" w:hanging="360"/>
      </w:pPr>
      <w:rPr>
        <w:rFonts w:hint="default"/>
        <w:color w:val="107082" w:themeColor="accent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4832639"/>
    <w:multiLevelType w:val="hybridMultilevel"/>
    <w:tmpl w:val="B2560376"/>
    <w:lvl w:ilvl="0" w:tplc="633C562A">
      <w:start w:val="1"/>
      <w:numFmt w:val="lowerLetter"/>
      <w:lvlText w:val="%1."/>
      <w:lvlJc w:val="left"/>
      <w:pPr>
        <w:ind w:left="720" w:hanging="360"/>
      </w:pPr>
      <w:rPr>
        <w:rFonts w:hint="default"/>
        <w:color w:val="107082"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A277AFC"/>
    <w:multiLevelType w:val="hybridMultilevel"/>
    <w:tmpl w:val="251E707C"/>
    <w:lvl w:ilvl="0" w:tplc="C7BC33B2">
      <w:start w:val="1"/>
      <w:numFmt w:val="bullet"/>
      <w:pStyle w:val="Graphbullet"/>
      <w:lvlText w:val=""/>
      <w:lvlJc w:val="left"/>
      <w:pPr>
        <w:ind w:left="720" w:hanging="360"/>
      </w:pPr>
      <w:rPr>
        <w:rFonts w:ascii="Symbol" w:hAnsi="Symbol" w:hint="default"/>
        <w:color w:val="054854" w:themeColor="accent3"/>
        <w:u w:color="F0CDA1"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EDB6146"/>
    <w:multiLevelType w:val="hybridMultilevel"/>
    <w:tmpl w:val="1DF0CA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21B976EC"/>
    <w:multiLevelType w:val="multilevel"/>
    <w:tmpl w:val="22E2A2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4550259"/>
    <w:multiLevelType w:val="hybridMultilevel"/>
    <w:tmpl w:val="65841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7B872C6"/>
    <w:multiLevelType w:val="hybridMultilevel"/>
    <w:tmpl w:val="B2560376"/>
    <w:lvl w:ilvl="0" w:tplc="633C562A">
      <w:start w:val="1"/>
      <w:numFmt w:val="lowerLetter"/>
      <w:lvlText w:val="%1."/>
      <w:lvlJc w:val="left"/>
      <w:pPr>
        <w:ind w:left="720" w:hanging="360"/>
      </w:pPr>
      <w:rPr>
        <w:rFonts w:hint="default"/>
        <w:color w:val="107082"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D9448EF"/>
    <w:multiLevelType w:val="hybridMultilevel"/>
    <w:tmpl w:val="A92A2166"/>
    <w:lvl w:ilvl="0" w:tplc="A4583C36">
      <w:start w:val="1"/>
      <w:numFmt w:val="bullet"/>
      <w:pStyle w:val="Graphbullet2"/>
      <w:lvlText w:val=""/>
      <w:lvlJc w:val="left"/>
      <w:pPr>
        <w:ind w:left="720" w:hanging="360"/>
      </w:pPr>
      <w:rPr>
        <w:rFonts w:ascii="Symbol" w:hAnsi="Symbol" w:hint="default"/>
        <w:color w:val="F99927" w:themeColor="accent5"/>
        <w:u w:color="F0CDA1"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DE867BE"/>
    <w:multiLevelType w:val="hybridMultilevel"/>
    <w:tmpl w:val="80663AD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2E331351"/>
    <w:multiLevelType w:val="hybridMultilevel"/>
    <w:tmpl w:val="72966E82"/>
    <w:lvl w:ilvl="0" w:tplc="2AFA4338">
      <w:start w:val="1"/>
      <w:numFmt w:val="decimal"/>
      <w:lvlText w:val="%1."/>
      <w:lvlJc w:val="left"/>
      <w:pPr>
        <w:ind w:left="720" w:hanging="360"/>
      </w:pPr>
      <w:rPr>
        <w:rFonts w:hint="default"/>
        <w:b/>
        <w:i/>
        <w:color w:val="107082"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1CF1929"/>
    <w:multiLevelType w:val="hybridMultilevel"/>
    <w:tmpl w:val="BB0440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321351B2"/>
    <w:multiLevelType w:val="hybridMultilevel"/>
    <w:tmpl w:val="C2A23606"/>
    <w:lvl w:ilvl="0" w:tplc="04090001">
      <w:start w:val="1"/>
      <w:numFmt w:val="bullet"/>
      <w:lvlText w:val=""/>
      <w:lvlJc w:val="left"/>
      <w:pPr>
        <w:ind w:left="360" w:hanging="360"/>
      </w:pPr>
      <w:rPr>
        <w:rFonts w:ascii="Symbol" w:hAnsi="Symbol" w:hint="default"/>
      </w:rPr>
    </w:lvl>
    <w:lvl w:ilvl="1" w:tplc="4D344304">
      <w:start w:val="1"/>
      <w:numFmt w:val="bullet"/>
      <w:lvlText w:val="o"/>
      <w:lvlJc w:val="center"/>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330B7AF6"/>
    <w:multiLevelType w:val="hybridMultilevel"/>
    <w:tmpl w:val="F46C53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34D2103D"/>
    <w:multiLevelType w:val="multilevel"/>
    <w:tmpl w:val="698820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E6C7223"/>
    <w:multiLevelType w:val="hybridMultilevel"/>
    <w:tmpl w:val="D6FABF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F8F198D"/>
    <w:multiLevelType w:val="hybridMultilevel"/>
    <w:tmpl w:val="03680CDA"/>
    <w:lvl w:ilvl="0" w:tplc="8376AAF6">
      <w:start w:val="1"/>
      <w:numFmt w:val="decimal"/>
      <w:lvlText w:val="%1."/>
      <w:lvlJc w:val="left"/>
      <w:pPr>
        <w:ind w:left="720" w:hanging="360"/>
      </w:pPr>
      <w:rPr>
        <w:rFonts w:hint="default"/>
        <w:b/>
        <w:i/>
        <w:color w:val="107082"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79262BC"/>
    <w:multiLevelType w:val="hybridMultilevel"/>
    <w:tmpl w:val="37A62D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92013B8"/>
    <w:multiLevelType w:val="hybridMultilevel"/>
    <w:tmpl w:val="7BF042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4B275254"/>
    <w:multiLevelType w:val="multilevel"/>
    <w:tmpl w:val="569057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F425193"/>
    <w:multiLevelType w:val="hybridMultilevel"/>
    <w:tmpl w:val="2B4662AC"/>
    <w:lvl w:ilvl="0" w:tplc="F27AD300">
      <w:start w:val="1"/>
      <w:numFmt w:val="decimal"/>
      <w:lvlText w:val="%1."/>
      <w:lvlJc w:val="left"/>
      <w:pPr>
        <w:ind w:left="720" w:hanging="360"/>
      </w:pPr>
      <w:rPr>
        <w:rFonts w:hint="default"/>
        <w:b/>
        <w:i/>
        <w:color w:val="107082"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28C1828"/>
    <w:multiLevelType w:val="multilevel"/>
    <w:tmpl w:val="00E80A22"/>
    <w:lvl w:ilvl="0">
      <w:start w:val="1"/>
      <w:numFmt w:val="decimal"/>
      <w:pStyle w:val="ListNumber"/>
      <w:lvlText w:val="%1."/>
      <w:lvlJc w:val="left"/>
      <w:pPr>
        <w:ind w:left="360" w:hanging="360"/>
      </w:pPr>
      <w:rPr>
        <w:rFonts w:hint="default"/>
        <w:b/>
        <w:color w:val="107082" w:themeColor="accent2"/>
        <w:u w:color="F0CDA1" w:themeColor="accent1"/>
      </w:rPr>
    </w:lvl>
    <w:lvl w:ilvl="1">
      <w:start w:val="1"/>
      <w:numFmt w:val="lowerLetter"/>
      <w:pStyle w:val="ListNumber2"/>
      <w:lvlText w:val="%2."/>
      <w:lvlJc w:val="left"/>
      <w:pPr>
        <w:ind w:left="360" w:hanging="360"/>
      </w:pPr>
      <w:rPr>
        <w:rFonts w:hint="default"/>
        <w:color w:val="107082" w:themeColor="accent2"/>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5" w15:restartNumberingAfterBreak="0">
    <w:nsid w:val="53F92F8B"/>
    <w:multiLevelType w:val="hybridMultilevel"/>
    <w:tmpl w:val="4552D1B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57397A90"/>
    <w:multiLevelType w:val="multilevel"/>
    <w:tmpl w:val="8A16D7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A2926AB"/>
    <w:multiLevelType w:val="hybridMultilevel"/>
    <w:tmpl w:val="74EAD57A"/>
    <w:lvl w:ilvl="0" w:tplc="21DA163A">
      <w:start w:val="1"/>
      <w:numFmt w:val="bullet"/>
      <w:lvlText w:val="o"/>
      <w:lvlJc w:val="left"/>
      <w:pPr>
        <w:ind w:left="720" w:hanging="360"/>
      </w:pPr>
      <w:rPr>
        <w:rFonts w:ascii="Courier New" w:hAnsi="Courier New" w:hint="default"/>
        <w:color w:val="107082" w:themeColor="accent2"/>
        <w:u w:color="F0CDA1" w:themeColor="accent1"/>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B26156C"/>
    <w:multiLevelType w:val="hybridMultilevel"/>
    <w:tmpl w:val="C656764A"/>
    <w:lvl w:ilvl="0" w:tplc="9020A65A">
      <w:start w:val="1"/>
      <w:numFmt w:val="decimal"/>
      <w:lvlText w:val="%1."/>
      <w:lvlJc w:val="left"/>
      <w:pPr>
        <w:ind w:left="1210" w:hanging="360"/>
      </w:pPr>
      <w:rPr>
        <w:rFonts w:hint="default"/>
        <w:b/>
        <w:i/>
        <w:color w:val="107082"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1D02171"/>
    <w:multiLevelType w:val="hybridMultilevel"/>
    <w:tmpl w:val="68700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4AF5CD8"/>
    <w:multiLevelType w:val="multilevel"/>
    <w:tmpl w:val="1764D3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6A9378F"/>
    <w:multiLevelType w:val="multilevel"/>
    <w:tmpl w:val="6A4C88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6FE6E66"/>
    <w:multiLevelType w:val="hybridMultilevel"/>
    <w:tmpl w:val="040A3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7DB023C"/>
    <w:multiLevelType w:val="hybridMultilevel"/>
    <w:tmpl w:val="02829B4A"/>
    <w:lvl w:ilvl="0" w:tplc="CB6ECA12">
      <w:start w:val="1"/>
      <w:numFmt w:val="decimal"/>
      <w:lvlText w:val="%1."/>
      <w:lvlJc w:val="left"/>
      <w:pPr>
        <w:ind w:left="720" w:hanging="360"/>
      </w:pPr>
      <w:rPr>
        <w:rFonts w:hint="default"/>
        <w:b/>
        <w:i/>
        <w:color w:val="107082"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A947774"/>
    <w:multiLevelType w:val="multilevel"/>
    <w:tmpl w:val="BA34D6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B1F4F44"/>
    <w:multiLevelType w:val="hybridMultilevel"/>
    <w:tmpl w:val="7F5EAAF0"/>
    <w:lvl w:ilvl="0" w:tplc="302A11E8">
      <w:start w:val="1"/>
      <w:numFmt w:val="decimal"/>
      <w:lvlText w:val="%1."/>
      <w:lvlJc w:val="left"/>
      <w:pPr>
        <w:ind w:left="720" w:hanging="360"/>
      </w:pPr>
      <w:rPr>
        <w:rFonts w:hint="default"/>
        <w:b/>
        <w:i/>
        <w:color w:val="107082" w:themeColor="accent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7961309"/>
    <w:multiLevelType w:val="hybridMultilevel"/>
    <w:tmpl w:val="C656764A"/>
    <w:lvl w:ilvl="0" w:tplc="9020A65A">
      <w:start w:val="1"/>
      <w:numFmt w:val="decimal"/>
      <w:lvlText w:val="%1."/>
      <w:lvlJc w:val="left"/>
      <w:pPr>
        <w:ind w:left="1210" w:hanging="360"/>
      </w:pPr>
      <w:rPr>
        <w:rFonts w:hint="default"/>
        <w:b/>
        <w:i/>
        <w:color w:val="107082"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D101D07"/>
    <w:multiLevelType w:val="hybridMultilevel"/>
    <w:tmpl w:val="79DC4B2A"/>
    <w:lvl w:ilvl="0" w:tplc="124C5DAE">
      <w:start w:val="1"/>
      <w:numFmt w:val="decimal"/>
      <w:lvlText w:val="%1."/>
      <w:lvlJc w:val="left"/>
      <w:pPr>
        <w:ind w:left="1080" w:hanging="720"/>
      </w:pPr>
      <w:rPr>
        <w:rFonts w:asciiTheme="minorHAnsi" w:hAnsi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92285359">
    <w:abstractNumId w:val="33"/>
  </w:num>
  <w:num w:numId="2" w16cid:durableId="364646723">
    <w:abstractNumId w:val="45"/>
  </w:num>
  <w:num w:numId="3" w16cid:durableId="1551111716">
    <w:abstractNumId w:val="20"/>
  </w:num>
  <w:num w:numId="4" w16cid:durableId="565993782">
    <w:abstractNumId w:val="29"/>
  </w:num>
  <w:num w:numId="5" w16cid:durableId="934365449">
    <w:abstractNumId w:val="15"/>
  </w:num>
  <w:num w:numId="6" w16cid:durableId="1410423331">
    <w:abstractNumId w:val="8"/>
  </w:num>
  <w:num w:numId="7" w16cid:durableId="1981183103">
    <w:abstractNumId w:val="43"/>
  </w:num>
  <w:num w:numId="8" w16cid:durableId="244850859">
    <w:abstractNumId w:val="14"/>
  </w:num>
  <w:num w:numId="9" w16cid:durableId="179979694">
    <w:abstractNumId w:val="46"/>
  </w:num>
  <w:num w:numId="10" w16cid:durableId="2016423257">
    <w:abstractNumId w:val="38"/>
  </w:num>
  <w:num w:numId="11" w16cid:durableId="1956674958">
    <w:abstractNumId w:val="4"/>
  </w:num>
  <w:num w:numId="12" w16cid:durableId="511182470">
    <w:abstractNumId w:val="11"/>
  </w:num>
  <w:num w:numId="13" w16cid:durableId="1819805938">
    <w:abstractNumId w:val="17"/>
  </w:num>
  <w:num w:numId="14" w16cid:durableId="54592885">
    <w:abstractNumId w:val="28"/>
  </w:num>
  <w:num w:numId="15" w16cid:durableId="1405643658">
    <w:abstractNumId w:val="23"/>
  </w:num>
  <w:num w:numId="16" w16cid:durableId="2013020451">
    <w:abstractNumId w:val="7"/>
  </w:num>
  <w:num w:numId="17" w16cid:durableId="688484436">
    <w:abstractNumId w:val="31"/>
  </w:num>
  <w:num w:numId="18" w16cid:durableId="988873064">
    <w:abstractNumId w:val="47"/>
  </w:num>
  <w:num w:numId="19" w16cid:durableId="1048451994">
    <w:abstractNumId w:val="10"/>
  </w:num>
  <w:num w:numId="20" w16cid:durableId="897209221">
    <w:abstractNumId w:val="35"/>
  </w:num>
  <w:num w:numId="21" w16cid:durableId="725107512">
    <w:abstractNumId w:val="12"/>
  </w:num>
  <w:num w:numId="22" w16cid:durableId="380636089">
    <w:abstractNumId w:val="24"/>
  </w:num>
  <w:num w:numId="23" w16cid:durableId="78335150">
    <w:abstractNumId w:val="26"/>
  </w:num>
  <w:num w:numId="24" w16cid:durableId="1213427214">
    <w:abstractNumId w:val="22"/>
  </w:num>
  <w:num w:numId="25" w16cid:durableId="1925332020">
    <w:abstractNumId w:val="25"/>
  </w:num>
  <w:num w:numId="26" w16cid:durableId="2131048105">
    <w:abstractNumId w:val="9"/>
  </w:num>
  <w:num w:numId="27" w16cid:durableId="1109590996">
    <w:abstractNumId w:val="39"/>
  </w:num>
  <w:num w:numId="28" w16cid:durableId="1480995988">
    <w:abstractNumId w:val="16"/>
  </w:num>
  <w:num w:numId="29" w16cid:durableId="1236864852">
    <w:abstractNumId w:val="6"/>
  </w:num>
  <w:num w:numId="30" w16cid:durableId="245502142">
    <w:abstractNumId w:val="21"/>
  </w:num>
  <w:num w:numId="31" w16cid:durableId="814105853">
    <w:abstractNumId w:val="5"/>
  </w:num>
  <w:num w:numId="32" w16cid:durableId="743113145">
    <w:abstractNumId w:val="34"/>
  </w:num>
  <w:num w:numId="33" w16cid:durableId="760613220">
    <w:abstractNumId w:val="37"/>
  </w:num>
  <w:num w:numId="34" w16cid:durableId="995300986">
    <w:abstractNumId w:val="3"/>
  </w:num>
  <w:num w:numId="35" w16cid:durableId="1936589606">
    <w:abstractNumId w:val="1"/>
  </w:num>
  <w:num w:numId="36" w16cid:durableId="1717776765">
    <w:abstractNumId w:val="2"/>
  </w:num>
  <w:num w:numId="37" w16cid:durableId="842668324">
    <w:abstractNumId w:val="0"/>
  </w:num>
  <w:num w:numId="38" w16cid:durableId="1536884857">
    <w:abstractNumId w:val="42"/>
  </w:num>
  <w:num w:numId="39" w16cid:durableId="564728352">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943876121">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460849376">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868759756">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2104565541">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446264606">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2124222221">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486558600">
    <w:abstractNumId w:val="36"/>
  </w:num>
  <w:num w:numId="47" w16cid:durableId="550657340">
    <w:abstractNumId w:val="41"/>
  </w:num>
  <w:num w:numId="48" w16cid:durableId="312098931">
    <w:abstractNumId w:val="30"/>
  </w:num>
  <w:num w:numId="49" w16cid:durableId="112292131">
    <w:abstractNumId w:val="19"/>
  </w:num>
  <w:num w:numId="50" w16cid:durableId="19479039">
    <w:abstractNumId w:val="27"/>
  </w:num>
  <w:num w:numId="51" w16cid:durableId="1246571074">
    <w:abstractNumId w:val="40"/>
  </w:num>
  <w:num w:numId="52" w16cid:durableId="1159155030">
    <w:abstractNumId w:val="18"/>
  </w:num>
  <w:num w:numId="53" w16cid:durableId="1263997471">
    <w:abstractNumId w:val="44"/>
  </w:num>
  <w:num w:numId="54" w16cid:durableId="1141965854">
    <w:abstractNumId w:val="13"/>
  </w:num>
  <w:num w:numId="55" w16cid:durableId="2123374192">
    <w:abstractNumId w:val="32"/>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4B6D"/>
    <w:rsid w:val="0000092E"/>
    <w:rsid w:val="00012A83"/>
    <w:rsid w:val="00017C3C"/>
    <w:rsid w:val="00021F2E"/>
    <w:rsid w:val="00026EAE"/>
    <w:rsid w:val="0003123C"/>
    <w:rsid w:val="00032A10"/>
    <w:rsid w:val="00043FFE"/>
    <w:rsid w:val="00044074"/>
    <w:rsid w:val="0004430C"/>
    <w:rsid w:val="00053D16"/>
    <w:rsid w:val="00066DE2"/>
    <w:rsid w:val="00077931"/>
    <w:rsid w:val="0008028B"/>
    <w:rsid w:val="00084E91"/>
    <w:rsid w:val="000900B6"/>
    <w:rsid w:val="00091833"/>
    <w:rsid w:val="00091D24"/>
    <w:rsid w:val="000940DC"/>
    <w:rsid w:val="000A482D"/>
    <w:rsid w:val="000A649E"/>
    <w:rsid w:val="000A7626"/>
    <w:rsid w:val="000B5DA2"/>
    <w:rsid w:val="000C0913"/>
    <w:rsid w:val="000C1C28"/>
    <w:rsid w:val="000C5872"/>
    <w:rsid w:val="000D52E0"/>
    <w:rsid w:val="000E0979"/>
    <w:rsid w:val="000E1544"/>
    <w:rsid w:val="000E26AD"/>
    <w:rsid w:val="001155CE"/>
    <w:rsid w:val="001225D9"/>
    <w:rsid w:val="00124370"/>
    <w:rsid w:val="00160392"/>
    <w:rsid w:val="001A5429"/>
    <w:rsid w:val="001B0379"/>
    <w:rsid w:val="001D1C22"/>
    <w:rsid w:val="001E11F1"/>
    <w:rsid w:val="001E1E58"/>
    <w:rsid w:val="001E4DD9"/>
    <w:rsid w:val="00206719"/>
    <w:rsid w:val="00215FE5"/>
    <w:rsid w:val="002309F4"/>
    <w:rsid w:val="00240312"/>
    <w:rsid w:val="00247B17"/>
    <w:rsid w:val="00251178"/>
    <w:rsid w:val="00252E4A"/>
    <w:rsid w:val="002538DB"/>
    <w:rsid w:val="002642A8"/>
    <w:rsid w:val="00281153"/>
    <w:rsid w:val="002955AB"/>
    <w:rsid w:val="00295675"/>
    <w:rsid w:val="002A137B"/>
    <w:rsid w:val="002A3099"/>
    <w:rsid w:val="002A48EB"/>
    <w:rsid w:val="002B56A7"/>
    <w:rsid w:val="002D3D74"/>
    <w:rsid w:val="002E6D69"/>
    <w:rsid w:val="0031130D"/>
    <w:rsid w:val="00314A6F"/>
    <w:rsid w:val="00324BE1"/>
    <w:rsid w:val="00326F91"/>
    <w:rsid w:val="00334394"/>
    <w:rsid w:val="00347AF5"/>
    <w:rsid w:val="00360F98"/>
    <w:rsid w:val="00362478"/>
    <w:rsid w:val="00372E0E"/>
    <w:rsid w:val="00374421"/>
    <w:rsid w:val="00394E69"/>
    <w:rsid w:val="003A1203"/>
    <w:rsid w:val="003B5758"/>
    <w:rsid w:val="003C1136"/>
    <w:rsid w:val="003D59A7"/>
    <w:rsid w:val="003E78A7"/>
    <w:rsid w:val="003F0714"/>
    <w:rsid w:val="003F13B0"/>
    <w:rsid w:val="003F5F4A"/>
    <w:rsid w:val="00403423"/>
    <w:rsid w:val="004262DD"/>
    <w:rsid w:val="0042646F"/>
    <w:rsid w:val="0042647B"/>
    <w:rsid w:val="00435096"/>
    <w:rsid w:val="0043741B"/>
    <w:rsid w:val="004411FB"/>
    <w:rsid w:val="00443212"/>
    <w:rsid w:val="0044356F"/>
    <w:rsid w:val="004620F4"/>
    <w:rsid w:val="0046703B"/>
    <w:rsid w:val="00493EC0"/>
    <w:rsid w:val="00495909"/>
    <w:rsid w:val="004B5251"/>
    <w:rsid w:val="004C0453"/>
    <w:rsid w:val="004C7B3E"/>
    <w:rsid w:val="004F3720"/>
    <w:rsid w:val="0050591A"/>
    <w:rsid w:val="00513832"/>
    <w:rsid w:val="00526C37"/>
    <w:rsid w:val="00533047"/>
    <w:rsid w:val="00542F91"/>
    <w:rsid w:val="0055761D"/>
    <w:rsid w:val="00562379"/>
    <w:rsid w:val="00577B45"/>
    <w:rsid w:val="00584982"/>
    <w:rsid w:val="005854DB"/>
    <w:rsid w:val="005901CF"/>
    <w:rsid w:val="005919AF"/>
    <w:rsid w:val="005A20E2"/>
    <w:rsid w:val="005B3210"/>
    <w:rsid w:val="005B6A1A"/>
    <w:rsid w:val="005C6883"/>
    <w:rsid w:val="005D2146"/>
    <w:rsid w:val="005D2922"/>
    <w:rsid w:val="005D2963"/>
    <w:rsid w:val="005D6B86"/>
    <w:rsid w:val="005E348B"/>
    <w:rsid w:val="005F6388"/>
    <w:rsid w:val="00604A39"/>
    <w:rsid w:val="006329E1"/>
    <w:rsid w:val="00633E73"/>
    <w:rsid w:val="00634A8E"/>
    <w:rsid w:val="00637D37"/>
    <w:rsid w:val="00655308"/>
    <w:rsid w:val="00664450"/>
    <w:rsid w:val="00665043"/>
    <w:rsid w:val="00685B4E"/>
    <w:rsid w:val="00692493"/>
    <w:rsid w:val="006936EB"/>
    <w:rsid w:val="006A50F8"/>
    <w:rsid w:val="006B2383"/>
    <w:rsid w:val="006B5733"/>
    <w:rsid w:val="006D0144"/>
    <w:rsid w:val="006D40ED"/>
    <w:rsid w:val="006E3FC8"/>
    <w:rsid w:val="006F38DB"/>
    <w:rsid w:val="007157EF"/>
    <w:rsid w:val="00721548"/>
    <w:rsid w:val="0073670F"/>
    <w:rsid w:val="00740FCE"/>
    <w:rsid w:val="00753E67"/>
    <w:rsid w:val="00757E2B"/>
    <w:rsid w:val="007612A9"/>
    <w:rsid w:val="00784AB5"/>
    <w:rsid w:val="007B1497"/>
    <w:rsid w:val="007B17C4"/>
    <w:rsid w:val="007B1F5A"/>
    <w:rsid w:val="007B30FF"/>
    <w:rsid w:val="007B3AB6"/>
    <w:rsid w:val="007B5AFF"/>
    <w:rsid w:val="007C136F"/>
    <w:rsid w:val="007C5AF4"/>
    <w:rsid w:val="007D40E3"/>
    <w:rsid w:val="007D5767"/>
    <w:rsid w:val="007F793B"/>
    <w:rsid w:val="00813EC8"/>
    <w:rsid w:val="00817F8C"/>
    <w:rsid w:val="00833126"/>
    <w:rsid w:val="0083428B"/>
    <w:rsid w:val="00862221"/>
    <w:rsid w:val="00862715"/>
    <w:rsid w:val="00876F99"/>
    <w:rsid w:val="008820B3"/>
    <w:rsid w:val="00886169"/>
    <w:rsid w:val="0089410F"/>
    <w:rsid w:val="00894B8F"/>
    <w:rsid w:val="008965F6"/>
    <w:rsid w:val="008A2B5E"/>
    <w:rsid w:val="008C3A7F"/>
    <w:rsid w:val="008D3386"/>
    <w:rsid w:val="008F704C"/>
    <w:rsid w:val="0090206C"/>
    <w:rsid w:val="00902998"/>
    <w:rsid w:val="00912C1B"/>
    <w:rsid w:val="0092125E"/>
    <w:rsid w:val="00924319"/>
    <w:rsid w:val="009355C2"/>
    <w:rsid w:val="009452EA"/>
    <w:rsid w:val="00952A7A"/>
    <w:rsid w:val="00954686"/>
    <w:rsid w:val="009634CB"/>
    <w:rsid w:val="00974BF8"/>
    <w:rsid w:val="0097663B"/>
    <w:rsid w:val="009A2472"/>
    <w:rsid w:val="009A3B33"/>
    <w:rsid w:val="009A45A0"/>
    <w:rsid w:val="009A51CC"/>
    <w:rsid w:val="009B06EF"/>
    <w:rsid w:val="009B35B5"/>
    <w:rsid w:val="009B4773"/>
    <w:rsid w:val="009C6308"/>
    <w:rsid w:val="009C666B"/>
    <w:rsid w:val="009D2556"/>
    <w:rsid w:val="009D5C76"/>
    <w:rsid w:val="00A12A33"/>
    <w:rsid w:val="00A20691"/>
    <w:rsid w:val="00A630FD"/>
    <w:rsid w:val="00A67285"/>
    <w:rsid w:val="00A74908"/>
    <w:rsid w:val="00A81BE1"/>
    <w:rsid w:val="00A91213"/>
    <w:rsid w:val="00A960DC"/>
    <w:rsid w:val="00AA29B1"/>
    <w:rsid w:val="00AA387F"/>
    <w:rsid w:val="00AA66D7"/>
    <w:rsid w:val="00AC3653"/>
    <w:rsid w:val="00AE0241"/>
    <w:rsid w:val="00AE5008"/>
    <w:rsid w:val="00AF76C5"/>
    <w:rsid w:val="00B205B9"/>
    <w:rsid w:val="00B26302"/>
    <w:rsid w:val="00B269E1"/>
    <w:rsid w:val="00B37B3B"/>
    <w:rsid w:val="00B4074D"/>
    <w:rsid w:val="00B44C47"/>
    <w:rsid w:val="00B57756"/>
    <w:rsid w:val="00B57F4F"/>
    <w:rsid w:val="00B62F8B"/>
    <w:rsid w:val="00B7636D"/>
    <w:rsid w:val="00B80CF1"/>
    <w:rsid w:val="00BA2028"/>
    <w:rsid w:val="00BA2A38"/>
    <w:rsid w:val="00BA31C4"/>
    <w:rsid w:val="00BB02E6"/>
    <w:rsid w:val="00BB20B5"/>
    <w:rsid w:val="00BB392E"/>
    <w:rsid w:val="00BB5A81"/>
    <w:rsid w:val="00BD0C60"/>
    <w:rsid w:val="00BF2325"/>
    <w:rsid w:val="00C17BCF"/>
    <w:rsid w:val="00C20A20"/>
    <w:rsid w:val="00C25E85"/>
    <w:rsid w:val="00C3246A"/>
    <w:rsid w:val="00C65564"/>
    <w:rsid w:val="00C73D4D"/>
    <w:rsid w:val="00C762C4"/>
    <w:rsid w:val="00C76FF5"/>
    <w:rsid w:val="00C83537"/>
    <w:rsid w:val="00C87717"/>
    <w:rsid w:val="00CA09E8"/>
    <w:rsid w:val="00CA61D8"/>
    <w:rsid w:val="00CC0745"/>
    <w:rsid w:val="00CD1D98"/>
    <w:rsid w:val="00CD29E1"/>
    <w:rsid w:val="00CF1267"/>
    <w:rsid w:val="00CF351E"/>
    <w:rsid w:val="00CF6912"/>
    <w:rsid w:val="00D13200"/>
    <w:rsid w:val="00D16340"/>
    <w:rsid w:val="00D26769"/>
    <w:rsid w:val="00D27AF8"/>
    <w:rsid w:val="00D41C02"/>
    <w:rsid w:val="00D553CF"/>
    <w:rsid w:val="00D60EFA"/>
    <w:rsid w:val="00D6543F"/>
    <w:rsid w:val="00D70F2A"/>
    <w:rsid w:val="00D74E0C"/>
    <w:rsid w:val="00D94688"/>
    <w:rsid w:val="00DB5A2E"/>
    <w:rsid w:val="00DC0528"/>
    <w:rsid w:val="00DC1104"/>
    <w:rsid w:val="00DC4886"/>
    <w:rsid w:val="00DC5E02"/>
    <w:rsid w:val="00DC7466"/>
    <w:rsid w:val="00DC7E1C"/>
    <w:rsid w:val="00DE65A2"/>
    <w:rsid w:val="00DF044D"/>
    <w:rsid w:val="00DF2DCC"/>
    <w:rsid w:val="00E01D0E"/>
    <w:rsid w:val="00E02EB1"/>
    <w:rsid w:val="00E16215"/>
    <w:rsid w:val="00E31650"/>
    <w:rsid w:val="00E35169"/>
    <w:rsid w:val="00E53724"/>
    <w:rsid w:val="00E552C8"/>
    <w:rsid w:val="00E57B0D"/>
    <w:rsid w:val="00E61ADD"/>
    <w:rsid w:val="00E71702"/>
    <w:rsid w:val="00E75006"/>
    <w:rsid w:val="00E75F06"/>
    <w:rsid w:val="00E84350"/>
    <w:rsid w:val="00E85863"/>
    <w:rsid w:val="00E8753E"/>
    <w:rsid w:val="00E91AE4"/>
    <w:rsid w:val="00E94B6D"/>
    <w:rsid w:val="00EA431D"/>
    <w:rsid w:val="00EB268B"/>
    <w:rsid w:val="00EC4BCD"/>
    <w:rsid w:val="00EC532C"/>
    <w:rsid w:val="00F02E40"/>
    <w:rsid w:val="00F14EE7"/>
    <w:rsid w:val="00F217D3"/>
    <w:rsid w:val="00F33F5E"/>
    <w:rsid w:val="00F434A0"/>
    <w:rsid w:val="00F572DF"/>
    <w:rsid w:val="00F60840"/>
    <w:rsid w:val="00F63BD1"/>
    <w:rsid w:val="00F75B86"/>
    <w:rsid w:val="00F77933"/>
    <w:rsid w:val="00F83952"/>
    <w:rsid w:val="00F8411A"/>
    <w:rsid w:val="00FA4AE8"/>
    <w:rsid w:val="00FC1405"/>
    <w:rsid w:val="00FD10D8"/>
    <w:rsid w:val="00FD3BF9"/>
    <w:rsid w:val="00FE2D9D"/>
    <w:rsid w:val="00FF0913"/>
    <w:rsid w:val="00FF7EFE"/>
  </w:rsids>
  <m:mathPr>
    <m:mathFont m:val="Cambria Math"/>
    <m:brkBin m:val="before"/>
    <m:brkBinSub m:val="--"/>
    <m:smallFrac m:val="0"/>
    <m:dispDef/>
    <m:lMargin m:val="0"/>
    <m:rMargin m:val="0"/>
    <m:defJc m:val="centerGroup"/>
    <m:wrapIndent m:val="1440"/>
    <m:intLim m:val="subSup"/>
    <m:naryLim m:val="undOvr"/>
  </m:mathPr>
  <w:themeFontLang w:val="en-US"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EAEE46"/>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color w:val="595959" w:themeColor="text1" w:themeTint="A6"/>
        <w:sz w:val="24"/>
        <w:szCs w:val="24"/>
        <w:lang w:val="en-US" w:eastAsia="en-US" w:bidi="ar-SA"/>
      </w:rPr>
    </w:rPrDefault>
    <w:pPrDefault>
      <w:pPr>
        <w:spacing w:before="120" w:after="12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unhideWhenUsed="1"/>
    <w:lsdException w:name="Smart Link" w:semiHidden="1" w:unhideWhenUsed="1"/>
  </w:latentStyles>
  <w:style w:type="paragraph" w:default="1" w:styleId="Normal">
    <w:name w:val="Normal"/>
    <w:qFormat/>
    <w:rsid w:val="000E26AD"/>
  </w:style>
  <w:style w:type="paragraph" w:styleId="Heading1">
    <w:name w:val="heading 1"/>
    <w:basedOn w:val="Normal"/>
    <w:next w:val="Normal"/>
    <w:link w:val="Heading1Char"/>
    <w:uiPriority w:val="9"/>
    <w:qFormat/>
    <w:rsid w:val="00F63BD1"/>
    <w:pPr>
      <w:keepNext/>
      <w:keepLines/>
      <w:pBdr>
        <w:bottom w:val="single" w:sz="24" w:space="4" w:color="F0CDA1" w:themeColor="accent1"/>
      </w:pBdr>
      <w:spacing w:before="360"/>
      <w:outlineLvl w:val="0"/>
    </w:pPr>
    <w:rPr>
      <w:rFonts w:asciiTheme="majorHAnsi" w:eastAsiaTheme="majorEastAsia" w:hAnsiTheme="majorHAnsi" w:cstheme="majorBidi"/>
      <w:b/>
      <w:caps/>
      <w:color w:val="107082" w:themeColor="accent2"/>
      <w:sz w:val="36"/>
      <w:szCs w:val="32"/>
    </w:rPr>
  </w:style>
  <w:style w:type="paragraph" w:styleId="Heading2">
    <w:name w:val="heading 2"/>
    <w:basedOn w:val="Normal"/>
    <w:next w:val="Normal"/>
    <w:link w:val="Heading2Char"/>
    <w:uiPriority w:val="9"/>
    <w:semiHidden/>
    <w:qFormat/>
    <w:rsid w:val="00664450"/>
    <w:pPr>
      <w:spacing w:line="240" w:lineRule="auto"/>
      <w:outlineLvl w:val="1"/>
    </w:pPr>
    <w:rPr>
      <w:rFonts w:asciiTheme="majorHAnsi" w:hAnsiTheme="majorHAnsi"/>
      <w:b/>
      <w:color w:val="D17406" w:themeColor="accent5" w:themeShade="BF"/>
      <w:sz w:val="40"/>
      <w:szCs w:val="36"/>
    </w:rPr>
  </w:style>
  <w:style w:type="paragraph" w:styleId="Heading3">
    <w:name w:val="heading 3"/>
    <w:basedOn w:val="Normal"/>
    <w:next w:val="Normal"/>
    <w:link w:val="Heading3Char"/>
    <w:uiPriority w:val="9"/>
    <w:semiHidden/>
    <w:qFormat/>
    <w:rsid w:val="001A5429"/>
    <w:pPr>
      <w:keepNext/>
      <w:keepLines/>
      <w:spacing w:before="40" w:after="0"/>
      <w:outlineLvl w:val="2"/>
    </w:pPr>
    <w:rPr>
      <w:rFonts w:asciiTheme="majorHAnsi" w:eastAsiaTheme="majorEastAsia" w:hAnsiTheme="majorHAnsi" w:cstheme="majorBidi"/>
      <w:color w:val="AC6C1B" w:themeColor="accent1" w:themeShade="7F"/>
    </w:rPr>
  </w:style>
  <w:style w:type="paragraph" w:styleId="Heading4">
    <w:name w:val="heading 4"/>
    <w:basedOn w:val="Normal"/>
    <w:next w:val="Normal"/>
    <w:link w:val="Heading4Char"/>
    <w:uiPriority w:val="9"/>
    <w:semiHidden/>
    <w:qFormat/>
    <w:rsid w:val="001A5429"/>
    <w:pPr>
      <w:keepNext/>
      <w:keepLines/>
      <w:spacing w:before="40" w:after="0"/>
      <w:outlineLvl w:val="3"/>
    </w:pPr>
    <w:rPr>
      <w:rFonts w:asciiTheme="majorHAnsi" w:eastAsiaTheme="majorEastAsia" w:hAnsiTheme="majorHAnsi" w:cstheme="majorBidi"/>
      <w:i/>
      <w:iCs/>
      <w:color w:val="E29E4A"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qFormat/>
    <w:rsid w:val="002E6D69"/>
    <w:pPr>
      <w:tabs>
        <w:tab w:val="center" w:pos="4844"/>
        <w:tab w:val="right" w:pos="9689"/>
      </w:tabs>
      <w:spacing w:before="0" w:after="0"/>
    </w:pPr>
    <w:rPr>
      <w:rFonts w:asciiTheme="majorHAnsi" w:hAnsiTheme="majorHAnsi" w:cstheme="minorHAnsi"/>
      <w:b/>
      <w:caps/>
      <w:color w:val="107082" w:themeColor="accent2"/>
      <w:sz w:val="28"/>
    </w:rPr>
  </w:style>
  <w:style w:type="character" w:customStyle="1" w:styleId="HeaderChar">
    <w:name w:val="Header Char"/>
    <w:basedOn w:val="DefaultParagraphFont"/>
    <w:link w:val="Header"/>
    <w:uiPriority w:val="99"/>
    <w:rsid w:val="002E6D69"/>
    <w:rPr>
      <w:rFonts w:asciiTheme="majorHAnsi" w:hAnsiTheme="majorHAnsi" w:cstheme="minorHAnsi"/>
      <w:b/>
      <w:caps/>
      <w:color w:val="107082" w:themeColor="accent2"/>
      <w:sz w:val="28"/>
    </w:rPr>
  </w:style>
  <w:style w:type="paragraph" w:styleId="Footer">
    <w:name w:val="footer"/>
    <w:basedOn w:val="Normal"/>
    <w:link w:val="FooterChar"/>
    <w:uiPriority w:val="99"/>
    <w:rsid w:val="00F8411A"/>
    <w:pPr>
      <w:pBdr>
        <w:top w:val="single" w:sz="8" w:space="1" w:color="F0CDA1" w:themeColor="accent1"/>
      </w:pBdr>
      <w:tabs>
        <w:tab w:val="right" w:pos="10080"/>
      </w:tabs>
      <w:spacing w:after="0" w:line="240" w:lineRule="auto"/>
    </w:pPr>
    <w:rPr>
      <w:sz w:val="18"/>
    </w:rPr>
  </w:style>
  <w:style w:type="character" w:customStyle="1" w:styleId="FooterChar">
    <w:name w:val="Footer Char"/>
    <w:basedOn w:val="DefaultParagraphFont"/>
    <w:link w:val="Footer"/>
    <w:uiPriority w:val="99"/>
    <w:rsid w:val="00347AF5"/>
    <w:rPr>
      <w:color w:val="595959" w:themeColor="text1" w:themeTint="A6"/>
      <w:sz w:val="18"/>
    </w:rPr>
  </w:style>
  <w:style w:type="character" w:styleId="PlaceholderText">
    <w:name w:val="Placeholder Text"/>
    <w:basedOn w:val="DefaultParagraphFont"/>
    <w:uiPriority w:val="99"/>
    <w:semiHidden/>
    <w:rsid w:val="005A20E2"/>
    <w:rPr>
      <w:color w:val="808080"/>
    </w:rPr>
  </w:style>
  <w:style w:type="paragraph" w:styleId="Title">
    <w:name w:val="Title"/>
    <w:basedOn w:val="Normal"/>
    <w:next w:val="Normal"/>
    <w:link w:val="TitleChar"/>
    <w:uiPriority w:val="10"/>
    <w:qFormat/>
    <w:rsid w:val="005854DB"/>
    <w:pPr>
      <w:spacing w:after="0"/>
      <w:contextualSpacing/>
      <w:jc w:val="center"/>
    </w:pPr>
    <w:rPr>
      <w:rFonts w:asciiTheme="majorHAnsi" w:eastAsiaTheme="majorEastAsia" w:hAnsiTheme="majorHAnsi" w:cstheme="majorBidi"/>
      <w:b/>
      <w:color w:val="FFFFFF" w:themeColor="background1"/>
      <w:spacing w:val="-10"/>
      <w:kern w:val="28"/>
      <w:sz w:val="56"/>
      <w:szCs w:val="56"/>
    </w:rPr>
  </w:style>
  <w:style w:type="character" w:customStyle="1" w:styleId="TitleChar">
    <w:name w:val="Title Char"/>
    <w:basedOn w:val="DefaultParagraphFont"/>
    <w:link w:val="Title"/>
    <w:uiPriority w:val="10"/>
    <w:rsid w:val="005854DB"/>
    <w:rPr>
      <w:rFonts w:asciiTheme="majorHAnsi" w:eastAsiaTheme="majorEastAsia" w:hAnsiTheme="majorHAnsi" w:cstheme="majorBidi"/>
      <w:b/>
      <w:color w:val="FFFFFF" w:themeColor="background1"/>
      <w:spacing w:val="-10"/>
      <w:kern w:val="28"/>
      <w:sz w:val="56"/>
      <w:szCs w:val="56"/>
    </w:rPr>
  </w:style>
  <w:style w:type="paragraph" w:styleId="Subtitle">
    <w:name w:val="Subtitle"/>
    <w:basedOn w:val="Normal"/>
    <w:next w:val="Normal"/>
    <w:link w:val="SubtitleChar"/>
    <w:uiPriority w:val="11"/>
    <w:qFormat/>
    <w:rsid w:val="005854DB"/>
    <w:pPr>
      <w:spacing w:after="0" w:line="240" w:lineRule="auto"/>
      <w:jc w:val="center"/>
    </w:pPr>
    <w:rPr>
      <w:rFonts w:eastAsiaTheme="minorEastAsia"/>
      <w:i/>
      <w:color w:val="FFFFFF" w:themeColor="background1"/>
      <w:spacing w:val="15"/>
      <w:sz w:val="44"/>
    </w:rPr>
  </w:style>
  <w:style w:type="character" w:customStyle="1" w:styleId="SubtitleChar">
    <w:name w:val="Subtitle Char"/>
    <w:basedOn w:val="DefaultParagraphFont"/>
    <w:link w:val="Subtitle"/>
    <w:uiPriority w:val="11"/>
    <w:rsid w:val="00A67285"/>
    <w:rPr>
      <w:rFonts w:eastAsiaTheme="minorEastAsia"/>
      <w:i/>
      <w:color w:val="FFFFFF" w:themeColor="background1"/>
      <w:spacing w:val="15"/>
      <w:sz w:val="44"/>
    </w:rPr>
  </w:style>
  <w:style w:type="character" w:customStyle="1" w:styleId="Heading1Char">
    <w:name w:val="Heading 1 Char"/>
    <w:basedOn w:val="DefaultParagraphFont"/>
    <w:link w:val="Heading1"/>
    <w:uiPriority w:val="9"/>
    <w:rsid w:val="00F63BD1"/>
    <w:rPr>
      <w:rFonts w:asciiTheme="majorHAnsi" w:eastAsiaTheme="majorEastAsia" w:hAnsiTheme="majorHAnsi" w:cstheme="majorBidi"/>
      <w:b/>
      <w:caps/>
      <w:color w:val="107082" w:themeColor="accent2"/>
      <w:sz w:val="36"/>
      <w:szCs w:val="32"/>
    </w:rPr>
  </w:style>
  <w:style w:type="paragraph" w:customStyle="1" w:styleId="Default">
    <w:name w:val="Default"/>
    <w:semiHidden/>
    <w:rsid w:val="005D2146"/>
    <w:pPr>
      <w:autoSpaceDE w:val="0"/>
      <w:autoSpaceDN w:val="0"/>
      <w:adjustRightInd w:val="0"/>
      <w:spacing w:after="0" w:line="240" w:lineRule="auto"/>
    </w:pPr>
    <w:rPr>
      <w:rFonts w:ascii="Arial" w:hAnsi="Arial" w:cs="Arial"/>
      <w:color w:val="000000"/>
    </w:rPr>
  </w:style>
  <w:style w:type="character" w:customStyle="1" w:styleId="A3">
    <w:name w:val="A3"/>
    <w:uiPriority w:val="99"/>
    <w:semiHidden/>
    <w:rsid w:val="005D2146"/>
    <w:rPr>
      <w:i/>
      <w:iCs/>
      <w:color w:val="545758"/>
      <w:sz w:val="28"/>
      <w:szCs w:val="28"/>
    </w:rPr>
  </w:style>
  <w:style w:type="paragraph" w:styleId="ListParagraph">
    <w:name w:val="List Paragraph"/>
    <w:basedOn w:val="Normal"/>
    <w:uiPriority w:val="34"/>
    <w:semiHidden/>
    <w:qFormat/>
    <w:rsid w:val="005D2146"/>
    <w:pPr>
      <w:ind w:left="720"/>
      <w:contextualSpacing/>
    </w:pPr>
  </w:style>
  <w:style w:type="character" w:styleId="SubtleEmphasis">
    <w:name w:val="Subtle Emphasis"/>
    <w:uiPriority w:val="19"/>
    <w:semiHidden/>
    <w:rsid w:val="00A67285"/>
    <w:rPr>
      <w:rFonts w:asciiTheme="majorHAnsi" w:hAnsiTheme="majorHAnsi"/>
      <w:b/>
      <w:i/>
      <w:color w:val="107082" w:themeColor="accent2"/>
      <w:sz w:val="28"/>
    </w:rPr>
  </w:style>
  <w:style w:type="character" w:styleId="Emphasis">
    <w:name w:val="Emphasis"/>
    <w:uiPriority w:val="20"/>
    <w:semiHidden/>
    <w:qFormat/>
    <w:rsid w:val="00F33F5E"/>
    <w:rPr>
      <w:rFonts w:cstheme="minorHAnsi"/>
      <w:i/>
      <w:color w:val="331D01"/>
    </w:rPr>
  </w:style>
  <w:style w:type="character" w:styleId="IntenseEmphasis">
    <w:name w:val="Intense Emphasis"/>
    <w:uiPriority w:val="21"/>
    <w:semiHidden/>
    <w:qFormat/>
    <w:rsid w:val="00AE0241"/>
    <w:rPr>
      <w:color w:val="595959" w:themeColor="text1" w:themeTint="A6"/>
      <w:sz w:val="20"/>
    </w:rPr>
  </w:style>
  <w:style w:type="table" w:styleId="TableGrid">
    <w:name w:val="Table Grid"/>
    <w:basedOn w:val="TableNormal"/>
    <w:uiPriority w:val="39"/>
    <w:rsid w:val="000779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33047"/>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33047"/>
    <w:rPr>
      <w:rFonts w:ascii="Segoe UI" w:hAnsi="Segoe UI" w:cs="Segoe UI"/>
      <w:i/>
      <w:color w:val="595959" w:themeColor="text1" w:themeTint="A6"/>
      <w:sz w:val="18"/>
      <w:szCs w:val="18"/>
    </w:rPr>
  </w:style>
  <w:style w:type="character" w:customStyle="1" w:styleId="Heading2Char">
    <w:name w:val="Heading 2 Char"/>
    <w:basedOn w:val="DefaultParagraphFont"/>
    <w:link w:val="Heading2"/>
    <w:uiPriority w:val="9"/>
    <w:semiHidden/>
    <w:rsid w:val="00A67285"/>
    <w:rPr>
      <w:rFonts w:asciiTheme="majorHAnsi" w:hAnsiTheme="majorHAnsi"/>
      <w:b/>
      <w:color w:val="D17406" w:themeColor="accent5" w:themeShade="BF"/>
      <w:sz w:val="40"/>
      <w:szCs w:val="36"/>
    </w:rPr>
  </w:style>
  <w:style w:type="character" w:customStyle="1" w:styleId="Heading3Char">
    <w:name w:val="Heading 3 Char"/>
    <w:basedOn w:val="DefaultParagraphFont"/>
    <w:link w:val="Heading3"/>
    <w:uiPriority w:val="9"/>
    <w:semiHidden/>
    <w:rsid w:val="00347AF5"/>
    <w:rPr>
      <w:rFonts w:asciiTheme="majorHAnsi" w:eastAsiaTheme="majorEastAsia" w:hAnsiTheme="majorHAnsi" w:cstheme="majorBidi"/>
      <w:color w:val="AC6C1B" w:themeColor="accent1" w:themeShade="7F"/>
      <w:sz w:val="24"/>
      <w:szCs w:val="24"/>
    </w:rPr>
  </w:style>
  <w:style w:type="character" w:customStyle="1" w:styleId="Heading4Char">
    <w:name w:val="Heading 4 Char"/>
    <w:basedOn w:val="DefaultParagraphFont"/>
    <w:link w:val="Heading4"/>
    <w:uiPriority w:val="9"/>
    <w:semiHidden/>
    <w:rsid w:val="00347AF5"/>
    <w:rPr>
      <w:rFonts w:asciiTheme="majorHAnsi" w:eastAsiaTheme="majorEastAsia" w:hAnsiTheme="majorHAnsi" w:cstheme="majorBidi"/>
      <w:i/>
      <w:iCs/>
      <w:color w:val="E29E4A" w:themeColor="accent1" w:themeShade="BF"/>
      <w:sz w:val="24"/>
    </w:rPr>
  </w:style>
  <w:style w:type="paragraph" w:styleId="TOCHeading">
    <w:name w:val="TOC Heading"/>
    <w:basedOn w:val="Normal"/>
    <w:next w:val="Normal"/>
    <w:uiPriority w:val="39"/>
    <w:semiHidden/>
    <w:qFormat/>
    <w:rsid w:val="00D94688"/>
    <w:pPr>
      <w:pBdr>
        <w:bottom w:val="single" w:sz="24" w:space="1" w:color="F0CDA1" w:themeColor="accent1"/>
      </w:pBdr>
    </w:pPr>
    <w:rPr>
      <w:rFonts w:asciiTheme="majorHAnsi" w:hAnsiTheme="majorHAnsi"/>
      <w:b/>
      <w:color w:val="107082" w:themeColor="accent2"/>
      <w:sz w:val="40"/>
    </w:rPr>
  </w:style>
  <w:style w:type="paragraph" w:styleId="TOC1">
    <w:name w:val="toc 1"/>
    <w:basedOn w:val="Normal"/>
    <w:next w:val="Normal"/>
    <w:autoRedefine/>
    <w:uiPriority w:val="39"/>
    <w:semiHidden/>
    <w:rsid w:val="001E1E58"/>
    <w:pPr>
      <w:spacing w:after="100"/>
    </w:pPr>
  </w:style>
  <w:style w:type="character" w:styleId="Hyperlink">
    <w:name w:val="Hyperlink"/>
    <w:basedOn w:val="DefaultParagraphFont"/>
    <w:uiPriority w:val="99"/>
    <w:semiHidden/>
    <w:rsid w:val="001E1E58"/>
    <w:rPr>
      <w:color w:val="000000" w:themeColor="hyperlink"/>
      <w:u w:val="single"/>
    </w:rPr>
  </w:style>
  <w:style w:type="paragraph" w:styleId="TOC2">
    <w:name w:val="toc 2"/>
    <w:basedOn w:val="Normal"/>
    <w:next w:val="Normal"/>
    <w:autoRedefine/>
    <w:uiPriority w:val="39"/>
    <w:semiHidden/>
    <w:rsid w:val="00D94688"/>
    <w:pPr>
      <w:tabs>
        <w:tab w:val="right" w:leader="dot" w:pos="5256"/>
      </w:tabs>
      <w:spacing w:after="100"/>
      <w:ind w:left="360"/>
    </w:pPr>
  </w:style>
  <w:style w:type="character" w:styleId="CommentReference">
    <w:name w:val="annotation reference"/>
    <w:basedOn w:val="DefaultParagraphFont"/>
    <w:uiPriority w:val="99"/>
    <w:semiHidden/>
    <w:unhideWhenUsed/>
    <w:rsid w:val="007C136F"/>
    <w:rPr>
      <w:sz w:val="16"/>
      <w:szCs w:val="16"/>
    </w:rPr>
  </w:style>
  <w:style w:type="paragraph" w:styleId="NoSpacing">
    <w:name w:val="No Spacing"/>
    <w:uiPriority w:val="1"/>
    <w:semiHidden/>
    <w:qFormat/>
    <w:rsid w:val="009B35B5"/>
    <w:pPr>
      <w:spacing w:after="0" w:line="240" w:lineRule="auto"/>
    </w:pPr>
    <w:rPr>
      <w:i/>
    </w:rPr>
  </w:style>
  <w:style w:type="paragraph" w:styleId="ListBullet">
    <w:name w:val="List Bullet"/>
    <w:basedOn w:val="Normal"/>
    <w:uiPriority w:val="99"/>
    <w:qFormat/>
    <w:rsid w:val="0003123C"/>
    <w:pPr>
      <w:numPr>
        <w:numId w:val="16"/>
      </w:numPr>
      <w:spacing w:before="0" w:after="200" w:line="276" w:lineRule="auto"/>
      <w:ind w:left="340" w:hanging="340"/>
    </w:pPr>
  </w:style>
  <w:style w:type="paragraph" w:styleId="ListNumber">
    <w:name w:val="List Number"/>
    <w:basedOn w:val="Normal"/>
    <w:uiPriority w:val="99"/>
    <w:semiHidden/>
    <w:rsid w:val="00685B4E"/>
    <w:pPr>
      <w:numPr>
        <w:numId w:val="32"/>
      </w:numPr>
      <w:spacing w:before="0" w:line="276" w:lineRule="auto"/>
    </w:pPr>
  </w:style>
  <w:style w:type="character" w:styleId="Strong">
    <w:name w:val="Strong"/>
    <w:basedOn w:val="DefaultParagraphFont"/>
    <w:uiPriority w:val="22"/>
    <w:qFormat/>
    <w:rsid w:val="00BA31C4"/>
    <w:rPr>
      <w:b/>
      <w:bCs/>
    </w:rPr>
  </w:style>
  <w:style w:type="character" w:customStyle="1" w:styleId="Bold">
    <w:name w:val="Bold"/>
    <w:uiPriority w:val="1"/>
    <w:qFormat/>
    <w:rsid w:val="00BA31C4"/>
    <w:rPr>
      <w:b/>
      <w:bCs/>
    </w:rPr>
  </w:style>
  <w:style w:type="paragraph" w:styleId="ListBullet2">
    <w:name w:val="List Bullet 2"/>
    <w:basedOn w:val="Normal"/>
    <w:uiPriority w:val="99"/>
    <w:semiHidden/>
    <w:rsid w:val="00D27AF8"/>
    <w:pPr>
      <w:numPr>
        <w:numId w:val="35"/>
      </w:numPr>
      <w:spacing w:before="0"/>
    </w:pPr>
  </w:style>
  <w:style w:type="paragraph" w:customStyle="1" w:styleId="Graphheading1">
    <w:name w:val="Graph heading 1"/>
    <w:basedOn w:val="Normal"/>
    <w:qFormat/>
    <w:rsid w:val="008965F6"/>
    <w:pPr>
      <w:spacing w:after="60" w:line="240" w:lineRule="auto"/>
    </w:pPr>
    <w:rPr>
      <w:b/>
      <w:color w:val="054854" w:themeColor="accent3"/>
    </w:rPr>
  </w:style>
  <w:style w:type="paragraph" w:customStyle="1" w:styleId="Graphheading2">
    <w:name w:val="Graph heading 2"/>
    <w:basedOn w:val="Normal"/>
    <w:qFormat/>
    <w:rsid w:val="00664450"/>
    <w:pPr>
      <w:spacing w:after="60" w:line="240" w:lineRule="auto"/>
    </w:pPr>
    <w:rPr>
      <w:b/>
      <w:color w:val="F99927" w:themeColor="accent5"/>
    </w:rPr>
  </w:style>
  <w:style w:type="paragraph" w:customStyle="1" w:styleId="Graphheading3">
    <w:name w:val="Graph heading 3"/>
    <w:basedOn w:val="Normal"/>
    <w:qFormat/>
    <w:rsid w:val="00664450"/>
    <w:pPr>
      <w:spacing w:after="60" w:line="240" w:lineRule="auto"/>
    </w:pPr>
    <w:rPr>
      <w:b/>
      <w:color w:val="EC7216" w:themeColor="accent6"/>
    </w:rPr>
  </w:style>
  <w:style w:type="paragraph" w:customStyle="1" w:styleId="Graphheading4">
    <w:name w:val="Graph heading 4"/>
    <w:basedOn w:val="Normal"/>
    <w:qFormat/>
    <w:rsid w:val="008965F6"/>
    <w:pPr>
      <w:spacing w:after="60" w:line="240" w:lineRule="auto"/>
    </w:pPr>
    <w:rPr>
      <w:b/>
      <w:color w:val="107082" w:themeColor="accent2"/>
    </w:rPr>
  </w:style>
  <w:style w:type="paragraph" w:customStyle="1" w:styleId="Graphbullet">
    <w:name w:val="Graph bullet"/>
    <w:basedOn w:val="Normal"/>
    <w:qFormat/>
    <w:rsid w:val="008965F6"/>
    <w:pPr>
      <w:numPr>
        <w:numId w:val="28"/>
      </w:numPr>
      <w:spacing w:before="0" w:after="0" w:line="216" w:lineRule="auto"/>
      <w:ind w:left="284" w:hanging="284"/>
    </w:pPr>
    <w:rPr>
      <w:sz w:val="20"/>
    </w:rPr>
  </w:style>
  <w:style w:type="paragraph" w:customStyle="1" w:styleId="Graphbullet2">
    <w:name w:val="Graph bullet 2"/>
    <w:basedOn w:val="Normal"/>
    <w:qFormat/>
    <w:rsid w:val="008965F6"/>
    <w:pPr>
      <w:numPr>
        <w:numId w:val="30"/>
      </w:numPr>
      <w:spacing w:before="0" w:after="0" w:line="216" w:lineRule="auto"/>
      <w:ind w:left="284" w:hanging="284"/>
    </w:pPr>
    <w:rPr>
      <w:sz w:val="20"/>
    </w:rPr>
  </w:style>
  <w:style w:type="paragraph" w:customStyle="1" w:styleId="Graphbullet3">
    <w:name w:val="Graph bullet 3"/>
    <w:basedOn w:val="Normal"/>
    <w:qFormat/>
    <w:rsid w:val="008965F6"/>
    <w:pPr>
      <w:numPr>
        <w:numId w:val="29"/>
      </w:numPr>
      <w:spacing w:before="0" w:after="0" w:line="216" w:lineRule="auto"/>
      <w:ind w:left="284" w:hanging="284"/>
    </w:pPr>
    <w:rPr>
      <w:sz w:val="20"/>
    </w:rPr>
  </w:style>
  <w:style w:type="paragraph" w:customStyle="1" w:styleId="Graphbullet4">
    <w:name w:val="Graph bullet 4"/>
    <w:basedOn w:val="Normal"/>
    <w:qFormat/>
    <w:rsid w:val="008965F6"/>
    <w:pPr>
      <w:numPr>
        <w:numId w:val="31"/>
      </w:numPr>
      <w:spacing w:before="0" w:after="0" w:line="240" w:lineRule="auto"/>
      <w:ind w:left="284" w:hanging="284"/>
    </w:pPr>
    <w:rPr>
      <w:sz w:val="20"/>
    </w:rPr>
  </w:style>
  <w:style w:type="paragraph" w:customStyle="1" w:styleId="TableTextLarge">
    <w:name w:val="Table Text Large"/>
    <w:basedOn w:val="Normal"/>
    <w:semiHidden/>
    <w:qFormat/>
    <w:rsid w:val="00F77933"/>
    <w:pPr>
      <w:spacing w:before="0" w:after="0" w:line="240" w:lineRule="auto"/>
    </w:pPr>
    <w:rPr>
      <w:color w:val="2F2F2F"/>
      <w:sz w:val="18"/>
    </w:rPr>
  </w:style>
  <w:style w:type="paragraph" w:styleId="ListNumber2">
    <w:name w:val="List Number 2"/>
    <w:basedOn w:val="Normal"/>
    <w:uiPriority w:val="99"/>
    <w:semiHidden/>
    <w:rsid w:val="00685B4E"/>
    <w:pPr>
      <w:numPr>
        <w:ilvl w:val="1"/>
        <w:numId w:val="32"/>
      </w:numPr>
      <w:spacing w:before="0" w:line="271" w:lineRule="auto"/>
    </w:pPr>
  </w:style>
  <w:style w:type="paragraph" w:customStyle="1" w:styleId="ChartText">
    <w:name w:val="Chart Text"/>
    <w:basedOn w:val="Normal"/>
    <w:qFormat/>
    <w:rsid w:val="005B3210"/>
    <w:pPr>
      <w:spacing w:line="240" w:lineRule="auto"/>
      <w:jc w:val="center"/>
    </w:pPr>
    <w:rPr>
      <w:b/>
      <w:color w:val="FFFFFF" w:themeColor="background1"/>
      <w:sz w:val="20"/>
      <w:szCs w:val="20"/>
    </w:rPr>
  </w:style>
  <w:style w:type="paragraph" w:customStyle="1" w:styleId="Header1">
    <w:name w:val="Header 1"/>
    <w:basedOn w:val="Normal"/>
    <w:next w:val="Normal"/>
    <w:link w:val="Header1Char"/>
    <w:uiPriority w:val="99"/>
    <w:qFormat/>
    <w:rsid w:val="002E6D69"/>
    <w:pPr>
      <w:spacing w:before="0" w:after="840"/>
    </w:pPr>
    <w:rPr>
      <w:i/>
    </w:rPr>
  </w:style>
  <w:style w:type="character" w:customStyle="1" w:styleId="Header1Char">
    <w:name w:val="Header 1 Char"/>
    <w:basedOn w:val="DefaultParagraphFont"/>
    <w:link w:val="Header1"/>
    <w:uiPriority w:val="99"/>
    <w:rsid w:val="000E26AD"/>
    <w:rPr>
      <w:i/>
    </w:rPr>
  </w:style>
  <w:style w:type="paragraph" w:styleId="NormalWeb">
    <w:name w:val="Normal (Web)"/>
    <w:basedOn w:val="Normal"/>
    <w:uiPriority w:val="99"/>
    <w:semiHidden/>
    <w:unhideWhenUsed/>
    <w:rsid w:val="00BB5A81"/>
    <w:pPr>
      <w:spacing w:before="100" w:beforeAutospacing="1" w:after="100" w:afterAutospacing="1" w:line="240" w:lineRule="auto"/>
    </w:pPr>
    <w:rPr>
      <w:rFonts w:ascii="Times New Roman" w:eastAsia="Times New Roman" w:hAnsi="Times New Roman" w:cs="Times New Roman"/>
      <w:color w:val="auto"/>
    </w:rPr>
  </w:style>
  <w:style w:type="paragraph" w:styleId="HTMLPreformatted">
    <w:name w:val="HTML Preformatted"/>
    <w:basedOn w:val="Normal"/>
    <w:link w:val="HTMLPreformattedChar"/>
    <w:uiPriority w:val="99"/>
    <w:semiHidden/>
    <w:unhideWhenUsed/>
    <w:rsid w:val="002B5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2B56A7"/>
    <w:rPr>
      <w:rFonts w:ascii="Courier New" w:eastAsia="Times New Roman" w:hAnsi="Courier New" w:cs="Courier New"/>
      <w:color w:val="auto"/>
      <w:sz w:val="20"/>
      <w:szCs w:val="20"/>
    </w:rPr>
  </w:style>
  <w:style w:type="character" w:styleId="UnresolvedMention">
    <w:name w:val="Unresolved Mention"/>
    <w:basedOn w:val="DefaultParagraphFont"/>
    <w:uiPriority w:val="99"/>
    <w:semiHidden/>
    <w:unhideWhenUsed/>
    <w:rsid w:val="00EC532C"/>
    <w:rPr>
      <w:color w:val="605E5C"/>
      <w:shd w:val="clear" w:color="auto" w:fill="E1DFDD"/>
    </w:rPr>
  </w:style>
  <w:style w:type="paragraph" w:customStyle="1" w:styleId="pw-post-body-paragraph">
    <w:name w:val="pw-post-body-paragraph"/>
    <w:basedOn w:val="Normal"/>
    <w:rsid w:val="007B1497"/>
    <w:pPr>
      <w:spacing w:before="100" w:beforeAutospacing="1" w:after="100" w:afterAutospacing="1" w:line="240" w:lineRule="auto"/>
    </w:pPr>
    <w:rPr>
      <w:rFonts w:ascii="Times New Roman" w:eastAsia="Times New Roman" w:hAnsi="Times New Roman" w:cs="Times New Roman"/>
      <w:color w:val="auto"/>
    </w:rPr>
  </w:style>
  <w:style w:type="paragraph" w:customStyle="1" w:styleId="mb">
    <w:name w:val="mb"/>
    <w:basedOn w:val="Normal"/>
    <w:rsid w:val="007B1497"/>
    <w:pPr>
      <w:spacing w:before="100" w:beforeAutospacing="1" w:after="100" w:afterAutospacing="1" w:line="240" w:lineRule="auto"/>
    </w:pPr>
    <w:rPr>
      <w:rFonts w:ascii="Times New Roman" w:eastAsia="Times New Roman" w:hAnsi="Times New Roman" w:cs="Times New Roman"/>
      <w:color w:val="auto"/>
    </w:rPr>
  </w:style>
  <w:style w:type="table" w:styleId="GridTable5Dark-Accent1">
    <w:name w:val="Grid Table 5 Dark Accent 1"/>
    <w:basedOn w:val="TableNormal"/>
    <w:uiPriority w:val="50"/>
    <w:rsid w:val="0043741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CF4EC"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0CDA1"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0CDA1"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0CDA1"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0CDA1" w:themeFill="accent1"/>
      </w:tcPr>
    </w:tblStylePr>
    <w:tblStylePr w:type="band1Vert">
      <w:tblPr/>
      <w:tcPr>
        <w:shd w:val="clear" w:color="auto" w:fill="F9EAD9" w:themeFill="accent1" w:themeFillTint="66"/>
      </w:tcPr>
    </w:tblStylePr>
    <w:tblStylePr w:type="band1Horz">
      <w:tblPr/>
      <w:tcPr>
        <w:shd w:val="clear" w:color="auto" w:fill="F9EAD9"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1235594">
      <w:bodyDiv w:val="1"/>
      <w:marLeft w:val="0"/>
      <w:marRight w:val="0"/>
      <w:marTop w:val="0"/>
      <w:marBottom w:val="0"/>
      <w:divBdr>
        <w:top w:val="none" w:sz="0" w:space="0" w:color="auto"/>
        <w:left w:val="none" w:sz="0" w:space="0" w:color="auto"/>
        <w:bottom w:val="none" w:sz="0" w:space="0" w:color="auto"/>
        <w:right w:val="none" w:sz="0" w:space="0" w:color="auto"/>
      </w:divBdr>
    </w:div>
    <w:div w:id="154956442">
      <w:bodyDiv w:val="1"/>
      <w:marLeft w:val="0"/>
      <w:marRight w:val="0"/>
      <w:marTop w:val="0"/>
      <w:marBottom w:val="0"/>
      <w:divBdr>
        <w:top w:val="none" w:sz="0" w:space="0" w:color="auto"/>
        <w:left w:val="none" w:sz="0" w:space="0" w:color="auto"/>
        <w:bottom w:val="none" w:sz="0" w:space="0" w:color="auto"/>
        <w:right w:val="none" w:sz="0" w:space="0" w:color="auto"/>
      </w:divBdr>
    </w:div>
    <w:div w:id="301539574">
      <w:bodyDiv w:val="1"/>
      <w:marLeft w:val="0"/>
      <w:marRight w:val="0"/>
      <w:marTop w:val="0"/>
      <w:marBottom w:val="0"/>
      <w:divBdr>
        <w:top w:val="none" w:sz="0" w:space="0" w:color="auto"/>
        <w:left w:val="none" w:sz="0" w:space="0" w:color="auto"/>
        <w:bottom w:val="none" w:sz="0" w:space="0" w:color="auto"/>
        <w:right w:val="none" w:sz="0" w:space="0" w:color="auto"/>
      </w:divBdr>
    </w:div>
    <w:div w:id="313264386">
      <w:bodyDiv w:val="1"/>
      <w:marLeft w:val="0"/>
      <w:marRight w:val="0"/>
      <w:marTop w:val="0"/>
      <w:marBottom w:val="0"/>
      <w:divBdr>
        <w:top w:val="none" w:sz="0" w:space="0" w:color="auto"/>
        <w:left w:val="none" w:sz="0" w:space="0" w:color="auto"/>
        <w:bottom w:val="none" w:sz="0" w:space="0" w:color="auto"/>
        <w:right w:val="none" w:sz="0" w:space="0" w:color="auto"/>
      </w:divBdr>
    </w:div>
    <w:div w:id="385228780">
      <w:bodyDiv w:val="1"/>
      <w:marLeft w:val="0"/>
      <w:marRight w:val="0"/>
      <w:marTop w:val="0"/>
      <w:marBottom w:val="0"/>
      <w:divBdr>
        <w:top w:val="none" w:sz="0" w:space="0" w:color="auto"/>
        <w:left w:val="none" w:sz="0" w:space="0" w:color="auto"/>
        <w:bottom w:val="none" w:sz="0" w:space="0" w:color="auto"/>
        <w:right w:val="none" w:sz="0" w:space="0" w:color="auto"/>
      </w:divBdr>
    </w:div>
    <w:div w:id="455489972">
      <w:bodyDiv w:val="1"/>
      <w:marLeft w:val="0"/>
      <w:marRight w:val="0"/>
      <w:marTop w:val="0"/>
      <w:marBottom w:val="0"/>
      <w:divBdr>
        <w:top w:val="none" w:sz="0" w:space="0" w:color="auto"/>
        <w:left w:val="none" w:sz="0" w:space="0" w:color="auto"/>
        <w:bottom w:val="none" w:sz="0" w:space="0" w:color="auto"/>
        <w:right w:val="none" w:sz="0" w:space="0" w:color="auto"/>
      </w:divBdr>
    </w:div>
    <w:div w:id="594632344">
      <w:bodyDiv w:val="1"/>
      <w:marLeft w:val="0"/>
      <w:marRight w:val="0"/>
      <w:marTop w:val="0"/>
      <w:marBottom w:val="0"/>
      <w:divBdr>
        <w:top w:val="none" w:sz="0" w:space="0" w:color="auto"/>
        <w:left w:val="none" w:sz="0" w:space="0" w:color="auto"/>
        <w:bottom w:val="none" w:sz="0" w:space="0" w:color="auto"/>
        <w:right w:val="none" w:sz="0" w:space="0" w:color="auto"/>
      </w:divBdr>
    </w:div>
    <w:div w:id="624510183">
      <w:bodyDiv w:val="1"/>
      <w:marLeft w:val="0"/>
      <w:marRight w:val="0"/>
      <w:marTop w:val="0"/>
      <w:marBottom w:val="0"/>
      <w:divBdr>
        <w:top w:val="none" w:sz="0" w:space="0" w:color="auto"/>
        <w:left w:val="none" w:sz="0" w:space="0" w:color="auto"/>
        <w:bottom w:val="none" w:sz="0" w:space="0" w:color="auto"/>
        <w:right w:val="none" w:sz="0" w:space="0" w:color="auto"/>
      </w:divBdr>
    </w:div>
    <w:div w:id="817038898">
      <w:bodyDiv w:val="1"/>
      <w:marLeft w:val="0"/>
      <w:marRight w:val="0"/>
      <w:marTop w:val="0"/>
      <w:marBottom w:val="0"/>
      <w:divBdr>
        <w:top w:val="none" w:sz="0" w:space="0" w:color="auto"/>
        <w:left w:val="none" w:sz="0" w:space="0" w:color="auto"/>
        <w:bottom w:val="none" w:sz="0" w:space="0" w:color="auto"/>
        <w:right w:val="none" w:sz="0" w:space="0" w:color="auto"/>
      </w:divBdr>
    </w:div>
    <w:div w:id="834759560">
      <w:bodyDiv w:val="1"/>
      <w:marLeft w:val="0"/>
      <w:marRight w:val="0"/>
      <w:marTop w:val="0"/>
      <w:marBottom w:val="0"/>
      <w:divBdr>
        <w:top w:val="none" w:sz="0" w:space="0" w:color="auto"/>
        <w:left w:val="none" w:sz="0" w:space="0" w:color="auto"/>
        <w:bottom w:val="none" w:sz="0" w:space="0" w:color="auto"/>
        <w:right w:val="none" w:sz="0" w:space="0" w:color="auto"/>
      </w:divBdr>
    </w:div>
    <w:div w:id="895624439">
      <w:bodyDiv w:val="1"/>
      <w:marLeft w:val="0"/>
      <w:marRight w:val="0"/>
      <w:marTop w:val="0"/>
      <w:marBottom w:val="0"/>
      <w:divBdr>
        <w:top w:val="none" w:sz="0" w:space="0" w:color="auto"/>
        <w:left w:val="none" w:sz="0" w:space="0" w:color="auto"/>
        <w:bottom w:val="none" w:sz="0" w:space="0" w:color="auto"/>
        <w:right w:val="none" w:sz="0" w:space="0" w:color="auto"/>
      </w:divBdr>
    </w:div>
    <w:div w:id="928081626">
      <w:bodyDiv w:val="1"/>
      <w:marLeft w:val="0"/>
      <w:marRight w:val="0"/>
      <w:marTop w:val="0"/>
      <w:marBottom w:val="0"/>
      <w:divBdr>
        <w:top w:val="none" w:sz="0" w:space="0" w:color="auto"/>
        <w:left w:val="none" w:sz="0" w:space="0" w:color="auto"/>
        <w:bottom w:val="none" w:sz="0" w:space="0" w:color="auto"/>
        <w:right w:val="none" w:sz="0" w:space="0" w:color="auto"/>
      </w:divBdr>
    </w:div>
    <w:div w:id="1026449610">
      <w:bodyDiv w:val="1"/>
      <w:marLeft w:val="0"/>
      <w:marRight w:val="0"/>
      <w:marTop w:val="0"/>
      <w:marBottom w:val="0"/>
      <w:divBdr>
        <w:top w:val="none" w:sz="0" w:space="0" w:color="auto"/>
        <w:left w:val="none" w:sz="0" w:space="0" w:color="auto"/>
        <w:bottom w:val="none" w:sz="0" w:space="0" w:color="auto"/>
        <w:right w:val="none" w:sz="0" w:space="0" w:color="auto"/>
      </w:divBdr>
    </w:div>
    <w:div w:id="1480031147">
      <w:bodyDiv w:val="1"/>
      <w:marLeft w:val="0"/>
      <w:marRight w:val="0"/>
      <w:marTop w:val="0"/>
      <w:marBottom w:val="0"/>
      <w:divBdr>
        <w:top w:val="none" w:sz="0" w:space="0" w:color="auto"/>
        <w:left w:val="none" w:sz="0" w:space="0" w:color="auto"/>
        <w:bottom w:val="none" w:sz="0" w:space="0" w:color="auto"/>
        <w:right w:val="none" w:sz="0" w:space="0" w:color="auto"/>
      </w:divBdr>
    </w:div>
    <w:div w:id="1486241813">
      <w:bodyDiv w:val="1"/>
      <w:marLeft w:val="0"/>
      <w:marRight w:val="0"/>
      <w:marTop w:val="0"/>
      <w:marBottom w:val="0"/>
      <w:divBdr>
        <w:top w:val="none" w:sz="0" w:space="0" w:color="auto"/>
        <w:left w:val="none" w:sz="0" w:space="0" w:color="auto"/>
        <w:bottom w:val="none" w:sz="0" w:space="0" w:color="auto"/>
        <w:right w:val="none" w:sz="0" w:space="0" w:color="auto"/>
      </w:divBdr>
      <w:divsChild>
        <w:div w:id="942876936">
          <w:marLeft w:val="0"/>
          <w:marRight w:val="0"/>
          <w:marTop w:val="0"/>
          <w:marBottom w:val="0"/>
          <w:divBdr>
            <w:top w:val="single" w:sz="6" w:space="4" w:color="ABABAB"/>
            <w:left w:val="single" w:sz="6" w:space="4" w:color="ABABAB"/>
            <w:bottom w:val="single" w:sz="6" w:space="4" w:color="ABABAB"/>
            <w:right w:val="single" w:sz="6" w:space="4" w:color="ABABAB"/>
          </w:divBdr>
          <w:divsChild>
            <w:div w:id="1767773867">
              <w:marLeft w:val="0"/>
              <w:marRight w:val="0"/>
              <w:marTop w:val="0"/>
              <w:marBottom w:val="0"/>
              <w:divBdr>
                <w:top w:val="none" w:sz="0" w:space="0" w:color="auto"/>
                <w:left w:val="none" w:sz="0" w:space="0" w:color="auto"/>
                <w:bottom w:val="none" w:sz="0" w:space="0" w:color="auto"/>
                <w:right w:val="none" w:sz="0" w:space="0" w:color="auto"/>
              </w:divBdr>
              <w:divsChild>
                <w:div w:id="438186120">
                  <w:marLeft w:val="0"/>
                  <w:marRight w:val="0"/>
                  <w:marTop w:val="0"/>
                  <w:marBottom w:val="0"/>
                  <w:divBdr>
                    <w:top w:val="none" w:sz="0" w:space="0" w:color="auto"/>
                    <w:left w:val="none" w:sz="0" w:space="0" w:color="auto"/>
                    <w:bottom w:val="none" w:sz="0" w:space="0" w:color="auto"/>
                    <w:right w:val="none" w:sz="0" w:space="0" w:color="auto"/>
                  </w:divBdr>
                  <w:divsChild>
                    <w:div w:id="1326782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9206324">
          <w:marLeft w:val="0"/>
          <w:marRight w:val="0"/>
          <w:marTop w:val="0"/>
          <w:marBottom w:val="0"/>
          <w:divBdr>
            <w:top w:val="single" w:sz="6" w:space="4" w:color="auto"/>
            <w:left w:val="single" w:sz="6" w:space="4" w:color="auto"/>
            <w:bottom w:val="single" w:sz="6" w:space="4" w:color="auto"/>
            <w:right w:val="single" w:sz="6" w:space="4" w:color="auto"/>
          </w:divBdr>
          <w:divsChild>
            <w:div w:id="879785393">
              <w:marLeft w:val="0"/>
              <w:marRight w:val="0"/>
              <w:marTop w:val="0"/>
              <w:marBottom w:val="0"/>
              <w:divBdr>
                <w:top w:val="none" w:sz="0" w:space="0" w:color="auto"/>
                <w:left w:val="none" w:sz="0" w:space="0" w:color="auto"/>
                <w:bottom w:val="none" w:sz="0" w:space="0" w:color="auto"/>
                <w:right w:val="none" w:sz="0" w:space="0" w:color="auto"/>
              </w:divBdr>
              <w:divsChild>
                <w:div w:id="43694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7641297">
      <w:bodyDiv w:val="1"/>
      <w:marLeft w:val="0"/>
      <w:marRight w:val="0"/>
      <w:marTop w:val="0"/>
      <w:marBottom w:val="0"/>
      <w:divBdr>
        <w:top w:val="none" w:sz="0" w:space="0" w:color="auto"/>
        <w:left w:val="none" w:sz="0" w:space="0" w:color="auto"/>
        <w:bottom w:val="none" w:sz="0" w:space="0" w:color="auto"/>
        <w:right w:val="none" w:sz="0" w:space="0" w:color="auto"/>
      </w:divBdr>
    </w:div>
    <w:div w:id="1720351521">
      <w:bodyDiv w:val="1"/>
      <w:marLeft w:val="0"/>
      <w:marRight w:val="0"/>
      <w:marTop w:val="0"/>
      <w:marBottom w:val="0"/>
      <w:divBdr>
        <w:top w:val="none" w:sz="0" w:space="0" w:color="auto"/>
        <w:left w:val="none" w:sz="0" w:space="0" w:color="auto"/>
        <w:bottom w:val="none" w:sz="0" w:space="0" w:color="auto"/>
        <w:right w:val="none" w:sz="0" w:space="0" w:color="auto"/>
      </w:divBdr>
    </w:div>
    <w:div w:id="1861704614">
      <w:bodyDiv w:val="1"/>
      <w:marLeft w:val="0"/>
      <w:marRight w:val="0"/>
      <w:marTop w:val="0"/>
      <w:marBottom w:val="0"/>
      <w:divBdr>
        <w:top w:val="none" w:sz="0" w:space="0" w:color="auto"/>
        <w:left w:val="none" w:sz="0" w:space="0" w:color="auto"/>
        <w:bottom w:val="none" w:sz="0" w:space="0" w:color="auto"/>
        <w:right w:val="none" w:sz="0" w:space="0" w:color="auto"/>
      </w:divBdr>
    </w:div>
    <w:div w:id="1895922367">
      <w:bodyDiv w:val="1"/>
      <w:marLeft w:val="0"/>
      <w:marRight w:val="0"/>
      <w:marTop w:val="0"/>
      <w:marBottom w:val="0"/>
      <w:divBdr>
        <w:top w:val="none" w:sz="0" w:space="0" w:color="auto"/>
        <w:left w:val="none" w:sz="0" w:space="0" w:color="auto"/>
        <w:bottom w:val="none" w:sz="0" w:space="0" w:color="auto"/>
        <w:right w:val="none" w:sz="0" w:space="0" w:color="auto"/>
      </w:divBdr>
    </w:div>
    <w:div w:id="1899240347">
      <w:bodyDiv w:val="1"/>
      <w:marLeft w:val="0"/>
      <w:marRight w:val="0"/>
      <w:marTop w:val="0"/>
      <w:marBottom w:val="0"/>
      <w:divBdr>
        <w:top w:val="none" w:sz="0" w:space="0" w:color="auto"/>
        <w:left w:val="none" w:sz="0" w:space="0" w:color="auto"/>
        <w:bottom w:val="none" w:sz="0" w:space="0" w:color="auto"/>
        <w:right w:val="none" w:sz="0" w:space="0" w:color="auto"/>
      </w:divBdr>
    </w:div>
    <w:div w:id="193759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kaggle.com/datasets/johnflag/jb-link-telco-customer-churn" TargetMode="External"/><Relationship Id="rId5" Type="http://schemas.openxmlformats.org/officeDocument/2006/relationships/numbering" Target="numbering.xml"/><Relationship Id="rId15" Type="http://schemas.openxmlformats.org/officeDocument/2006/relationships/glossaryDocument" Target="glossary/document.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iti\AppData\Roaming\Microsoft\Templates\Home%20business%20market%20analysis%20and%20SWOT.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7AD6F29705344D538FF8EFDEE7F0D2F1"/>
        <w:category>
          <w:name w:val="General"/>
          <w:gallery w:val="placeholder"/>
        </w:category>
        <w:types>
          <w:type w:val="bbPlcHdr"/>
        </w:types>
        <w:behaviors>
          <w:behavior w:val="content"/>
        </w:behaviors>
        <w:guid w:val="{21EDA18E-2963-4EC4-8872-3E09D8C0432F}"/>
      </w:docPartPr>
      <w:docPartBody>
        <w:p w:rsidR="00132352" w:rsidRDefault="0093418A">
          <w:pPr>
            <w:pStyle w:val="7AD6F29705344D538FF8EFDEE7F0D2F1"/>
          </w:pPr>
          <w:r w:rsidRPr="005854DB">
            <w:t xml:space="preserve">HOME-BASED </w:t>
          </w:r>
          <w:r>
            <w:t>BUSINESS</w:t>
          </w:r>
        </w:p>
      </w:docPartBody>
    </w:docPart>
    <w:docPart>
      <w:docPartPr>
        <w:name w:val="FAFD0C252EE04C32B5CE4BC66B38898A"/>
        <w:category>
          <w:name w:val="General"/>
          <w:gallery w:val="placeholder"/>
        </w:category>
        <w:types>
          <w:type w:val="bbPlcHdr"/>
        </w:types>
        <w:behaviors>
          <w:behavior w:val="content"/>
        </w:behaviors>
        <w:guid w:val="{E56501F8-9C9F-487A-A701-70CB48FD1716}"/>
      </w:docPartPr>
      <w:docPartBody>
        <w:p w:rsidR="00132352" w:rsidRDefault="0093418A">
          <w:pPr>
            <w:pStyle w:val="FAFD0C252EE04C32B5CE4BC66B38898A"/>
          </w:pPr>
          <w:r w:rsidRPr="00D16340">
            <w:t>Market Analysis and SWOT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0675B0"/>
    <w:multiLevelType w:val="hybridMultilevel"/>
    <w:tmpl w:val="442A5648"/>
    <w:lvl w:ilvl="0" w:tplc="A4946864">
      <w:start w:val="1"/>
      <w:numFmt w:val="bullet"/>
      <w:lvlText w:val=""/>
      <w:lvlJc w:val="left"/>
      <w:pPr>
        <w:ind w:left="720" w:hanging="360"/>
      </w:pPr>
      <w:rPr>
        <w:rFonts w:ascii="Symbol" w:hAnsi="Symbol" w:hint="default"/>
        <w:color w:val="E97132" w:themeColor="accent2"/>
        <w:u w:color="156082"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1B0354"/>
    <w:multiLevelType w:val="hybridMultilevel"/>
    <w:tmpl w:val="0464C5E2"/>
    <w:lvl w:ilvl="0" w:tplc="13A87BB0">
      <w:start w:val="1"/>
      <w:numFmt w:val="bullet"/>
      <w:lvlText w:val=""/>
      <w:lvlJc w:val="left"/>
      <w:pPr>
        <w:ind w:left="720" w:hanging="360"/>
      </w:pPr>
      <w:rPr>
        <w:rFonts w:ascii="Symbol" w:hAnsi="Symbol" w:hint="default"/>
        <w:color w:val="4EA72E" w:themeColor="accent6"/>
        <w:u w:color="156082"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F059C5"/>
    <w:multiLevelType w:val="hybridMultilevel"/>
    <w:tmpl w:val="117894FC"/>
    <w:lvl w:ilvl="0" w:tplc="3060231A">
      <w:start w:val="1"/>
      <w:numFmt w:val="bullet"/>
      <w:pStyle w:val="ListBullet"/>
      <w:lvlText w:val=""/>
      <w:lvlJc w:val="left"/>
      <w:pPr>
        <w:ind w:left="720" w:hanging="360"/>
      </w:pPr>
      <w:rPr>
        <w:rFonts w:ascii="Symbol" w:hAnsi="Symbol" w:hint="default"/>
        <w:color w:val="E97132" w:themeColor="accent2"/>
        <w:u w:color="156082" w:themeColor="accent1"/>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277AFC"/>
    <w:multiLevelType w:val="hybridMultilevel"/>
    <w:tmpl w:val="251E707C"/>
    <w:lvl w:ilvl="0" w:tplc="C7BC33B2">
      <w:start w:val="1"/>
      <w:numFmt w:val="bullet"/>
      <w:lvlText w:val=""/>
      <w:lvlJc w:val="left"/>
      <w:pPr>
        <w:ind w:left="720" w:hanging="360"/>
      </w:pPr>
      <w:rPr>
        <w:rFonts w:ascii="Symbol" w:hAnsi="Symbol" w:hint="default"/>
        <w:color w:val="196B24" w:themeColor="accent3"/>
        <w:u w:color="156082"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9448EF"/>
    <w:multiLevelType w:val="hybridMultilevel"/>
    <w:tmpl w:val="A92A2166"/>
    <w:lvl w:ilvl="0" w:tplc="A4583C36">
      <w:start w:val="1"/>
      <w:numFmt w:val="bullet"/>
      <w:lvlText w:val=""/>
      <w:lvlJc w:val="left"/>
      <w:pPr>
        <w:ind w:left="720" w:hanging="360"/>
      </w:pPr>
      <w:rPr>
        <w:rFonts w:ascii="Symbol" w:hAnsi="Symbol" w:hint="default"/>
        <w:color w:val="A02B93" w:themeColor="accent5"/>
        <w:u w:color="156082"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5261947">
    <w:abstractNumId w:val="2"/>
  </w:num>
  <w:num w:numId="2" w16cid:durableId="739645079">
    <w:abstractNumId w:val="3"/>
  </w:num>
  <w:num w:numId="3" w16cid:durableId="1894386843">
    <w:abstractNumId w:val="4"/>
  </w:num>
  <w:num w:numId="4" w16cid:durableId="800073545">
    <w:abstractNumId w:val="1"/>
  </w:num>
  <w:num w:numId="5" w16cid:durableId="1716660544">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2352"/>
    <w:rsid w:val="00091D24"/>
    <w:rsid w:val="00132352"/>
    <w:rsid w:val="004908DA"/>
    <w:rsid w:val="0093418A"/>
    <w:rsid w:val="00BB5C01"/>
    <w:rsid w:val="00CF6E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AD6F29705344D538FF8EFDEE7F0D2F1">
    <w:name w:val="7AD6F29705344D538FF8EFDEE7F0D2F1"/>
  </w:style>
  <w:style w:type="paragraph" w:customStyle="1" w:styleId="FAFD0C252EE04C32B5CE4BC66B38898A">
    <w:name w:val="FAFD0C252EE04C32B5CE4BC66B38898A"/>
  </w:style>
  <w:style w:type="paragraph" w:styleId="ListBullet">
    <w:name w:val="List Bullet"/>
    <w:basedOn w:val="Normal"/>
    <w:uiPriority w:val="99"/>
    <w:pPr>
      <w:numPr>
        <w:numId w:val="1"/>
      </w:numPr>
      <w:spacing w:after="200" w:line="276" w:lineRule="auto"/>
      <w:ind w:left="340" w:hanging="340"/>
    </w:pPr>
    <w:rPr>
      <w:rFonts w:eastAsiaTheme="minorHAnsi"/>
      <w:color w:val="595959" w:themeColor="text1" w:themeTint="A6"/>
      <w:kern w:val="0"/>
      <w:sz w:val="24"/>
      <w:szCs w:val="24"/>
      <w14:ligatures w14:val="non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Custom 30">
      <a:dk1>
        <a:sysClr val="windowText" lastClr="000000"/>
      </a:dk1>
      <a:lt1>
        <a:sysClr val="window" lastClr="FFFFFF"/>
      </a:lt1>
      <a:dk2>
        <a:srgbClr val="00292E"/>
      </a:dk2>
      <a:lt2>
        <a:srgbClr val="64B2C1"/>
      </a:lt2>
      <a:accent1>
        <a:srgbClr val="F0CDA1"/>
      </a:accent1>
      <a:accent2>
        <a:srgbClr val="107082"/>
      </a:accent2>
      <a:accent3>
        <a:srgbClr val="054854"/>
      </a:accent3>
      <a:accent4>
        <a:srgbClr val="00AEEF"/>
      </a:accent4>
      <a:accent5>
        <a:srgbClr val="F99927"/>
      </a:accent5>
      <a:accent6>
        <a:srgbClr val="EC7216"/>
      </a:accent6>
      <a:hlink>
        <a:srgbClr val="000000"/>
      </a:hlink>
      <a:folHlink>
        <a:srgbClr val="000000"/>
      </a:folHlink>
    </a:clrScheme>
    <a:fontScheme name="Custom 24">
      <a:majorFont>
        <a:latin typeface="Gill Sans MT"/>
        <a:ea typeface=""/>
        <a:cs typeface=""/>
      </a:majorFont>
      <a:minorFont>
        <a:latin typeface="Arial "/>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9677210f24a1be23c92c90fd886aa0aa">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60e05723c5c1908df1a1a4ebf11d344e"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BC05FCB-AF85-478F-9500-21308C89FBAD}">
  <ds:schemaRefs>
    <ds:schemaRef ds:uri="http://schemas.microsoft.com/office/2006/metadata/properties"/>
    <ds:schemaRef ds:uri="http://schemas.microsoft.com/office/infopath/2007/PartnerControls"/>
    <ds:schemaRef ds:uri="71af3243-3dd4-4a8d-8c0d-dd76da1f02a5"/>
  </ds:schemaRefs>
</ds:datastoreItem>
</file>

<file path=customXml/itemProps2.xml><?xml version="1.0" encoding="utf-8"?>
<ds:datastoreItem xmlns:ds="http://schemas.openxmlformats.org/officeDocument/2006/customXml" ds:itemID="{80543BF8-D561-4553-B76A-95AA02A274ED}">
  <ds:schemaRefs>
    <ds:schemaRef ds:uri="http://schemas.microsoft.com/sharepoint/v3/contenttype/forms"/>
  </ds:schemaRefs>
</ds:datastoreItem>
</file>

<file path=customXml/itemProps3.xml><?xml version="1.0" encoding="utf-8"?>
<ds:datastoreItem xmlns:ds="http://schemas.openxmlformats.org/officeDocument/2006/customXml" ds:itemID="{7F777026-B8AC-4BE0-8CB1-7B4C2772947B}">
  <ds:schemaRefs>
    <ds:schemaRef ds:uri="http://schemas.openxmlformats.org/officeDocument/2006/bibliography"/>
  </ds:schemaRefs>
</ds:datastoreItem>
</file>

<file path=customXml/itemProps4.xml><?xml version="1.0" encoding="utf-8"?>
<ds:datastoreItem xmlns:ds="http://schemas.openxmlformats.org/officeDocument/2006/customXml" ds:itemID="{84E339F2-D1ED-4FBE-8C44-D373B822473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Home business market analysis and SWOT</Template>
  <TotalTime>0</TotalTime>
  <Pages>9</Pages>
  <Words>2279</Words>
  <Characters>12996</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Telco Customer Churn Analysis Report</dc:title>
  <dc:subject/>
  <dc:creator/>
  <cp:keywords/>
  <dc:description/>
  <cp:lastModifiedBy/>
  <cp:revision>1</cp:revision>
  <dcterms:created xsi:type="dcterms:W3CDTF">2024-05-09T22:54:00Z</dcterms:created>
  <dcterms:modified xsi:type="dcterms:W3CDTF">2024-05-12T04:48:00Z</dcterms:modified>
  <cp:contentStatus>Submitted by: Aditi Gupta, May 2024</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