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-9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Joy Naik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Woodbridge, New Jersey | 757-735-9277 |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naikjoy36@gmail.com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highlight w:val="white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1" w:sz="6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-990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KILLS 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hanging="99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Programming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Skills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: SQL, PostgreSQL,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 (Pandas, NumPy, Seaborn, Matplotlib, Scikit-learn)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, R, HTML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CSS,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JavaScript</w:t>
      </w:r>
    </w:p>
    <w:p w:rsidR="00000000" w:rsidDel="00000000" w:rsidP="00000000" w:rsidRDefault="00000000" w:rsidRPr="00000000" w14:paraId="00000005">
      <w:pPr>
        <w:ind w:left="-99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Data Visualization: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Tableau, Power BI,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Looker </w:t>
      </w:r>
    </w:p>
    <w:p w:rsidR="00000000" w:rsidDel="00000000" w:rsidP="00000000" w:rsidRDefault="00000000" w:rsidRPr="00000000" w14:paraId="00000006">
      <w:pPr>
        <w:ind w:left="-99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Analytical Techniques: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Machine Learning (Linear &amp; Logistic Regression, Classification, Clustering, Model Evaluation),Statistical Analysis, Time Series Forecasting, Data cleaning &amp; Manipulation, Data Transformation, Exploratory Data Analysis (EDA), A/B Testing, Business Intelligence, KPI Reporting, Dashboard Development, Data Storytelling, Stakeholder Communication, Requirements Documentation, Presentation Skills, Agile(Jira)</w:t>
      </w:r>
    </w:p>
    <w:p w:rsidR="00000000" w:rsidDel="00000000" w:rsidP="00000000" w:rsidRDefault="00000000" w:rsidRPr="00000000" w14:paraId="00000007">
      <w:pPr>
        <w:ind w:left="-99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Tools &amp; Technologies: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Excel (PivotTables, VLOOKUP, Power Query)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Sheets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Powerpoint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, ETL,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Snowflake, DBT, Apache Spark, Jupyter Notebook, Git, GitHub, Cloud Platforms (AWS, Azure, GCP), VS Code, RStudio, Docker, pgAdmin, MySQL Workbench, SDLC</w:t>
      </w:r>
    </w:p>
    <w:p w:rsidR="00000000" w:rsidDel="00000000" w:rsidP="00000000" w:rsidRDefault="00000000" w:rsidRPr="00000000" w14:paraId="00000008">
      <w:pPr>
        <w:ind w:left="-990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990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Education: </w:t>
      </w:r>
    </w:p>
    <w:p w:rsidR="00000000" w:rsidDel="00000000" w:rsidP="00000000" w:rsidRDefault="00000000" w:rsidRPr="00000000" w14:paraId="0000000A">
      <w:pPr>
        <w:ind w:left="-99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MS Data Analytics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Eastern University, PA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</w:t>
        <w:tab/>
        <w:tab/>
        <w:tab/>
        <w:t xml:space="preserve">         March 2025 </w:t>
      </w:r>
    </w:p>
    <w:p w:rsidR="00000000" w:rsidDel="00000000" w:rsidP="00000000" w:rsidRDefault="00000000" w:rsidRPr="00000000" w14:paraId="0000000B">
      <w:pPr>
        <w:ind w:left="-99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Backend Development Bootcamp</w:t>
        <w:tab/>
        <w:tab/>
        <w:t xml:space="preserve">Nucamp</w:t>
        <w:tab/>
        <w:tab/>
        <w:tab/>
        <w:tab/>
        <w:tab/>
        <w:tab/>
        <w:tab/>
        <w:tab/>
        <w:t xml:space="preserve">         Feb 2022</w:t>
      </w:r>
    </w:p>
    <w:p w:rsidR="00000000" w:rsidDel="00000000" w:rsidP="00000000" w:rsidRDefault="00000000" w:rsidRPr="00000000" w14:paraId="0000000C">
      <w:pPr>
        <w:ind w:left="-990" w:firstLine="0"/>
        <w:rPr>
          <w:rFonts w:ascii="Times New Roman" w:cs="Times New Roman" w:eastAsia="Times New Roman" w:hAnsi="Times New Roman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bottom w:color="000000" w:space="1" w:sz="6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-90" w:hanging="9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-90" w:hanging="900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MedBridge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 xml:space="preserve">       </w:t>
        <w:tab/>
        <w:tab/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</w:t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Fairmont, WV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-90" w:hanging="900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Analyst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                     </w:t>
        <w:tab/>
        <w:t xml:space="preserve">                                                                       </w:t>
        <w:tab/>
        <w:t xml:space="preserve">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                   Dec 2024-Feb 2025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Extracted, cleaned, and transformed $1.7M accounts receivable data from Tebra 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SQL and Python (Pandas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), segmenting by payer, provider, service, location, and code to uncover root causes for $430K+ in major delay factors.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exploratory data analysis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(EDA) and root cause analysis on 120+ day aged accounts worth $430K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identifying denial/rejection patterns and reducing backlog risk by 25% through actionable insights.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ETL workflows 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dbt and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automate ingestion and transformation of 12 months of billing data across 8+ payer systems, ensuring 99.8% data accuracy and consistency prior to visualization and warehouse reporting.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5+ interactive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Tableau dashboards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visualize KPIs such as AR buckets, net collection rate, denial volume, and payer trends, enabling leadership to pinpoint delays and drive collections 15% faster.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machine learning models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(logistic regression, clustering)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A/B testing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identify denial-prone claim patterns, improving first-pass acceptance rate by 18% and reducing rework volume by 30%.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storytelling techniques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12+ stakeholders across billing, clinical ops, and customer service, defining standardized KPIs and driving cross-functional alignment in reporting processes.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Recommended pre-bill authorization checks, 45-day follow-up policies, claim form validation, and CPT/POS training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statistical analysis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of denial patterns, reducing denials by 15% and recovering over $120K in delayed payments within 3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180" w:right="0" w:firstLine="0"/>
        <w:jc w:val="left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-990" w:firstLine="0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Hotel M </w:t>
        <w:tab/>
        <w:tab/>
        <w:tab/>
        <w:tab/>
        <w:tab/>
        <w:tab/>
        <w:tab/>
        <w:tab/>
        <w:tab/>
        <w:t xml:space="preserve">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Morgantown, WV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-990" w:firstLine="0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Assistant Manager &amp; Marketing Specialist</w:t>
        <w:tab/>
        <w:tab/>
        <w:tab/>
        <w:tab/>
        <w:tab/>
        <w:tab/>
        <w:tab/>
        <w:t xml:space="preserve">    </w:t>
        <w:tab/>
        <w:tab/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Jan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2023–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Oct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2024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daily hotel operations, resolving 15+ guest concerns weekly and coordinating with cross functional teams to uphold high service standards, contributing to consistent positive guest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optimized a Wix-based hotel website, diverting 30% of traffic from external booking channels to direct bookings and reducing commission costs from 20–25% to 5% per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630" w:hanging="36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social media campaigns by leveraging Meta &amp; Google ads resulting in increased call inquiries by 50% and increased bookings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6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booking and campaign metrics in Excel to identify trends and optimize ad targeting strategies, reducing CAC by 18%.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20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marketing performance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using CPC and conversion rate to optimize ad spendings, and increased ROI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bottom w:color="000000" w:space="1" w:sz="4" w:val="single"/>
          <w:between w:color="000000" w:space="1" w:sz="4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-548" w:hanging="446.0000000000001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u w:val="single"/>
            <w:rtl w:val="0"/>
          </w:rPr>
          <w:t xml:space="preserve">https://type.link/joysnaik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20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Linear Regression Web App(Python &amp; Streamlit):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Developed a regression model in Python to predict users’ annual spending based on time spent on mobile apps and websites. Deployed the solution with Streamlit for interactive inputs and real-time spending forecasts.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20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Retail Sales Dashboard (Snowflake, Python, Streamlit)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:Designed an ELT pipeline in Snowflake, loading and querying raw data using Python. Developed an interactive dashboard in Streamlit to visualize key business insights.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20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K-Means Cluster for Customer Marketing segmentation (R, Tableau)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customer segmentation using K-Means in R and visualized insights in Tableau to identify 4 key customer groups for targeted marketing strategies.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200" w:before="0" w:line="276" w:lineRule="auto"/>
        <w:ind w:left="-630" w:right="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HR Absenteeism Analytics Dashboard (SQL, Power BI):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Developed an HR absenteeism dashboard using SQL for data and Power BI for visualization; identified key trends to inform HR policies, improve workforce planning, and enhance employee well-being.</w:t>
      </w:r>
    </w:p>
    <w:sectPr>
      <w:pgSz w:h="15840" w:w="12240" w:orient="portrait"/>
      <w:pgMar w:bottom="540" w:top="540" w:left="1714" w:right="44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-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5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-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5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-2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44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16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8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60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32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4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476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48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EF6BDB"/>
    <w:rPr>
      <w:rFonts w:ascii="Cambria" w:cs="Times New Roman" w:eastAsia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E93491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93491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E93491"/>
    <w:pPr>
      <w:keepNext w:val="1"/>
      <w:keepLines w:val="1"/>
      <w:spacing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E93491"/>
    <w:pPr>
      <w:keepNext w:val="1"/>
      <w:keepLines w:val="1"/>
      <w:spacing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F6BDB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9B5330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E93491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E9349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E93491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E9349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ListBullet">
    <w:name w:val="List Bullet"/>
    <w:basedOn w:val="Normal"/>
    <w:uiPriority w:val="99"/>
    <w:unhideWhenUsed w:val="1"/>
    <w:rsid w:val="00E93491"/>
    <w:pPr>
      <w:numPr>
        <w:numId w:val="12"/>
      </w:numPr>
      <w:contextualSpacing w:val="1"/>
    </w:pPr>
  </w:style>
  <w:style w:type="paragraph" w:styleId="Title">
    <w:name w:val="Title"/>
    <w:basedOn w:val="Normal"/>
    <w:next w:val="Normal"/>
    <w:link w:val="TitleChar"/>
    <w:uiPriority w:val="10"/>
    <w:qFormat w:val="1"/>
    <w:rsid w:val="00E93491"/>
    <w:pPr>
      <w:pBdr>
        <w:bottom w:color="4f81bd" w:space="4" w:sz="8" w:themeColor="accent1" w:val="single"/>
      </w:pBdr>
      <w:spacing w:after="300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E93491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99"/>
    <w:unhideWhenUsed w:val="1"/>
    <w:rsid w:val="00E93491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E93491"/>
    <w:rPr>
      <w:rFonts w:ascii="Cambria" w:cs="Times New Roman" w:eastAsia="Cambria" w:hAnsi="Cambria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93491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E93491"/>
    <w:rPr>
      <w:rFonts w:asciiTheme="majorHAnsi" w:cstheme="majorBidi" w:eastAsiaTheme="majorEastAsia" w:hAnsiTheme="majorHAnsi"/>
      <w:i w:val="1"/>
      <w:iCs w:val="1"/>
      <w:color w:val="4f81bd" w:themeColor="accent1"/>
      <w:spacing w:val="15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7452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ype.link/joysnaik" TargetMode="External"/><Relationship Id="rId9" Type="http://schemas.openxmlformats.org/officeDocument/2006/relationships/hyperlink" Target="https://github.com/joyn3698/Data-Analysi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aikjoy36@gmail.com" TargetMode="External"/><Relationship Id="rId8" Type="http://schemas.openxmlformats.org/officeDocument/2006/relationships/hyperlink" Target="http://www.linkedin.com/in/joy-naik-3ba22b1b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eSBKcSlVDfXFe4B62SM/mbgdA==">CgMxLjA4AGogChRzdWdnZXN0LmowMm96cTlsbnB0eBIISm95IE5haWtqIAoUc3VnZ2VzdC5oems1a2lsOG8zODUSCEpveSBOYWlraiAKFHN1Z2dlc3QuZmJuc3I2OXVqZTdlEghKb3kgTmFpa3IhMUtVWUd5LTdqbzFaOF81dHBFSEo4V1lwaVU0OGVhaXdG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2025-02-16T03:40:00Z</dcterms:created>
  <dc:creator>Christopher Garzon</dc:creator>
</cp:coreProperties>
</file>