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31689" w14:textId="77777777" w:rsidR="00C76000" w:rsidRDefault="00000000">
      <w:pPr>
        <w:spacing w:after="20"/>
        <w:jc w:val="center"/>
      </w:pPr>
      <w:r>
        <w:rPr>
          <w:rFonts w:ascii="Arial" w:eastAsia="Arial" w:hAnsi="Arial" w:cs="Arial"/>
          <w:b/>
          <w:bCs/>
          <w:sz w:val="22"/>
          <w:szCs w:val="22"/>
        </w:rPr>
        <w:t>RUTHVIK VARMA GADIRAJU</w:t>
      </w:r>
    </w:p>
    <w:p w14:paraId="47D42CE2" w14:textId="54F9E7C8" w:rsidR="00C76000" w:rsidRDefault="00000000">
      <w:pPr>
        <w:spacing w:after="50"/>
        <w:jc w:val="center"/>
      </w:pPr>
      <w:r>
        <w:rPr>
          <w:rFonts w:ascii="Arial" w:eastAsia="Arial" w:hAnsi="Arial" w:cs="Arial"/>
          <w:sz w:val="18"/>
          <w:szCs w:val="18"/>
        </w:rPr>
        <w:t xml:space="preserve">  </w:t>
      </w:r>
      <w:proofErr w:type="gramStart"/>
      <w:r>
        <w:rPr>
          <w:rFonts w:ascii="Arial" w:eastAsia="Arial" w:hAnsi="Arial" w:cs="Arial"/>
          <w:sz w:val="18"/>
          <w:szCs w:val="18"/>
        </w:rPr>
        <w:t>ruthvikvarma925@gmail.com  |</w:t>
      </w:r>
      <w:proofErr w:type="gramEnd"/>
      <w:r>
        <w:rPr>
          <w:rFonts w:ascii="Arial" w:eastAsia="Arial" w:hAnsi="Arial" w:cs="Arial"/>
          <w:sz w:val="18"/>
          <w:szCs w:val="18"/>
        </w:rPr>
        <w:t xml:space="preserve">  </w:t>
      </w:r>
      <w:hyperlink r:id="rId5" w:history="1">
        <w:r>
          <w:rPr>
            <w:rFonts w:ascii="Arial" w:eastAsia="Arial" w:hAnsi="Arial" w:cs="Arial"/>
            <w:color w:val="0563C1"/>
            <w:sz w:val="18"/>
            <w:szCs w:val="18"/>
            <w:u w:val="single"/>
          </w:rPr>
          <w:t>linkedin.com/in/ruthvik-g</w:t>
        </w:r>
      </w:hyperlink>
    </w:p>
    <w:p w14:paraId="31CAACE6" w14:textId="77777777" w:rsidR="00C76000" w:rsidRDefault="00000000">
      <w:pPr>
        <w:pBdr>
          <w:bottom w:val="single" w:sz="4" w:space="1" w:color="000000"/>
        </w:pBdr>
        <w:spacing w:before="70" w:after="25"/>
      </w:pPr>
      <w:r>
        <w:rPr>
          <w:rFonts w:ascii="Arial" w:eastAsia="Arial" w:hAnsi="Arial" w:cs="Arial"/>
          <w:b/>
          <w:bCs/>
          <w:caps/>
          <w:sz w:val="18"/>
          <w:szCs w:val="18"/>
        </w:rPr>
        <w:t>Summary</w:t>
      </w:r>
    </w:p>
    <w:p w14:paraId="4757C261" w14:textId="77777777" w:rsidR="00C76000" w:rsidRDefault="00000000">
      <w:pPr>
        <w:spacing w:after="35"/>
      </w:pPr>
      <w:r>
        <w:rPr>
          <w:rFonts w:ascii="Arial" w:eastAsia="Arial" w:hAnsi="Arial" w:cs="Arial"/>
          <w:sz w:val="18"/>
          <w:szCs w:val="18"/>
        </w:rPr>
        <w:t xml:space="preserve">Data Analyst with 4+ years of experience in fintech and financial services — analyzing large datasets to identify trends, insights, and opportunities that drive business growth, and developing dashboards and reports in Tableau, Looker, and Power BI to track KPIs across business functions. Strong proficiency in SQL and Python for data analysis and manipulation, hands-on experience with </w:t>
      </w:r>
      <w:proofErr w:type="spellStart"/>
      <w:r>
        <w:rPr>
          <w:rFonts w:ascii="Arial" w:eastAsia="Arial" w:hAnsi="Arial" w:cs="Arial"/>
          <w:sz w:val="18"/>
          <w:szCs w:val="18"/>
        </w:rPr>
        <w:t>dbt</w:t>
      </w:r>
      <w:proofErr w:type="spellEnd"/>
      <w:r>
        <w:rPr>
          <w:rFonts w:ascii="Arial" w:eastAsia="Arial" w:hAnsi="Arial" w:cs="Arial"/>
          <w:sz w:val="18"/>
          <w:szCs w:val="18"/>
        </w:rPr>
        <w:t xml:space="preserve"> for data modeling, and familiarity with dimensional modeling concepts and machine learning techniques for predictive analytics. Experienced partnering with cross-functional teams across Product, Engineering, Marketing, and Customer Success to implement data-driven solutions, providing actionable insights to leadership on business performance, customer behavior, and operational trends, and ensuring data integrity, accuracy, and governance across multiple data sources and platforms.</w:t>
      </w:r>
    </w:p>
    <w:p w14:paraId="0CC8E061" w14:textId="77777777" w:rsidR="00C76000" w:rsidRDefault="00000000">
      <w:pPr>
        <w:pBdr>
          <w:bottom w:val="single" w:sz="4" w:space="1" w:color="000000"/>
        </w:pBdr>
        <w:spacing w:before="70" w:after="25"/>
      </w:pPr>
      <w:r>
        <w:rPr>
          <w:rFonts w:ascii="Arial" w:eastAsia="Arial" w:hAnsi="Arial" w:cs="Arial"/>
          <w:b/>
          <w:bCs/>
          <w:caps/>
          <w:sz w:val="18"/>
          <w:szCs w:val="18"/>
        </w:rPr>
        <w:t>Skills</w:t>
      </w:r>
    </w:p>
    <w:p w14:paraId="11549440" w14:textId="77777777" w:rsidR="00C76000" w:rsidRDefault="00000000">
      <w:pPr>
        <w:spacing w:after="25"/>
      </w:pPr>
      <w:r>
        <w:rPr>
          <w:rFonts w:ascii="Arial" w:eastAsia="Arial" w:hAnsi="Arial" w:cs="Arial"/>
          <w:b/>
          <w:bCs/>
          <w:sz w:val="18"/>
          <w:szCs w:val="18"/>
        </w:rPr>
        <w:t xml:space="preserve">SQL &amp; Python: </w:t>
      </w:r>
      <w:r>
        <w:rPr>
          <w:rFonts w:ascii="Arial" w:eastAsia="Arial" w:hAnsi="Arial" w:cs="Arial"/>
          <w:sz w:val="18"/>
          <w:szCs w:val="18"/>
        </w:rPr>
        <w:t>Advanced SQL (complex queries, joins, window functions, CTEs, optimization), Python (Pandas, NumPy, scikit-learn) — large dataset analysis, data manipulation, fintech and financial services data environments</w:t>
      </w:r>
    </w:p>
    <w:p w14:paraId="74C818C3" w14:textId="77777777" w:rsidR="00C76000" w:rsidRDefault="00000000">
      <w:pPr>
        <w:spacing w:after="25"/>
      </w:pPr>
      <w:r>
        <w:rPr>
          <w:rFonts w:ascii="Arial" w:eastAsia="Arial" w:hAnsi="Arial" w:cs="Arial"/>
          <w:b/>
          <w:bCs/>
          <w:sz w:val="18"/>
          <w:szCs w:val="18"/>
        </w:rPr>
        <w:t xml:space="preserve">BI &amp; Visualization Tools: </w:t>
      </w:r>
      <w:r>
        <w:rPr>
          <w:rFonts w:ascii="Arial" w:eastAsia="Arial" w:hAnsi="Arial" w:cs="Arial"/>
          <w:sz w:val="18"/>
          <w:szCs w:val="18"/>
        </w:rPr>
        <w:t>Tableau, Looker, Power BI — KPI dashboard and report development, business performance visualization, customer behavior and operational trend reporting, actionable insight delivery to leadership</w:t>
      </w:r>
    </w:p>
    <w:p w14:paraId="3B6AF5EA" w14:textId="77777777" w:rsidR="00C76000" w:rsidRDefault="00000000">
      <w:pPr>
        <w:spacing w:after="25"/>
      </w:pPr>
      <w:proofErr w:type="spellStart"/>
      <w:r>
        <w:rPr>
          <w:rFonts w:ascii="Arial" w:eastAsia="Arial" w:hAnsi="Arial" w:cs="Arial"/>
          <w:b/>
          <w:bCs/>
          <w:sz w:val="18"/>
          <w:szCs w:val="18"/>
        </w:rPr>
        <w:t>dbt</w:t>
      </w:r>
      <w:proofErr w:type="spellEnd"/>
      <w:r>
        <w:rPr>
          <w:rFonts w:ascii="Arial" w:eastAsia="Arial" w:hAnsi="Arial" w:cs="Arial"/>
          <w:b/>
          <w:bCs/>
          <w:sz w:val="18"/>
          <w:szCs w:val="18"/>
        </w:rPr>
        <w:t xml:space="preserve"> &amp; Dimensional Modeling: </w:t>
      </w:r>
      <w:proofErr w:type="spellStart"/>
      <w:r>
        <w:rPr>
          <w:rFonts w:ascii="Arial" w:eastAsia="Arial" w:hAnsi="Arial" w:cs="Arial"/>
          <w:sz w:val="18"/>
          <w:szCs w:val="18"/>
        </w:rPr>
        <w:t>dbt</w:t>
      </w:r>
      <w:proofErr w:type="spellEnd"/>
      <w:r>
        <w:rPr>
          <w:rFonts w:ascii="Arial" w:eastAsia="Arial" w:hAnsi="Arial" w:cs="Arial"/>
          <w:sz w:val="18"/>
          <w:szCs w:val="18"/>
        </w:rPr>
        <w:t xml:space="preserve"> (data modeling, documentation, testing), dimensional modeling concepts, Snowflake, Amazon Redshift, Hive, Spark, NoSQL (DynamoDB) — data warehousing, scalable analytics model development</w:t>
      </w:r>
    </w:p>
    <w:p w14:paraId="1168DC44" w14:textId="77777777" w:rsidR="00C76000" w:rsidRDefault="00000000">
      <w:pPr>
        <w:spacing w:after="25"/>
      </w:pPr>
      <w:r>
        <w:rPr>
          <w:rFonts w:ascii="Arial" w:eastAsia="Arial" w:hAnsi="Arial" w:cs="Arial"/>
          <w:b/>
          <w:bCs/>
          <w:sz w:val="18"/>
          <w:szCs w:val="18"/>
        </w:rPr>
        <w:t xml:space="preserve">Machine Learning &amp; Predictive Analytics: </w:t>
      </w:r>
      <w:r>
        <w:rPr>
          <w:rFonts w:ascii="Arial" w:eastAsia="Arial" w:hAnsi="Arial" w:cs="Arial"/>
          <w:sz w:val="18"/>
          <w:szCs w:val="18"/>
        </w:rPr>
        <w:t>Machine learning techniques, predictive analytics, statistical analysis, cohort analysis, forecasting, pattern recognition, unit economic efficiency analysis, high-impact opportunity identification</w:t>
      </w:r>
    </w:p>
    <w:p w14:paraId="7ED6D066" w14:textId="77777777" w:rsidR="00C76000" w:rsidRDefault="00000000">
      <w:pPr>
        <w:spacing w:after="25"/>
      </w:pPr>
      <w:r>
        <w:rPr>
          <w:rFonts w:ascii="Arial" w:eastAsia="Arial" w:hAnsi="Arial" w:cs="Arial"/>
          <w:b/>
          <w:bCs/>
          <w:sz w:val="18"/>
          <w:szCs w:val="18"/>
        </w:rPr>
        <w:t xml:space="preserve">Data Governance &amp; Collaboration: </w:t>
      </w:r>
      <w:r>
        <w:rPr>
          <w:rFonts w:ascii="Arial" w:eastAsia="Arial" w:hAnsi="Arial" w:cs="Arial"/>
          <w:sz w:val="18"/>
          <w:szCs w:val="18"/>
        </w:rPr>
        <w:t>Data integrity, accuracy, and governance across multiple platforms, cross-functional partnership (Product, Engineering, Marketing, Customer Success), stakeholder communication, R, Microsoft Office Suite</w:t>
      </w:r>
    </w:p>
    <w:p w14:paraId="1205E5FF" w14:textId="77777777" w:rsidR="00C76000" w:rsidRDefault="00000000">
      <w:pPr>
        <w:pBdr>
          <w:bottom w:val="single" w:sz="4" w:space="1" w:color="000000"/>
        </w:pBdr>
        <w:spacing w:before="70" w:after="25"/>
      </w:pPr>
      <w:r>
        <w:rPr>
          <w:rFonts w:ascii="Arial" w:eastAsia="Arial" w:hAnsi="Arial" w:cs="Arial"/>
          <w:b/>
          <w:bCs/>
          <w:caps/>
          <w:sz w:val="18"/>
          <w:szCs w:val="18"/>
        </w:rPr>
        <w:t>Work Experience</w:t>
      </w:r>
    </w:p>
    <w:p w14:paraId="075534BE" w14:textId="77777777" w:rsidR="00C76000" w:rsidRDefault="00000000">
      <w:pPr>
        <w:tabs>
          <w:tab w:val="right" w:pos="10800"/>
        </w:tabs>
        <w:spacing w:before="55" w:after="25"/>
      </w:pPr>
      <w:r>
        <w:rPr>
          <w:rFonts w:ascii="Arial" w:eastAsia="Arial" w:hAnsi="Arial" w:cs="Arial"/>
          <w:b/>
          <w:bCs/>
          <w:sz w:val="18"/>
          <w:szCs w:val="18"/>
        </w:rPr>
        <w:t xml:space="preserve">Client: Wells </w:t>
      </w:r>
      <w:proofErr w:type="gramStart"/>
      <w:r>
        <w:rPr>
          <w:rFonts w:ascii="Arial" w:eastAsia="Arial" w:hAnsi="Arial" w:cs="Arial"/>
          <w:b/>
          <w:bCs/>
          <w:sz w:val="18"/>
          <w:szCs w:val="18"/>
        </w:rPr>
        <w:t>Fargo  –</w:t>
      </w:r>
      <w:proofErr w:type="gramEnd"/>
      <w:r>
        <w:rPr>
          <w:rFonts w:ascii="Arial" w:eastAsia="Arial" w:hAnsi="Arial" w:cs="Arial"/>
          <w:b/>
          <w:bCs/>
          <w:sz w:val="18"/>
          <w:szCs w:val="18"/>
        </w:rPr>
        <w:t xml:space="preserve">  Role: Data Analyst</w:t>
      </w:r>
      <w:r>
        <w:rPr>
          <w:rFonts w:ascii="Arial" w:eastAsia="Arial" w:hAnsi="Arial" w:cs="Arial"/>
          <w:sz w:val="18"/>
          <w:szCs w:val="18"/>
        </w:rPr>
        <w:tab/>
        <w:t>June 2024 – Present</w:t>
      </w:r>
    </w:p>
    <w:p w14:paraId="6AD50CFA" w14:textId="77777777" w:rsidR="00C76000" w:rsidRDefault="00000000">
      <w:pPr>
        <w:pStyle w:val="ListParagraph"/>
        <w:numPr>
          <w:ilvl w:val="0"/>
          <w:numId w:val="2"/>
        </w:numPr>
        <w:spacing w:after="25"/>
      </w:pPr>
      <w:r>
        <w:rPr>
          <w:rFonts w:ascii="Arial" w:eastAsia="Arial" w:hAnsi="Arial" w:cs="Arial"/>
          <w:sz w:val="18"/>
          <w:szCs w:val="18"/>
        </w:rPr>
        <w:t>Analyzed large datasets in Snowflake and Redshift using SQL and Python to identify trends, insights, and high-impact opportunities that drove business growth — providing actionable insights to leadership on business performance, customer acquisition behavior, and operational trends in a fintech environment.</w:t>
      </w:r>
    </w:p>
    <w:p w14:paraId="0A5FB641" w14:textId="77777777" w:rsidR="00C76000" w:rsidRDefault="00000000">
      <w:pPr>
        <w:pStyle w:val="ListParagraph"/>
        <w:numPr>
          <w:ilvl w:val="0"/>
          <w:numId w:val="2"/>
        </w:numPr>
        <w:spacing w:after="25"/>
      </w:pPr>
      <w:r>
        <w:rPr>
          <w:rFonts w:ascii="Arial" w:eastAsia="Arial" w:hAnsi="Arial" w:cs="Arial"/>
          <w:sz w:val="18"/>
          <w:szCs w:val="18"/>
        </w:rPr>
        <w:t xml:space="preserve">Developed and maintained Tableau and Power BI dashboards and reports tracking KPIs across finance, marketing, and operations business functions, reducing manual reporting overhead by 35% through replicable, well-documented analytical frameworks built with </w:t>
      </w:r>
      <w:proofErr w:type="spellStart"/>
      <w:r>
        <w:rPr>
          <w:rFonts w:ascii="Arial" w:eastAsia="Arial" w:hAnsi="Arial" w:cs="Arial"/>
          <w:sz w:val="18"/>
          <w:szCs w:val="18"/>
        </w:rPr>
        <w:t>dbt</w:t>
      </w:r>
      <w:proofErr w:type="spellEnd"/>
      <w:r>
        <w:rPr>
          <w:rFonts w:ascii="Arial" w:eastAsia="Arial" w:hAnsi="Arial" w:cs="Arial"/>
          <w:sz w:val="18"/>
          <w:szCs w:val="18"/>
        </w:rPr>
        <w:t xml:space="preserve"> modeling concepts.</w:t>
      </w:r>
    </w:p>
    <w:p w14:paraId="14DF9097" w14:textId="77777777" w:rsidR="00C76000" w:rsidRDefault="00000000">
      <w:pPr>
        <w:pStyle w:val="ListParagraph"/>
        <w:numPr>
          <w:ilvl w:val="0"/>
          <w:numId w:val="2"/>
        </w:numPr>
        <w:spacing w:after="25"/>
      </w:pPr>
      <w:r>
        <w:rPr>
          <w:rFonts w:ascii="Arial" w:eastAsia="Arial" w:hAnsi="Arial" w:cs="Arial"/>
          <w:sz w:val="18"/>
          <w:szCs w:val="18"/>
        </w:rPr>
        <w:t>Partnered with cross-functional teams across Product, Engineering, Marketing, and Customer Success to implement data-driven solutions — translating complex data findings into clear, concise insights that both technical and non-technical stakeholders could act on.</w:t>
      </w:r>
    </w:p>
    <w:p w14:paraId="5FBAB470" w14:textId="77777777" w:rsidR="00C76000" w:rsidRDefault="00000000">
      <w:pPr>
        <w:pStyle w:val="ListParagraph"/>
        <w:numPr>
          <w:ilvl w:val="0"/>
          <w:numId w:val="2"/>
        </w:numPr>
        <w:spacing w:after="25"/>
      </w:pPr>
      <w:r>
        <w:rPr>
          <w:rFonts w:ascii="Arial" w:eastAsia="Arial" w:hAnsi="Arial" w:cs="Arial"/>
          <w:sz w:val="18"/>
          <w:szCs w:val="18"/>
        </w:rPr>
        <w:t>Identified new and iterative high-impact opportunities to improve unit economic efficiency through cohort analysis, predictive modeling, and Python-based machine learning techniques — surfacing customer behavior patterns that informed product and growth decisions.</w:t>
      </w:r>
    </w:p>
    <w:p w14:paraId="18A926C0" w14:textId="77777777" w:rsidR="00C76000" w:rsidRDefault="00000000">
      <w:pPr>
        <w:pStyle w:val="ListParagraph"/>
        <w:numPr>
          <w:ilvl w:val="0"/>
          <w:numId w:val="2"/>
        </w:numPr>
        <w:spacing w:after="25"/>
      </w:pPr>
      <w:r>
        <w:rPr>
          <w:rFonts w:ascii="Arial" w:eastAsia="Arial" w:hAnsi="Arial" w:cs="Arial"/>
          <w:sz w:val="18"/>
          <w:szCs w:val="18"/>
        </w:rPr>
        <w:t>Ensured data integrity, accuracy, and governance across Snowflake, Redshift, and NoSQL data sources — maintaining dimensional modeling standards and collaborating cross-functionally to keep data platforms reliable and aligned with business reporting requirements.</w:t>
      </w:r>
    </w:p>
    <w:p w14:paraId="2C40431B" w14:textId="77777777" w:rsidR="00C76000" w:rsidRDefault="00000000">
      <w:pPr>
        <w:pStyle w:val="ListParagraph"/>
        <w:numPr>
          <w:ilvl w:val="0"/>
          <w:numId w:val="2"/>
        </w:numPr>
        <w:spacing w:after="25"/>
      </w:pPr>
      <w:r>
        <w:rPr>
          <w:rFonts w:ascii="Arial" w:eastAsia="Arial" w:hAnsi="Arial" w:cs="Arial"/>
          <w:sz w:val="18"/>
          <w:szCs w:val="18"/>
        </w:rPr>
        <w:t xml:space="preserve">Applied </w:t>
      </w:r>
      <w:proofErr w:type="spellStart"/>
      <w:r>
        <w:rPr>
          <w:rFonts w:ascii="Arial" w:eastAsia="Arial" w:hAnsi="Arial" w:cs="Arial"/>
          <w:sz w:val="18"/>
          <w:szCs w:val="18"/>
        </w:rPr>
        <w:t>dbt</w:t>
      </w:r>
      <w:proofErr w:type="spellEnd"/>
      <w:r>
        <w:rPr>
          <w:rFonts w:ascii="Arial" w:eastAsia="Arial" w:hAnsi="Arial" w:cs="Arial"/>
          <w:sz w:val="18"/>
          <w:szCs w:val="18"/>
        </w:rPr>
        <w:t xml:space="preserve"> for data model development and documentation, establishing version-controlled, testable analytical foundations that scaled across functions and supported the Looker and Power BI reporting layers used by leadership weekly.</w:t>
      </w:r>
    </w:p>
    <w:p w14:paraId="385B34DB" w14:textId="77777777" w:rsidR="00C76000" w:rsidRDefault="00000000">
      <w:pPr>
        <w:tabs>
          <w:tab w:val="right" w:pos="10800"/>
        </w:tabs>
        <w:spacing w:before="55" w:after="25"/>
      </w:pPr>
      <w:r>
        <w:rPr>
          <w:rFonts w:ascii="Arial" w:eastAsia="Arial" w:hAnsi="Arial" w:cs="Arial"/>
          <w:b/>
          <w:bCs/>
          <w:sz w:val="18"/>
          <w:szCs w:val="18"/>
        </w:rPr>
        <w:t xml:space="preserve">Client: Cognizant Technology </w:t>
      </w:r>
      <w:proofErr w:type="gramStart"/>
      <w:r>
        <w:rPr>
          <w:rFonts w:ascii="Arial" w:eastAsia="Arial" w:hAnsi="Arial" w:cs="Arial"/>
          <w:b/>
          <w:bCs/>
          <w:sz w:val="18"/>
          <w:szCs w:val="18"/>
        </w:rPr>
        <w:t>Solutions  –</w:t>
      </w:r>
      <w:proofErr w:type="gramEnd"/>
      <w:r>
        <w:rPr>
          <w:rFonts w:ascii="Arial" w:eastAsia="Arial" w:hAnsi="Arial" w:cs="Arial"/>
          <w:b/>
          <w:bCs/>
          <w:sz w:val="18"/>
          <w:szCs w:val="18"/>
        </w:rPr>
        <w:t xml:space="preserve">  Role: Data Analyst</w:t>
      </w:r>
      <w:r>
        <w:rPr>
          <w:rFonts w:ascii="Arial" w:eastAsia="Arial" w:hAnsi="Arial" w:cs="Arial"/>
          <w:sz w:val="18"/>
          <w:szCs w:val="18"/>
        </w:rPr>
        <w:tab/>
        <w:t>March 2021 – June 2023</w:t>
      </w:r>
    </w:p>
    <w:p w14:paraId="1E078B6E" w14:textId="77777777" w:rsidR="00C76000" w:rsidRDefault="00000000">
      <w:pPr>
        <w:pStyle w:val="ListParagraph"/>
        <w:numPr>
          <w:ilvl w:val="0"/>
          <w:numId w:val="2"/>
        </w:numPr>
        <w:spacing w:after="25"/>
      </w:pPr>
      <w:r>
        <w:rPr>
          <w:rFonts w:ascii="Arial" w:eastAsia="Arial" w:hAnsi="Arial" w:cs="Arial"/>
          <w:sz w:val="18"/>
          <w:szCs w:val="18"/>
        </w:rPr>
        <w:t>Analyzed large datasets in Snowflake and Spark using SQL and Python to identify trends, insights, and growth opportunities — partnering with Product, Marketing, and Customer Success teams to implement data-driven solutions that contributed to a 7% improvement in user retention in a B2C fintech context.</w:t>
      </w:r>
    </w:p>
    <w:p w14:paraId="227CB495" w14:textId="77777777" w:rsidR="00C76000" w:rsidRDefault="00000000">
      <w:pPr>
        <w:pStyle w:val="ListParagraph"/>
        <w:numPr>
          <w:ilvl w:val="0"/>
          <w:numId w:val="2"/>
        </w:numPr>
        <w:spacing w:after="25"/>
      </w:pPr>
      <w:r>
        <w:rPr>
          <w:rFonts w:ascii="Arial" w:eastAsia="Arial" w:hAnsi="Arial" w:cs="Arial"/>
          <w:sz w:val="18"/>
          <w:szCs w:val="18"/>
        </w:rPr>
        <w:t>Developed and maintained Tableau, Looker, and Power BI dashboards tracking KPIs across business functions, visualizing customer behavior and operational performance data in clear, concise formats that made insights actionable for both technical and leadership audiences.</w:t>
      </w:r>
    </w:p>
    <w:p w14:paraId="252885C2" w14:textId="77777777" w:rsidR="00C76000" w:rsidRDefault="00000000">
      <w:pPr>
        <w:pStyle w:val="ListParagraph"/>
        <w:numPr>
          <w:ilvl w:val="0"/>
          <w:numId w:val="2"/>
        </w:numPr>
        <w:spacing w:after="25"/>
      </w:pPr>
      <w:r>
        <w:rPr>
          <w:rFonts w:ascii="Arial" w:eastAsia="Arial" w:hAnsi="Arial" w:cs="Arial"/>
          <w:sz w:val="18"/>
          <w:szCs w:val="18"/>
        </w:rPr>
        <w:t xml:space="preserve">Applied dimensional modeling concepts and </w:t>
      </w:r>
      <w:proofErr w:type="spellStart"/>
      <w:r>
        <w:rPr>
          <w:rFonts w:ascii="Arial" w:eastAsia="Arial" w:hAnsi="Arial" w:cs="Arial"/>
          <w:sz w:val="18"/>
          <w:szCs w:val="18"/>
        </w:rPr>
        <w:t>dbt</w:t>
      </w:r>
      <w:proofErr w:type="spellEnd"/>
      <w:r>
        <w:rPr>
          <w:rFonts w:ascii="Arial" w:eastAsia="Arial" w:hAnsi="Arial" w:cs="Arial"/>
          <w:sz w:val="18"/>
          <w:szCs w:val="18"/>
        </w:rPr>
        <w:t xml:space="preserve"> to structure data models that powered meaningful analytics across the reporting layer, improving SQL query performance by 50% and ensuring data integrity and governance across multiple platforms.</w:t>
      </w:r>
    </w:p>
    <w:p w14:paraId="1EA01DD9" w14:textId="77777777" w:rsidR="00C76000" w:rsidRDefault="00000000">
      <w:pPr>
        <w:pStyle w:val="ListParagraph"/>
        <w:numPr>
          <w:ilvl w:val="0"/>
          <w:numId w:val="2"/>
        </w:numPr>
        <w:spacing w:after="25"/>
      </w:pPr>
      <w:r>
        <w:rPr>
          <w:rFonts w:ascii="Arial" w:eastAsia="Arial" w:hAnsi="Arial" w:cs="Arial"/>
          <w:sz w:val="18"/>
          <w:szCs w:val="18"/>
        </w:rPr>
        <w:t>Identified high-impact opportunities to scale unit economic efficiency through cohort analysis, machine learning techniques, and predictive analytics in Python (Pandas, NumPy, scikit-learn) — translating complex findings into plain-language recommendations for business leadership.</w:t>
      </w:r>
    </w:p>
    <w:p w14:paraId="7FA5D469" w14:textId="77777777" w:rsidR="00C76000" w:rsidRDefault="00000000">
      <w:pPr>
        <w:pStyle w:val="ListParagraph"/>
        <w:numPr>
          <w:ilvl w:val="0"/>
          <w:numId w:val="2"/>
        </w:numPr>
        <w:spacing w:after="25"/>
      </w:pPr>
      <w:r>
        <w:rPr>
          <w:rFonts w:ascii="Arial" w:eastAsia="Arial" w:hAnsi="Arial" w:cs="Arial"/>
          <w:sz w:val="18"/>
          <w:szCs w:val="18"/>
        </w:rPr>
        <w:t>Ensured data accuracy, integrity, and governance across multiple data sources by maintaining consistent metric definitions, documentation standards, and cross-functional alignment with Engineering and Product teams on data platform requirements.</w:t>
      </w:r>
    </w:p>
    <w:p w14:paraId="17D2C465" w14:textId="77777777" w:rsidR="00C76000" w:rsidRDefault="00000000">
      <w:pPr>
        <w:pBdr>
          <w:bottom w:val="single" w:sz="4" w:space="1" w:color="000000"/>
        </w:pBdr>
        <w:spacing w:before="70" w:after="25"/>
      </w:pPr>
      <w:r>
        <w:rPr>
          <w:rFonts w:ascii="Arial" w:eastAsia="Arial" w:hAnsi="Arial" w:cs="Arial"/>
          <w:b/>
          <w:bCs/>
          <w:caps/>
          <w:sz w:val="18"/>
          <w:szCs w:val="18"/>
        </w:rPr>
        <w:t>Certifications</w:t>
      </w:r>
    </w:p>
    <w:p w14:paraId="0BC52119" w14:textId="77777777" w:rsidR="00C76000" w:rsidRDefault="00000000">
      <w:pPr>
        <w:spacing w:after="25"/>
      </w:pPr>
      <w:r>
        <w:rPr>
          <w:rFonts w:ascii="Arial" w:eastAsia="Arial" w:hAnsi="Arial" w:cs="Arial"/>
          <w:sz w:val="18"/>
          <w:szCs w:val="18"/>
        </w:rPr>
        <w:t xml:space="preserve">•  </w:t>
      </w:r>
      <w:proofErr w:type="spellStart"/>
      <w:r>
        <w:rPr>
          <w:rFonts w:ascii="Arial" w:eastAsia="Arial" w:hAnsi="Arial" w:cs="Arial"/>
          <w:sz w:val="18"/>
          <w:szCs w:val="18"/>
        </w:rPr>
        <w:t>dbt</w:t>
      </w:r>
      <w:proofErr w:type="spellEnd"/>
      <w:r>
        <w:rPr>
          <w:rFonts w:ascii="Arial" w:eastAsia="Arial" w:hAnsi="Arial" w:cs="Arial"/>
          <w:sz w:val="18"/>
          <w:szCs w:val="18"/>
        </w:rPr>
        <w:t xml:space="preserve"> Analytics Engineering </w:t>
      </w:r>
      <w:proofErr w:type="gramStart"/>
      <w:r>
        <w:rPr>
          <w:rFonts w:ascii="Arial" w:eastAsia="Arial" w:hAnsi="Arial" w:cs="Arial"/>
          <w:sz w:val="18"/>
          <w:szCs w:val="18"/>
        </w:rPr>
        <w:t>Certification  –</w:t>
      </w:r>
      <w:proofErr w:type="gramEnd"/>
      <w:r>
        <w:rPr>
          <w:rFonts w:ascii="Arial" w:eastAsia="Arial" w:hAnsi="Arial" w:cs="Arial"/>
          <w:sz w:val="18"/>
          <w:szCs w:val="18"/>
        </w:rPr>
        <w:t xml:space="preserve">  </w:t>
      </w:r>
      <w:proofErr w:type="spellStart"/>
      <w:r>
        <w:rPr>
          <w:rFonts w:ascii="Arial" w:eastAsia="Arial" w:hAnsi="Arial" w:cs="Arial"/>
          <w:sz w:val="18"/>
          <w:szCs w:val="18"/>
        </w:rPr>
        <w:t>dbt</w:t>
      </w:r>
      <w:proofErr w:type="spellEnd"/>
      <w:r>
        <w:rPr>
          <w:rFonts w:ascii="Arial" w:eastAsia="Arial" w:hAnsi="Arial" w:cs="Arial"/>
          <w:sz w:val="18"/>
          <w:szCs w:val="18"/>
        </w:rPr>
        <w:t xml:space="preserve"> Labs</w:t>
      </w:r>
    </w:p>
    <w:p w14:paraId="24937DB9" w14:textId="77777777" w:rsidR="00C76000" w:rsidRDefault="00000000">
      <w:pPr>
        <w:spacing w:after="25"/>
      </w:pPr>
      <w:r>
        <w:rPr>
          <w:rFonts w:ascii="Arial" w:eastAsia="Arial" w:hAnsi="Arial" w:cs="Arial"/>
          <w:sz w:val="18"/>
          <w:szCs w:val="18"/>
        </w:rPr>
        <w:t xml:space="preserve">•  Tableau Desktop </w:t>
      </w:r>
      <w:proofErr w:type="gramStart"/>
      <w:r>
        <w:rPr>
          <w:rFonts w:ascii="Arial" w:eastAsia="Arial" w:hAnsi="Arial" w:cs="Arial"/>
          <w:sz w:val="18"/>
          <w:szCs w:val="18"/>
        </w:rPr>
        <w:t>Specialist  –</w:t>
      </w:r>
      <w:proofErr w:type="gramEnd"/>
      <w:r>
        <w:rPr>
          <w:rFonts w:ascii="Arial" w:eastAsia="Arial" w:hAnsi="Arial" w:cs="Arial"/>
          <w:sz w:val="18"/>
          <w:szCs w:val="18"/>
        </w:rPr>
        <w:t xml:space="preserve">  Tableau / Salesforce</w:t>
      </w:r>
    </w:p>
    <w:p w14:paraId="494ADA2E" w14:textId="77777777" w:rsidR="00C76000" w:rsidRDefault="00000000">
      <w:pPr>
        <w:spacing w:after="25"/>
      </w:pPr>
      <w:r>
        <w:rPr>
          <w:rFonts w:ascii="Arial" w:eastAsia="Arial" w:hAnsi="Arial" w:cs="Arial"/>
          <w:sz w:val="18"/>
          <w:szCs w:val="18"/>
        </w:rPr>
        <w:t>•  Certified Data Management Professional (</w:t>
      </w:r>
      <w:proofErr w:type="gramStart"/>
      <w:r>
        <w:rPr>
          <w:rFonts w:ascii="Arial" w:eastAsia="Arial" w:hAnsi="Arial" w:cs="Arial"/>
          <w:sz w:val="18"/>
          <w:szCs w:val="18"/>
        </w:rPr>
        <w:t>CDMP)  –</w:t>
      </w:r>
      <w:proofErr w:type="gramEnd"/>
      <w:r>
        <w:rPr>
          <w:rFonts w:ascii="Arial" w:eastAsia="Arial" w:hAnsi="Arial" w:cs="Arial"/>
          <w:sz w:val="18"/>
          <w:szCs w:val="18"/>
        </w:rPr>
        <w:t xml:space="preserve">  DAMA International</w:t>
      </w:r>
    </w:p>
    <w:p w14:paraId="57A0E47C" w14:textId="77777777" w:rsidR="00C76000" w:rsidRDefault="00000000">
      <w:pPr>
        <w:pBdr>
          <w:bottom w:val="single" w:sz="4" w:space="1" w:color="000000"/>
        </w:pBdr>
        <w:spacing w:before="70" w:after="25"/>
      </w:pPr>
      <w:r>
        <w:rPr>
          <w:rFonts w:ascii="Arial" w:eastAsia="Arial" w:hAnsi="Arial" w:cs="Arial"/>
          <w:b/>
          <w:bCs/>
          <w:caps/>
          <w:sz w:val="18"/>
          <w:szCs w:val="18"/>
        </w:rPr>
        <w:t>Education</w:t>
      </w:r>
    </w:p>
    <w:p w14:paraId="526A57B7" w14:textId="77777777" w:rsidR="00C76000" w:rsidRDefault="00000000">
      <w:pPr>
        <w:tabs>
          <w:tab w:val="right" w:pos="10800"/>
        </w:tabs>
        <w:spacing w:before="55" w:after="25"/>
      </w:pPr>
      <w:r>
        <w:rPr>
          <w:rFonts w:ascii="Arial" w:eastAsia="Arial" w:hAnsi="Arial" w:cs="Arial"/>
          <w:b/>
          <w:bCs/>
          <w:sz w:val="18"/>
          <w:szCs w:val="18"/>
        </w:rPr>
        <w:t>Master of Science in Data Science, Rowan University</w:t>
      </w:r>
      <w:r>
        <w:rPr>
          <w:rFonts w:ascii="Arial" w:eastAsia="Arial" w:hAnsi="Arial" w:cs="Arial"/>
          <w:sz w:val="18"/>
          <w:szCs w:val="18"/>
        </w:rPr>
        <w:tab/>
        <w:t>May 2025</w:t>
      </w:r>
    </w:p>
    <w:p w14:paraId="54B3EC2F" w14:textId="77777777" w:rsidR="00C76000" w:rsidRDefault="00000000">
      <w:pPr>
        <w:tabs>
          <w:tab w:val="right" w:pos="10800"/>
        </w:tabs>
        <w:spacing w:before="55" w:after="25"/>
      </w:pPr>
      <w:r>
        <w:rPr>
          <w:rFonts w:ascii="Arial" w:eastAsia="Arial" w:hAnsi="Arial" w:cs="Arial"/>
          <w:b/>
          <w:bCs/>
          <w:sz w:val="18"/>
          <w:szCs w:val="18"/>
        </w:rPr>
        <w:t>Bachelor of Technology in Computer Science Engineering, KL University</w:t>
      </w:r>
      <w:r>
        <w:rPr>
          <w:rFonts w:ascii="Arial" w:eastAsia="Arial" w:hAnsi="Arial" w:cs="Arial"/>
          <w:sz w:val="18"/>
          <w:szCs w:val="18"/>
        </w:rPr>
        <w:tab/>
        <w:t>May 2023</w:t>
      </w:r>
    </w:p>
    <w:sectPr w:rsidR="00C76000">
      <w:pgSz w:w="12240" w:h="15840"/>
      <w:pgMar w:top="500" w:right="720" w:bottom="50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422F0"/>
    <w:multiLevelType w:val="hybridMultilevel"/>
    <w:tmpl w:val="197E5D08"/>
    <w:lvl w:ilvl="0" w:tplc="7F7A07D6">
      <w:start w:val="1"/>
      <w:numFmt w:val="bullet"/>
      <w:lvlText w:val="●"/>
      <w:lvlJc w:val="left"/>
      <w:pPr>
        <w:ind w:left="720" w:hanging="360"/>
      </w:pPr>
    </w:lvl>
    <w:lvl w:ilvl="1" w:tplc="F678DB8C">
      <w:start w:val="1"/>
      <w:numFmt w:val="bullet"/>
      <w:lvlText w:val="○"/>
      <w:lvlJc w:val="left"/>
      <w:pPr>
        <w:ind w:left="1440" w:hanging="360"/>
      </w:pPr>
    </w:lvl>
    <w:lvl w:ilvl="2" w:tplc="1F4E6542">
      <w:start w:val="1"/>
      <w:numFmt w:val="bullet"/>
      <w:lvlText w:val="■"/>
      <w:lvlJc w:val="left"/>
      <w:pPr>
        <w:ind w:left="2160" w:hanging="360"/>
      </w:pPr>
    </w:lvl>
    <w:lvl w:ilvl="3" w:tplc="025CD9FA">
      <w:start w:val="1"/>
      <w:numFmt w:val="bullet"/>
      <w:lvlText w:val="●"/>
      <w:lvlJc w:val="left"/>
      <w:pPr>
        <w:ind w:left="2880" w:hanging="360"/>
      </w:pPr>
    </w:lvl>
    <w:lvl w:ilvl="4" w:tplc="EAA0900A">
      <w:start w:val="1"/>
      <w:numFmt w:val="bullet"/>
      <w:lvlText w:val="○"/>
      <w:lvlJc w:val="left"/>
      <w:pPr>
        <w:ind w:left="3600" w:hanging="360"/>
      </w:pPr>
    </w:lvl>
    <w:lvl w:ilvl="5" w:tplc="5CACC13C">
      <w:start w:val="1"/>
      <w:numFmt w:val="bullet"/>
      <w:lvlText w:val="■"/>
      <w:lvlJc w:val="left"/>
      <w:pPr>
        <w:ind w:left="4320" w:hanging="360"/>
      </w:pPr>
    </w:lvl>
    <w:lvl w:ilvl="6" w:tplc="C3681942">
      <w:start w:val="1"/>
      <w:numFmt w:val="bullet"/>
      <w:lvlText w:val="●"/>
      <w:lvlJc w:val="left"/>
      <w:pPr>
        <w:ind w:left="5040" w:hanging="360"/>
      </w:pPr>
    </w:lvl>
    <w:lvl w:ilvl="7" w:tplc="583EA158">
      <w:start w:val="1"/>
      <w:numFmt w:val="bullet"/>
      <w:lvlText w:val="●"/>
      <w:lvlJc w:val="left"/>
      <w:pPr>
        <w:ind w:left="5760" w:hanging="360"/>
      </w:pPr>
    </w:lvl>
    <w:lvl w:ilvl="8" w:tplc="170C7E86">
      <w:start w:val="1"/>
      <w:numFmt w:val="bullet"/>
      <w:lvlText w:val="●"/>
      <w:lvlJc w:val="left"/>
      <w:pPr>
        <w:ind w:left="6480" w:hanging="360"/>
      </w:pPr>
    </w:lvl>
  </w:abstractNum>
  <w:abstractNum w:abstractNumId="1" w15:restartNumberingAfterBreak="0">
    <w:nsid w:val="729D4206"/>
    <w:multiLevelType w:val="hybridMultilevel"/>
    <w:tmpl w:val="66622BEE"/>
    <w:lvl w:ilvl="0" w:tplc="CB6EFA98">
      <w:start w:val="1"/>
      <w:numFmt w:val="bullet"/>
      <w:lvlText w:val="•"/>
      <w:lvlJc w:val="left"/>
      <w:pPr>
        <w:ind w:left="420" w:hanging="210"/>
      </w:pPr>
    </w:lvl>
    <w:lvl w:ilvl="1" w:tplc="3912BF30">
      <w:numFmt w:val="decimal"/>
      <w:lvlText w:val=""/>
      <w:lvlJc w:val="left"/>
    </w:lvl>
    <w:lvl w:ilvl="2" w:tplc="405C7C02">
      <w:numFmt w:val="decimal"/>
      <w:lvlText w:val=""/>
      <w:lvlJc w:val="left"/>
    </w:lvl>
    <w:lvl w:ilvl="3" w:tplc="F998E9A2">
      <w:numFmt w:val="decimal"/>
      <w:lvlText w:val=""/>
      <w:lvlJc w:val="left"/>
    </w:lvl>
    <w:lvl w:ilvl="4" w:tplc="767AADD4">
      <w:numFmt w:val="decimal"/>
      <w:lvlText w:val=""/>
      <w:lvlJc w:val="left"/>
    </w:lvl>
    <w:lvl w:ilvl="5" w:tplc="464E9B3C">
      <w:numFmt w:val="decimal"/>
      <w:lvlText w:val=""/>
      <w:lvlJc w:val="left"/>
    </w:lvl>
    <w:lvl w:ilvl="6" w:tplc="E29CFCBA">
      <w:numFmt w:val="decimal"/>
      <w:lvlText w:val=""/>
      <w:lvlJc w:val="left"/>
    </w:lvl>
    <w:lvl w:ilvl="7" w:tplc="30686438">
      <w:numFmt w:val="decimal"/>
      <w:lvlText w:val=""/>
      <w:lvlJc w:val="left"/>
    </w:lvl>
    <w:lvl w:ilvl="8" w:tplc="16702E9A">
      <w:numFmt w:val="decimal"/>
      <w:lvlText w:val=""/>
      <w:lvlJc w:val="left"/>
    </w:lvl>
  </w:abstractNum>
  <w:num w:numId="1" w16cid:durableId="1758667894">
    <w:abstractNumId w:val="0"/>
    <w:lvlOverride w:ilvl="0">
      <w:startOverride w:val="1"/>
    </w:lvlOverride>
  </w:num>
  <w:num w:numId="2" w16cid:durableId="7735948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000"/>
    <w:rsid w:val="00222740"/>
    <w:rsid w:val="00345851"/>
    <w:rsid w:val="00C76000"/>
    <w:rsid w:val="00FA14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13D25"/>
  <w15:docId w15:val="{1DB92FC0-C39C-4D39-A926-D35A55140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ruthvik-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841</Words>
  <Characters>4795</Characters>
  <Application>Microsoft Office Word</Application>
  <DocSecurity>0</DocSecurity>
  <Lines>39</Lines>
  <Paragraphs>11</Paragraphs>
  <ScaleCrop>false</ScaleCrop>
  <Company/>
  <LinksUpToDate>false</LinksUpToDate>
  <CharactersWithSpaces>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RUTHVIK VARMA</cp:lastModifiedBy>
  <cp:revision>2</cp:revision>
  <dcterms:created xsi:type="dcterms:W3CDTF">2026-05-28T14:50:00Z</dcterms:created>
  <dcterms:modified xsi:type="dcterms:W3CDTF">2026-05-28T14:50:00Z</dcterms:modified>
</cp:coreProperties>
</file>