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spacing w:before="0" w:line="252.00000000000003" w:lineRule="auto"/>
        <w:ind w:left="0" w:right="0" w:firstLine="0"/>
        <w:jc w:val="center"/>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8"/>
          <w:szCs w:val="28"/>
          <w:rtl w:val="0"/>
        </w:rPr>
        <w:t xml:space="preserve">L</w:t>
      </w:r>
      <w:r w:rsidDel="00000000" w:rsidR="00000000" w:rsidRPr="00000000">
        <w:rPr>
          <w:rFonts w:ascii="Times New Roman" w:cs="Times New Roman" w:eastAsia="Times New Roman" w:hAnsi="Times New Roman"/>
          <w:i w:val="0"/>
          <w:iCs w:val="0"/>
          <w:sz w:val="28"/>
          <w:szCs w:val="28"/>
          <w:rtl w:val="0"/>
        </w:rPr>
        <w:t xml:space="preserve">ikhith </w:t>
      </w:r>
      <w:r w:rsidDel="00000000" w:rsidR="00000000" w:rsidRPr="00000000">
        <w:rPr>
          <w:rFonts w:ascii="Times New Roman" w:cs="Times New Roman" w:eastAsia="Times New Roman" w:hAnsi="Times New Roman"/>
          <w:sz w:val="28"/>
          <w:szCs w:val="28"/>
          <w:rtl w:val="0"/>
        </w:rPr>
        <w:t xml:space="preserve">Gunda</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Senior AI/ML Engineer | MLOps | Responsible AI Systems</w:t>
      </w:r>
      <w:r w:rsidDel="00000000" w:rsidR="00000000" w:rsidRPr="00000000">
        <w:rPr>
          <w:rtl w:val="0"/>
        </w:rPr>
      </w:r>
    </w:p>
    <w:p w:rsidR="00000000" w:rsidDel="00000000" w:rsidP="00000000" w:rsidRDefault="00000000" w:rsidRPr="00000000" w14:paraId="00000003">
      <w:pPr>
        <w:keepNext w:val="0"/>
        <w:keepLines w:val="0"/>
        <w:widowControl w:val="1"/>
        <w:spacing w:line="252.00000000000003" w:lineRule="auto"/>
        <w:ind w:left="0" w:right="0" w:firstLine="0"/>
        <w:jc w:val="center"/>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i w:val="0"/>
          <w:iCs w:val="0"/>
          <w:sz w:val="20"/>
          <w:szCs w:val="20"/>
          <w:rtl w:val="0"/>
        </w:rPr>
        <w:t xml:space="preserve">+1 </w:t>
      </w:r>
      <w:r w:rsidDel="00000000" w:rsidR="00000000" w:rsidRPr="00000000">
        <w:rPr>
          <w:rFonts w:ascii="Times New Roman" w:cs="Times New Roman" w:eastAsia="Times New Roman" w:hAnsi="Times New Roman"/>
          <w:rtl w:val="0"/>
        </w:rPr>
        <w:t xml:space="preserve">9492453646</w:t>
      </w:r>
      <w:r w:rsidDel="00000000" w:rsidR="00000000" w:rsidRPr="00000000">
        <w:rPr>
          <w:rFonts w:ascii="Times New Roman" w:cs="Times New Roman" w:eastAsia="Times New Roman" w:hAnsi="Times New Roman"/>
          <w:i w:val="0"/>
          <w:iCs w:val="0"/>
          <w:sz w:val="20"/>
          <w:szCs w:val="20"/>
          <w:rtl w:val="0"/>
        </w:rPr>
        <w:t xml:space="preserve"> | </w:t>
      </w:r>
      <w:hyperlink r:id="rId6">
        <w:r w:rsidDel="00000000" w:rsidR="00000000" w:rsidRPr="00000000">
          <w:rPr>
            <w:rFonts w:ascii="Times New Roman" w:cs="Times New Roman" w:eastAsia="Times New Roman" w:hAnsi="Times New Roman"/>
            <w:color w:val="1155cc"/>
            <w:u w:val="single"/>
            <w:rtl w:val="0"/>
          </w:rPr>
          <w:t xml:space="preserve">Likhith79560@gmail.com</w:t>
        </w:r>
      </w:hyperlink>
      <w:r w:rsidDel="00000000" w:rsidR="00000000" w:rsidRPr="00000000">
        <w:rPr>
          <w:rFonts w:ascii="Times New Roman" w:cs="Times New Roman" w:eastAsia="Times New Roman" w:hAnsi="Times New Roman"/>
          <w:i w:val="0"/>
          <w:iCs w:val="0"/>
          <w:sz w:val="20"/>
          <w:szCs w:val="20"/>
          <w:rtl w:val="0"/>
        </w:rPr>
        <w:t xml:space="preserve"> |</w:t>
      </w:r>
      <w:hyperlink r:id="rId7">
        <w:r w:rsidDel="00000000" w:rsidR="00000000" w:rsidRPr="00000000">
          <w:rPr>
            <w:rFonts w:ascii="Times New Roman" w:cs="Times New Roman" w:eastAsia="Times New Roman" w:hAnsi="Times New Roman"/>
            <w:i w:val="0"/>
            <w:iCs w:val="0"/>
            <w:color w:val="1155cc"/>
            <w:sz w:val="20"/>
            <w:szCs w:val="20"/>
            <w:u w:val="single"/>
            <w:rtl w:val="0"/>
          </w:rPr>
          <w:t xml:space="preserve"> Li</w:t>
        </w:r>
      </w:hyperlink>
      <w:hyperlink r:id="rId8">
        <w:r w:rsidDel="00000000" w:rsidR="00000000" w:rsidRPr="00000000">
          <w:rPr>
            <w:rFonts w:ascii="Times New Roman" w:cs="Times New Roman" w:eastAsia="Times New Roman" w:hAnsi="Times New Roman"/>
            <w:color w:val="1155cc"/>
            <w:u w:val="single"/>
            <w:rtl w:val="0"/>
          </w:rPr>
          <w:t xml:space="preserve">nkedin</w:t>
        </w:r>
      </w:hyperlink>
      <w:r w:rsidDel="00000000" w:rsidR="00000000" w:rsidRPr="00000000">
        <w:rPr>
          <w:rtl w:val="0"/>
        </w:rPr>
      </w:r>
    </w:p>
    <w:p w:rsidR="00000000" w:rsidDel="00000000" w:rsidP="00000000" w:rsidRDefault="00000000" w:rsidRPr="00000000" w14:paraId="00000004">
      <w:pPr>
        <w:pStyle w:val="Heading3"/>
        <w:pBdr>
          <w:top w:color="000000" w:space="1" w:sz="4" w:val="single"/>
          <w:left w:color="000000" w:space="0" w:sz="0" w:val="none"/>
          <w:bottom w:color="000000" w:space="0" w:sz="0" w:val="none"/>
          <w:right w:color="000000" w:space="0" w:sz="0" w:val="none"/>
        </w:pBdr>
        <w:spacing w:after="0" w:before="0" w:line="252.00000000000003" w:lineRule="auto"/>
        <w:rPr>
          <w:sz w:val="22"/>
          <w:szCs w:val="22"/>
          <w:u w:val="single"/>
        </w:rPr>
      </w:pPr>
      <w:bookmarkStart w:colFirst="0" w:colLast="0" w:name="_g6o3h9s7m7yh" w:id="0"/>
      <w:bookmarkEnd w:id="0"/>
      <w:r w:rsidDel="00000000" w:rsidR="00000000" w:rsidRPr="00000000">
        <w:rPr>
          <w:sz w:val="22"/>
          <w:szCs w:val="22"/>
          <w:u w:val="single"/>
          <w:rtl w:val="0"/>
        </w:rPr>
        <w:t xml:space="preserve">PROFESSIONAL SUMMARY</w:t>
      </w:r>
    </w:p>
    <w:p w:rsidR="00000000" w:rsidDel="00000000" w:rsidP="00000000" w:rsidRDefault="00000000" w:rsidRPr="00000000" w14:paraId="00000005">
      <w:pPr>
        <w:numPr>
          <w:ilvl w:val="0"/>
          <w:numId w:val="3"/>
        </w:numPr>
        <w:spacing w:after="0" w:before="0" w:line="252.00000000000003" w:lineRule="auto"/>
        <w:ind w:left="5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deployed enterprise-scale ML and GenAI solutions across insurance, healthcare, and financial services, delivering fraud detection, anomaly scoring, forecasting, and document-intelligence capabilities.</w:t>
      </w:r>
    </w:p>
    <w:p w:rsidR="00000000" w:rsidDel="00000000" w:rsidP="00000000" w:rsidRDefault="00000000" w:rsidRPr="00000000" w14:paraId="00000006">
      <w:pPr>
        <w:numPr>
          <w:ilvl w:val="0"/>
          <w:numId w:val="3"/>
        </w:numPr>
        <w:spacing w:after="0" w:before="0" w:line="252.00000000000003" w:lineRule="auto"/>
        <w:ind w:left="5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production-grade LLM workflows using AWS Bedrock, LangChain, Pinecone, and OpenSearch, enabling policy summarization, RAG search, semantic extraction, and automated risk interpretation.</w:t>
      </w:r>
    </w:p>
    <w:p w:rsidR="00000000" w:rsidDel="00000000" w:rsidP="00000000" w:rsidRDefault="00000000" w:rsidRPr="00000000" w14:paraId="00000007">
      <w:pPr>
        <w:numPr>
          <w:ilvl w:val="0"/>
          <w:numId w:val="3"/>
        </w:numPr>
        <w:spacing w:after="0" w:before="0" w:line="252.00000000000003" w:lineRule="auto"/>
        <w:ind w:left="5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Engineered scalable data pipelines using PySpark, EMR, Databricks, Dataflow, and BigQuery to process millions of records and generate high-quality feature datasets for ML and NLP models.</w:t>
      </w:r>
    </w:p>
    <w:p w:rsidR="00000000" w:rsidDel="00000000" w:rsidP="00000000" w:rsidRDefault="00000000" w:rsidRPr="00000000" w14:paraId="00000008">
      <w:pPr>
        <w:numPr>
          <w:ilvl w:val="0"/>
          <w:numId w:val="3"/>
        </w:numPr>
        <w:spacing w:after="0" w:before="0" w:line="252.00000000000003" w:lineRule="auto"/>
        <w:ind w:left="5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supervised, unsupervised, and deep learning models using XGBoost, LightGBM, LSTM, and Transformers, improving accuracy, reducing false positives, and supporting operational decision-making.</w:t>
      </w:r>
    </w:p>
    <w:p w:rsidR="00000000" w:rsidDel="00000000" w:rsidP="00000000" w:rsidRDefault="00000000" w:rsidRPr="00000000" w14:paraId="00000009">
      <w:pPr>
        <w:numPr>
          <w:ilvl w:val="0"/>
          <w:numId w:val="3"/>
        </w:numPr>
        <w:spacing w:after="0" w:before="0" w:line="252.00000000000003" w:lineRule="auto"/>
        <w:ind w:left="5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Architected automated MLOps pipelines on SageMaker, Azure ML, and Vertex AI with CI/CD, model versioning, drift monitoring, and continuous retraining for production reliability.</w:t>
      </w:r>
    </w:p>
    <w:p w:rsidR="00000000" w:rsidDel="00000000" w:rsidP="00000000" w:rsidRDefault="00000000" w:rsidRPr="00000000" w14:paraId="0000000A">
      <w:pPr>
        <w:numPr>
          <w:ilvl w:val="0"/>
          <w:numId w:val="3"/>
        </w:numPr>
        <w:spacing w:after="0" w:before="0" w:line="252.00000000000003" w:lineRule="auto"/>
        <w:ind w:left="5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Modernized legacy SAS and SQL analytical workflows into Python- and PySpark-based cloud pipelines, significantly improving scalability, automation, and processing efficiency.</w:t>
      </w:r>
    </w:p>
    <w:p w:rsidR="00000000" w:rsidDel="00000000" w:rsidP="00000000" w:rsidRDefault="00000000" w:rsidRPr="00000000" w14:paraId="0000000B">
      <w:pPr>
        <w:numPr>
          <w:ilvl w:val="0"/>
          <w:numId w:val="3"/>
        </w:numPr>
        <w:spacing w:after="0" w:before="0" w:line="252.00000000000003" w:lineRule="auto"/>
        <w:ind w:left="5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Responsible AI frameworks embedding bias detection, fairness checks, model explainability, and governance controls to meet HIPAA, SOX, and internal compliance standards.</w:t>
      </w:r>
    </w:p>
    <w:p w:rsidR="00000000" w:rsidDel="00000000" w:rsidP="00000000" w:rsidRDefault="00000000" w:rsidRPr="00000000" w14:paraId="0000000C">
      <w:pPr>
        <w:numPr>
          <w:ilvl w:val="0"/>
          <w:numId w:val="3"/>
        </w:numPr>
        <w:spacing w:after="0" w:before="0" w:line="252.00000000000003" w:lineRule="auto"/>
        <w:ind w:left="5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NLP pipelines using spaCy, NLTK, BERT, and Transformer embeddings to extract insights from policy documents, clinical notes, adjuster comments, and unstructured enterprise text.</w:t>
      </w:r>
    </w:p>
    <w:p w:rsidR="00000000" w:rsidDel="00000000" w:rsidP="00000000" w:rsidRDefault="00000000" w:rsidRPr="00000000" w14:paraId="0000000D">
      <w:pPr>
        <w:numPr>
          <w:ilvl w:val="0"/>
          <w:numId w:val="3"/>
        </w:numPr>
        <w:spacing w:after="0" w:before="0" w:line="252.00000000000003" w:lineRule="auto"/>
        <w:ind w:left="5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time-series forecasting and behavioral modeling pipelines using ARIMA, Prophet, LSTM, and neural networks to support Medicaid utilization prediction and financial planning.</w:t>
      </w:r>
    </w:p>
    <w:p w:rsidR="00000000" w:rsidDel="00000000" w:rsidP="00000000" w:rsidRDefault="00000000" w:rsidRPr="00000000" w14:paraId="0000000E">
      <w:pPr>
        <w:numPr>
          <w:ilvl w:val="0"/>
          <w:numId w:val="3"/>
        </w:numPr>
        <w:spacing w:after="0" w:before="0" w:line="252.00000000000003" w:lineRule="auto"/>
        <w:ind w:left="5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real-time inference systems using Lambda, Pub/Sub, Kafka, and containerized workloads in EKS and Cloud Functions for low-latency fraud and anomaly detection.</w:t>
      </w:r>
    </w:p>
    <w:p w:rsidR="00000000" w:rsidDel="00000000" w:rsidP="00000000" w:rsidRDefault="00000000" w:rsidRPr="00000000" w14:paraId="0000000F">
      <w:pPr>
        <w:numPr>
          <w:ilvl w:val="0"/>
          <w:numId w:val="3"/>
        </w:numPr>
        <w:spacing w:after="0" w:before="0" w:line="252.00000000000003" w:lineRule="auto"/>
        <w:ind w:left="5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analytics and monitoring dashboards using QuickSight, Power BI, Looker Studio, CloudWatch, and Prometheus to track model performance, drift, and operational KPIs.</w:t>
      </w:r>
    </w:p>
    <w:p w:rsidR="00000000" w:rsidDel="00000000" w:rsidP="00000000" w:rsidRDefault="00000000" w:rsidRPr="00000000" w14:paraId="00000010">
      <w:pPr>
        <w:numPr>
          <w:ilvl w:val="0"/>
          <w:numId w:val="3"/>
        </w:numPr>
        <w:spacing w:after="0" w:before="0" w:line="252.00000000000003" w:lineRule="auto"/>
        <w:ind w:left="5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Collaborated with cross-functional teams engineering, SIU, underwriting, policy, compliance, DevOps and mentored junior data scientists and ML engineers to strengthen AI delivery and best practices.</w:t>
      </w:r>
      <w:r w:rsidDel="00000000" w:rsidR="00000000" w:rsidRPr="00000000">
        <w:rPr>
          <w:rtl w:val="0"/>
        </w:rPr>
      </w:r>
    </w:p>
    <w:p w:rsidR="00000000" w:rsidDel="00000000" w:rsidP="00000000" w:rsidRDefault="00000000" w:rsidRPr="00000000" w14:paraId="00000011">
      <w:pPr>
        <w:pStyle w:val="Heading3"/>
        <w:widowControl w:val="1"/>
        <w:spacing w:after="0" w:before="0" w:line="252.00000000000003" w:lineRule="auto"/>
        <w:ind w:firstLine="0"/>
        <w:rPr>
          <w:i w:val="0"/>
          <w:iCs w:val="0"/>
          <w:smallCaps w:val="0"/>
          <w:strike w:val="0"/>
          <w:color w:val="000000"/>
          <w:sz w:val="22"/>
          <w:szCs w:val="22"/>
          <w:u w:val="single"/>
          <w:shd w:fill="auto" w:val="clear"/>
          <w:vertAlign w:val="baseline"/>
        </w:rPr>
      </w:pPr>
      <w:r w:rsidDel="00000000" w:rsidR="00000000" w:rsidRPr="00000000">
        <w:rPr>
          <w:i w:val="0"/>
          <w:iCs w:val="0"/>
          <w:sz w:val="22"/>
          <w:szCs w:val="22"/>
          <w:u w:val="single"/>
          <w:rtl w:val="0"/>
        </w:rPr>
        <w:t xml:space="preserve">TECHNICAL SKILLS</w:t>
      </w:r>
      <w:r w:rsidDel="00000000" w:rsidR="00000000" w:rsidRPr="00000000">
        <w:rPr>
          <w:rtl w:val="0"/>
        </w:rPr>
      </w:r>
    </w:p>
    <w:tbl>
      <w:tblPr>
        <w:tblStyle w:val="Table1"/>
        <w:tblW w:w="1105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0"/>
        <w:gridCol w:w="8475"/>
        <w:tblGridChange w:id="0">
          <w:tblGrid>
            <w:gridCol w:w="2580"/>
            <w:gridCol w:w="847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Skills </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Programming Languages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 R, SQL, Scala, Java, Shell Scripting</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Machine Learning Models &amp; 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Scikit-learn, Pandas, NumPy, SciPy, StatsModels, MLlib, LightGBM, XGBoost</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Deep Learning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TensorFlow, Keras, PyTorch, ONNX, Hugging Face Transformers</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Natural Language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spaCy, NLTK, TextBlob, Gensim, Transformers (BERT, RoBERTa, GPT), OpenAI, LangChain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Generative AI &amp; LLMs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GPT-4, Llama 3, Azure OpenAI, LangChain, RAG Pipelines, Prompt Engineering, RLHF, PEFT, Pinecone, Vector Databases</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Visualization &amp;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Tableau, Power BI, Seaborn, Matplotlib, Plotly, Bokeh, Dash, Looker</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Big Data &amp; Distributed Computing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Apache Spark (PySpark, MLlib), Hadoop, Hive, HDFS, Databricks, Delta Lake</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 Automation &amp; Orchestration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Apache Airflow, AWS Glue, Azure Data Factory, Talend, Control-M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Cloud 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Azure (OpenAI, ML Studio, Databricks, Synapse, ADF, AKS), AWS (S3, SageMaker, Lambda, Redshift), GCP (BigQuery, Vertex AI, Pub/Sub)</w:t>
            </w:r>
          </w:p>
        </w:tc>
      </w:tr>
      <w:tr>
        <w:trPr>
          <w:cantSplit w:val="0"/>
          <w:trHeight w:val="566.98242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Databases &amp; Warehousing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Cosmos DB,Weaviate, Pinecone, FAISS</w:t>
            </w:r>
          </w:p>
        </w:tc>
      </w:tr>
    </w:tbl>
    <w:p w:rsidR="00000000" w:rsidDel="00000000" w:rsidP="00000000" w:rsidRDefault="00000000" w:rsidRPr="00000000" w14:paraId="00000028">
      <w:pPr>
        <w:pStyle w:val="Heading3"/>
        <w:spacing w:after="120" w:before="280" w:lineRule="auto"/>
        <w:rPr>
          <w:sz w:val="22"/>
          <w:szCs w:val="22"/>
          <w:u w:val="single"/>
        </w:rPr>
      </w:pPr>
      <w:bookmarkStart w:colFirst="0" w:colLast="0" w:name="_d17uhd2i7dmm" w:id="1"/>
      <w:bookmarkEnd w:id="1"/>
      <w:r w:rsidDel="00000000" w:rsidR="00000000" w:rsidRPr="00000000">
        <w:rPr>
          <w:rtl w:val="0"/>
        </w:rPr>
      </w:r>
    </w:p>
    <w:p w:rsidR="00000000" w:rsidDel="00000000" w:rsidP="00000000" w:rsidRDefault="00000000" w:rsidRPr="00000000" w14:paraId="00000029">
      <w:pPr>
        <w:pStyle w:val="Heading3"/>
        <w:spacing w:after="120" w:before="280" w:lineRule="auto"/>
        <w:rPr>
          <w:sz w:val="22"/>
          <w:szCs w:val="22"/>
          <w:u w:val="single"/>
        </w:rPr>
      </w:pPr>
      <w:bookmarkStart w:colFirst="0" w:colLast="0" w:name="_5rdzatgeqmp1" w:id="2"/>
      <w:bookmarkEnd w:id="2"/>
      <w:r w:rsidDel="00000000" w:rsidR="00000000" w:rsidRPr="00000000">
        <w:rPr>
          <w:rtl w:val="0"/>
        </w:rPr>
      </w:r>
    </w:p>
    <w:p w:rsidR="00000000" w:rsidDel="00000000" w:rsidP="00000000" w:rsidRDefault="00000000" w:rsidRPr="00000000" w14:paraId="0000002A">
      <w:pPr>
        <w:pStyle w:val="Heading3"/>
        <w:spacing w:after="120" w:before="280" w:lineRule="auto"/>
        <w:rPr>
          <w:sz w:val="22"/>
          <w:szCs w:val="22"/>
          <w:u w:val="single"/>
        </w:rPr>
      </w:pPr>
      <w:bookmarkStart w:colFirst="0" w:colLast="0" w:name="_q5iv00aqo7hy" w:id="3"/>
      <w:bookmarkEnd w:id="3"/>
      <w:r w:rsidDel="00000000" w:rsidR="00000000" w:rsidRPr="00000000">
        <w:rPr>
          <w:rtl w:val="0"/>
        </w:rPr>
      </w:r>
    </w:p>
    <w:p w:rsidR="00000000" w:rsidDel="00000000" w:rsidP="00000000" w:rsidRDefault="00000000" w:rsidRPr="00000000" w14:paraId="0000002B">
      <w:pPr>
        <w:pStyle w:val="Heading3"/>
        <w:spacing w:after="120" w:before="280" w:lineRule="auto"/>
        <w:rPr>
          <w:sz w:val="22"/>
          <w:szCs w:val="22"/>
          <w:u w:val="single"/>
          <w:vertAlign w:val="baseline"/>
        </w:rPr>
      </w:pPr>
      <w:bookmarkStart w:colFirst="0" w:colLast="0" w:name="_p92jeubeh456" w:id="4"/>
      <w:bookmarkEnd w:id="4"/>
      <w:r w:rsidDel="00000000" w:rsidR="00000000" w:rsidRPr="00000000">
        <w:rPr>
          <w:sz w:val="22"/>
          <w:szCs w:val="22"/>
          <w:u w:val="single"/>
          <w:vertAlign w:val="baseline"/>
          <w:rtl w:val="0"/>
        </w:rPr>
        <w:t xml:space="preserve">WORK EXPERIENCE</w:t>
      </w:r>
    </w:p>
    <w:p w:rsidR="00000000" w:rsidDel="00000000" w:rsidP="00000000" w:rsidRDefault="00000000" w:rsidRPr="00000000" w14:paraId="0000002C">
      <w:pPr>
        <w:widowControl w:val="0"/>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The Cincinnati Insurance Companies, Fairfield, OH</w:t>
      </w:r>
    </w:p>
    <w:p w:rsidR="00000000" w:rsidDel="00000000" w:rsidP="00000000" w:rsidRDefault="00000000" w:rsidRPr="00000000" w14:paraId="0000002D">
      <w:pPr>
        <w:widowControl w:val="0"/>
        <w:spacing w:line="276" w:lineRule="auto"/>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Senior Data Scientist/ML Engineer</w:t>
        <w:tab/>
        <w:tab/>
        <w:tab/>
        <w:tab/>
        <w:tab/>
        <w:tab/>
        <w:tab/>
        <w:tab/>
        <w:tab/>
        <w:t xml:space="preserve">Jan 2025 – Present</w:t>
      </w:r>
    </w:p>
    <w:p w:rsidR="00000000" w:rsidDel="00000000" w:rsidP="00000000" w:rsidRDefault="00000000" w:rsidRPr="00000000" w14:paraId="0000002E">
      <w:pPr>
        <w:widowControl w:val="0"/>
        <w:spacing w:after="0" w:before="0" w:line="276" w:lineRule="auto"/>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Project:</w:t>
      </w:r>
      <w:r w:rsidDel="00000000" w:rsidR="00000000" w:rsidRPr="00000000">
        <w:rPr>
          <w:rFonts w:ascii="Times New Roman" w:cs="Times New Roman" w:eastAsia="Times New Roman" w:hAnsi="Times New Roman"/>
          <w:rtl w:val="0"/>
        </w:rPr>
        <w:t xml:space="preserve">Developed and operationalized advanced fraud-detection and anomaly-scoring models across large-scale financial and claims datasets. Leveraged Python, SQL, and Spark to engineer high-quality features, identify suspicious transactions, reduce false positives, and support underwriting and claims investigation teams. Built NLP-driven document intelligence and LLM-powered summarization tools to extract risk indicators from unstructured policy and claim documents.</w:t>
      </w:r>
      <w:r w:rsidDel="00000000" w:rsidR="00000000" w:rsidRPr="00000000">
        <w:rPr>
          <w:rtl w:val="0"/>
        </w:rPr>
      </w:r>
    </w:p>
    <w:p w:rsidR="00000000" w:rsidDel="00000000" w:rsidP="00000000" w:rsidRDefault="00000000" w:rsidRPr="00000000" w14:paraId="0000002F">
      <w:pPr>
        <w:widowControl w:val="0"/>
        <w:spacing w:after="0" w:before="0" w:line="276" w:lineRule="auto"/>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Roles and Responsibilities:</w:t>
      </w:r>
    </w:p>
    <w:p w:rsidR="00000000" w:rsidDel="00000000" w:rsidP="00000000" w:rsidRDefault="00000000" w:rsidRPr="00000000" w14:paraId="00000030">
      <w:pPr>
        <w:numPr>
          <w:ilvl w:val="0"/>
          <w:numId w:val="4"/>
        </w:numPr>
        <w:spacing w:line="276" w:lineRule="auto"/>
        <w:ind w:left="720" w:hanging="360"/>
        <w:jc w:val="both"/>
        <w:rPr>
          <w:rFonts w:ascii="Arial" w:cs="Arial" w:eastAsia="Arial" w:hAnsi="Arial"/>
          <w:sz w:val="22"/>
          <w:szCs w:val="22"/>
        </w:rPr>
      </w:pPr>
      <w:r w:rsidDel="00000000" w:rsidR="00000000" w:rsidRPr="00000000">
        <w:rPr>
          <w:rtl w:val="0"/>
        </w:rPr>
        <w:t xml:space="preserve">Analyzed underwriting, claims, and transactional datasets using Python, SQL, and PySpark to identify data quality issues, behavioral patterns, and key fraud indicators for downstream modeling.</w:t>
      </w:r>
    </w:p>
    <w:p w:rsidR="00000000" w:rsidDel="00000000" w:rsidP="00000000" w:rsidRDefault="00000000" w:rsidRPr="00000000" w14:paraId="00000031">
      <w:pPr>
        <w:numPr>
          <w:ilvl w:val="0"/>
          <w:numId w:val="4"/>
        </w:numPr>
        <w:spacing w:line="276" w:lineRule="auto"/>
        <w:ind w:left="720" w:hanging="360"/>
        <w:jc w:val="both"/>
        <w:rPr>
          <w:rFonts w:ascii="Arial" w:cs="Arial" w:eastAsia="Arial" w:hAnsi="Arial"/>
          <w:sz w:val="22"/>
          <w:szCs w:val="22"/>
        </w:rPr>
      </w:pPr>
      <w:r w:rsidDel="00000000" w:rsidR="00000000" w:rsidRPr="00000000">
        <w:rPr>
          <w:rtl w:val="0"/>
        </w:rPr>
        <w:t xml:space="preserve">Performed detailed exploratory data and text analysis to understand linguistic structures, document inconsistencies, and feature relationships that informed model development.</w:t>
      </w:r>
    </w:p>
    <w:p w:rsidR="00000000" w:rsidDel="00000000" w:rsidP="00000000" w:rsidRDefault="00000000" w:rsidRPr="00000000" w14:paraId="00000032">
      <w:pPr>
        <w:numPr>
          <w:ilvl w:val="0"/>
          <w:numId w:val="4"/>
        </w:numPr>
        <w:spacing w:line="276" w:lineRule="auto"/>
        <w:ind w:left="720" w:hanging="360"/>
        <w:jc w:val="both"/>
        <w:rPr>
          <w:rFonts w:ascii="Arial" w:cs="Arial" w:eastAsia="Arial" w:hAnsi="Arial"/>
          <w:sz w:val="22"/>
          <w:szCs w:val="22"/>
        </w:rPr>
      </w:pPr>
      <w:r w:rsidDel="00000000" w:rsidR="00000000" w:rsidRPr="00000000">
        <w:rPr>
          <w:rtl w:val="0"/>
        </w:rPr>
        <w:t xml:space="preserve">Engineered structured, text-based, and semantic features from policy documents, claim notes, and communication logs using spaCy, NLTK, and Transformer embeddings.</w:t>
      </w:r>
    </w:p>
    <w:p w:rsidR="00000000" w:rsidDel="00000000" w:rsidP="00000000" w:rsidRDefault="00000000" w:rsidRPr="00000000" w14:paraId="00000033">
      <w:pPr>
        <w:numPr>
          <w:ilvl w:val="0"/>
          <w:numId w:val="4"/>
        </w:numPr>
        <w:spacing w:line="276" w:lineRule="auto"/>
        <w:ind w:left="720" w:hanging="360"/>
        <w:jc w:val="both"/>
        <w:rPr>
          <w:rFonts w:ascii="Arial" w:cs="Arial" w:eastAsia="Arial" w:hAnsi="Arial"/>
          <w:sz w:val="22"/>
          <w:szCs w:val="22"/>
        </w:rPr>
      </w:pPr>
      <w:r w:rsidDel="00000000" w:rsidR="00000000" w:rsidRPr="00000000">
        <w:rPr>
          <w:rtl w:val="0"/>
        </w:rPr>
        <w:t xml:space="preserve">Developed NLP pipelines for document classification, entity extraction, and topic modeling, integrating these outputs into risk-scoring and anomaly-detection workflows.</w:t>
      </w:r>
    </w:p>
    <w:p w:rsidR="00000000" w:rsidDel="00000000" w:rsidP="00000000" w:rsidRDefault="00000000" w:rsidRPr="00000000" w14:paraId="00000034">
      <w:pPr>
        <w:numPr>
          <w:ilvl w:val="0"/>
          <w:numId w:val="4"/>
        </w:numPr>
        <w:spacing w:line="276" w:lineRule="auto"/>
        <w:ind w:left="720" w:hanging="360"/>
        <w:jc w:val="both"/>
        <w:rPr>
          <w:rFonts w:ascii="Arial" w:cs="Arial" w:eastAsia="Arial" w:hAnsi="Arial"/>
          <w:sz w:val="22"/>
          <w:szCs w:val="22"/>
        </w:rPr>
      </w:pPr>
      <w:r w:rsidDel="00000000" w:rsidR="00000000" w:rsidRPr="00000000">
        <w:rPr>
          <w:rtl w:val="0"/>
        </w:rPr>
        <w:t xml:space="preserve">Designed scalable retrieval and search pipelines using Pinecone and OpenSearch to improve contextual data access for underwriting and investigative use cases.</w:t>
      </w:r>
    </w:p>
    <w:p w:rsidR="00000000" w:rsidDel="00000000" w:rsidP="00000000" w:rsidRDefault="00000000" w:rsidRPr="00000000" w14:paraId="00000035">
      <w:pPr>
        <w:numPr>
          <w:ilvl w:val="0"/>
          <w:numId w:val="4"/>
        </w:numPr>
        <w:spacing w:line="276" w:lineRule="auto"/>
        <w:ind w:left="720" w:hanging="360"/>
        <w:jc w:val="both"/>
        <w:rPr>
          <w:rFonts w:ascii="Arial" w:cs="Arial" w:eastAsia="Arial" w:hAnsi="Arial"/>
          <w:sz w:val="22"/>
          <w:szCs w:val="22"/>
        </w:rPr>
      </w:pPr>
      <w:r w:rsidDel="00000000" w:rsidR="00000000" w:rsidRPr="00000000">
        <w:rPr>
          <w:rtl w:val="0"/>
        </w:rPr>
        <w:t xml:space="preserve">Built supervised and unsupervised ML models including XGBoost, LightGBM, neural networks, and anomaly detectors—to enhance fraud detection accuracy and reduce false positives.</w:t>
      </w:r>
    </w:p>
    <w:p w:rsidR="00000000" w:rsidDel="00000000" w:rsidP="00000000" w:rsidRDefault="00000000" w:rsidRPr="00000000" w14:paraId="00000036">
      <w:pPr>
        <w:numPr>
          <w:ilvl w:val="0"/>
          <w:numId w:val="4"/>
        </w:numPr>
        <w:spacing w:line="276" w:lineRule="auto"/>
        <w:ind w:left="720" w:hanging="360"/>
        <w:jc w:val="both"/>
        <w:rPr>
          <w:rFonts w:ascii="Arial" w:cs="Arial" w:eastAsia="Arial" w:hAnsi="Arial"/>
          <w:sz w:val="22"/>
          <w:szCs w:val="22"/>
        </w:rPr>
      </w:pPr>
      <w:r w:rsidDel="00000000" w:rsidR="00000000" w:rsidRPr="00000000">
        <w:rPr>
          <w:rtl w:val="0"/>
        </w:rPr>
        <w:t xml:space="preserve">Implemented ML experimentation workflows using MLflow to manage versioning, track hyperparameters, and document model performance across multiple iterations.</w:t>
      </w:r>
    </w:p>
    <w:p w:rsidR="00000000" w:rsidDel="00000000" w:rsidP="00000000" w:rsidRDefault="00000000" w:rsidRPr="00000000" w14:paraId="00000037">
      <w:pPr>
        <w:numPr>
          <w:ilvl w:val="0"/>
          <w:numId w:val="4"/>
        </w:numPr>
        <w:spacing w:line="276" w:lineRule="auto"/>
        <w:ind w:left="720" w:hanging="360"/>
        <w:jc w:val="both"/>
        <w:rPr>
          <w:rFonts w:ascii="Arial" w:cs="Arial" w:eastAsia="Arial" w:hAnsi="Arial"/>
          <w:sz w:val="22"/>
          <w:szCs w:val="22"/>
        </w:rPr>
      </w:pPr>
      <w:r w:rsidDel="00000000" w:rsidR="00000000" w:rsidRPr="00000000">
        <w:rPr>
          <w:rtl w:val="0"/>
        </w:rPr>
        <w:t xml:space="preserve">Collaborated with ML engineering teams to package, validate, and deploy ML and NLP models into production using AWS SageMaker endpoints and containerized services.</w:t>
      </w:r>
    </w:p>
    <w:p w:rsidR="00000000" w:rsidDel="00000000" w:rsidP="00000000" w:rsidRDefault="00000000" w:rsidRPr="00000000" w14:paraId="00000038">
      <w:pPr>
        <w:numPr>
          <w:ilvl w:val="0"/>
          <w:numId w:val="4"/>
        </w:numPr>
        <w:spacing w:line="276" w:lineRule="auto"/>
        <w:ind w:left="720" w:hanging="360"/>
        <w:jc w:val="both"/>
        <w:rPr>
          <w:rFonts w:ascii="Arial" w:cs="Arial" w:eastAsia="Arial" w:hAnsi="Arial"/>
          <w:sz w:val="22"/>
          <w:szCs w:val="22"/>
        </w:rPr>
      </w:pPr>
      <w:r w:rsidDel="00000000" w:rsidR="00000000" w:rsidRPr="00000000">
        <w:rPr>
          <w:rtl w:val="0"/>
        </w:rPr>
        <w:t xml:space="preserve">Developed automated feature and model pipelines using AWS Glue, Lambda, and Step Functions to support continuous scoring, retraining, and scalable model operations.</w:t>
      </w:r>
    </w:p>
    <w:p w:rsidR="00000000" w:rsidDel="00000000" w:rsidP="00000000" w:rsidRDefault="00000000" w:rsidRPr="00000000" w14:paraId="00000039">
      <w:pPr>
        <w:numPr>
          <w:ilvl w:val="0"/>
          <w:numId w:val="4"/>
        </w:numPr>
        <w:spacing w:line="276" w:lineRule="auto"/>
        <w:ind w:left="720" w:hanging="360"/>
        <w:jc w:val="both"/>
        <w:rPr>
          <w:rFonts w:ascii="Arial" w:cs="Arial" w:eastAsia="Arial" w:hAnsi="Arial"/>
          <w:sz w:val="22"/>
          <w:szCs w:val="22"/>
        </w:rPr>
      </w:pPr>
      <w:r w:rsidDel="00000000" w:rsidR="00000000" w:rsidRPr="00000000">
        <w:rPr>
          <w:rtl w:val="0"/>
        </w:rPr>
        <w:t xml:space="preserve">Monitored production models using CloudWatch, Prometheus, and drift-detection techniques to identify performance degradation and evolving data patterns.</w:t>
      </w:r>
    </w:p>
    <w:p w:rsidR="00000000" w:rsidDel="00000000" w:rsidP="00000000" w:rsidRDefault="00000000" w:rsidRPr="00000000" w14:paraId="0000003A">
      <w:pPr>
        <w:numPr>
          <w:ilvl w:val="0"/>
          <w:numId w:val="4"/>
        </w:numPr>
        <w:spacing w:line="276" w:lineRule="auto"/>
        <w:ind w:left="720" w:hanging="360"/>
        <w:jc w:val="both"/>
        <w:rPr>
          <w:rFonts w:ascii="Arial" w:cs="Arial" w:eastAsia="Arial" w:hAnsi="Arial"/>
          <w:sz w:val="22"/>
          <w:szCs w:val="22"/>
        </w:rPr>
      </w:pPr>
      <w:r w:rsidDel="00000000" w:rsidR="00000000" w:rsidRPr="00000000">
        <w:rPr>
          <w:rtl w:val="0"/>
        </w:rPr>
        <w:t xml:space="preserve">Evaluated deployed models using quantitative metrics and human-in-the-loop feedback from underwriting and fraud teams to ensure accuracy and operational fit.</w:t>
      </w:r>
    </w:p>
    <w:p w:rsidR="00000000" w:rsidDel="00000000" w:rsidP="00000000" w:rsidRDefault="00000000" w:rsidRPr="00000000" w14:paraId="0000003B">
      <w:pPr>
        <w:numPr>
          <w:ilvl w:val="0"/>
          <w:numId w:val="4"/>
        </w:numPr>
        <w:spacing w:line="276" w:lineRule="auto"/>
        <w:ind w:left="720" w:hanging="360"/>
        <w:jc w:val="both"/>
        <w:rPr>
          <w:rFonts w:ascii="Arial" w:cs="Arial" w:eastAsia="Arial" w:hAnsi="Arial"/>
          <w:sz w:val="22"/>
          <w:szCs w:val="22"/>
        </w:rPr>
      </w:pPr>
      <w:r w:rsidDel="00000000" w:rsidR="00000000" w:rsidRPr="00000000">
        <w:rPr>
          <w:rtl w:val="0"/>
        </w:rPr>
        <w:t xml:space="preserve">Worked with cross-functional teams fraud investigators, compliance officers, business analysts to translate model insights into actionable workflows and decision-support tools.</w:t>
      </w:r>
    </w:p>
    <w:p w:rsidR="00000000" w:rsidDel="00000000" w:rsidP="00000000" w:rsidRDefault="00000000" w:rsidRPr="00000000" w14:paraId="0000003C">
      <w:pPr>
        <w:numPr>
          <w:ilvl w:val="0"/>
          <w:numId w:val="4"/>
        </w:numPr>
        <w:spacing w:line="276" w:lineRule="auto"/>
        <w:ind w:left="720" w:hanging="360"/>
        <w:jc w:val="both"/>
        <w:rPr>
          <w:rFonts w:ascii="Arial" w:cs="Arial" w:eastAsia="Arial" w:hAnsi="Arial"/>
          <w:sz w:val="22"/>
          <w:szCs w:val="22"/>
        </w:rPr>
      </w:pPr>
      <w:r w:rsidDel="00000000" w:rsidR="00000000" w:rsidRPr="00000000">
        <w:rPr>
          <w:rtl w:val="0"/>
        </w:rPr>
        <w:t xml:space="preserve">Ensured ML solutions adhered to governance and regulatory requirements by integrating explainability (SHAP), bias checks, and audit-ready documentation.</w:t>
      </w:r>
    </w:p>
    <w:p w:rsidR="00000000" w:rsidDel="00000000" w:rsidP="00000000" w:rsidRDefault="00000000" w:rsidRPr="00000000" w14:paraId="0000003D">
      <w:pPr>
        <w:numPr>
          <w:ilvl w:val="0"/>
          <w:numId w:val="4"/>
        </w:numPr>
        <w:spacing w:line="276" w:lineRule="auto"/>
        <w:ind w:left="720" w:hanging="360"/>
        <w:jc w:val="both"/>
        <w:rPr>
          <w:rFonts w:ascii="Arial" w:cs="Arial" w:eastAsia="Arial" w:hAnsi="Arial"/>
          <w:sz w:val="22"/>
          <w:szCs w:val="22"/>
        </w:rPr>
      </w:pPr>
      <w:r w:rsidDel="00000000" w:rsidR="00000000" w:rsidRPr="00000000">
        <w:rPr>
          <w:rtl w:val="0"/>
        </w:rPr>
        <w:t xml:space="preserve">Documented ML workflows, feature pipelines, data lineage, and deployment strategies to support transparency, reproducibility, and operational readiness.</w:t>
      </w:r>
      <w:r w:rsidDel="00000000" w:rsidR="00000000" w:rsidRPr="00000000">
        <w:rPr>
          <w:rtl w:val="0"/>
        </w:rPr>
      </w:r>
    </w:p>
    <w:p w:rsidR="00000000" w:rsidDel="00000000" w:rsidP="00000000" w:rsidRDefault="00000000" w:rsidRPr="00000000" w14:paraId="0000003E">
      <w:pPr>
        <w:widowControl w:val="0"/>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Environment:</w:t>
      </w:r>
      <w:r w:rsidDel="00000000" w:rsidR="00000000" w:rsidRPr="00000000">
        <w:rPr>
          <w:rFonts w:ascii="Times New Roman" w:cs="Times New Roman" w:eastAsia="Times New Roman" w:hAnsi="Times New Roman"/>
          <w:rtl w:val="0"/>
        </w:rPr>
        <w:t xml:space="preserve">AWS Bedrock (Claude 3, Titan, Llama 3, GPT-4 Turbo), SageMaker, PyTorch, TensorFlow, Transformers, Hugging Face, spaCy, NLTK, Pinecone, OpenSearch, LangChain, LangGraph, PySpark, Glue, Lambda, Step Functions, Snowflake, SQL, Python (Pandas, NumPy, Scikit-learn), MLflow, Docker, EKS, CloudWatch, Prometheus, Git, JupyterLab.</w:t>
      </w:r>
    </w:p>
    <w:p w:rsidR="00000000" w:rsidDel="00000000" w:rsidP="00000000" w:rsidRDefault="00000000" w:rsidRPr="00000000" w14:paraId="0000003F">
      <w:pPr>
        <w:widowControl w:val="0"/>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widowControl w:val="0"/>
        <w:spacing w:line="276" w:lineRule="auto"/>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State of West Virginia, Arlington, VA</w:t>
      </w:r>
    </w:p>
    <w:p w:rsidR="00000000" w:rsidDel="00000000" w:rsidP="00000000" w:rsidRDefault="00000000" w:rsidRPr="00000000" w14:paraId="00000041">
      <w:pPr>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Senior Data Scientist</w:t>
      </w:r>
      <w:r w:rsidDel="00000000" w:rsidR="00000000" w:rsidRPr="00000000">
        <w:rPr>
          <w:rFonts w:ascii="Times New Roman" w:cs="Times New Roman" w:eastAsia="Times New Roman" w:hAnsi="Times New Roman"/>
          <w:rtl w:val="0"/>
        </w:rPr>
        <w:tab/>
        <w:tab/>
        <w:tab/>
        <w:tab/>
        <w:tab/>
        <w:tab/>
        <w:tab/>
        <w:tab/>
        <w:tab/>
        <w:tab/>
        <w:t xml:space="preserve">      Aug 2023 – Dec 2024</w:t>
      </w:r>
    </w:p>
    <w:p w:rsidR="00000000" w:rsidDel="00000000" w:rsidP="00000000" w:rsidRDefault="00000000" w:rsidRPr="00000000" w14:paraId="00000042">
      <w:pPr>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Project Scope:</w:t>
      </w:r>
      <w:r w:rsidDel="00000000" w:rsidR="00000000" w:rsidRPr="00000000">
        <w:rPr>
          <w:rFonts w:ascii="Times New Roman" w:cs="Times New Roman" w:eastAsia="Times New Roman" w:hAnsi="Times New Roman"/>
          <w:rtl w:val="0"/>
        </w:rPr>
        <w:t xml:space="preserve">Developed and deployed AWS-based healthcare analytics and ML pipelines using SageMaker, EMR, and Redshift to forecast Medicaid utilization, detect fraud and anomalies, and improve public health funding transparency under HIPAA and SOX compliance.</w:t>
      </w:r>
    </w:p>
    <w:p w:rsidR="00000000" w:rsidDel="00000000" w:rsidP="00000000" w:rsidRDefault="00000000" w:rsidRPr="00000000" w14:paraId="00000043">
      <w:pPr>
        <w:widowControl w:val="0"/>
        <w:spacing w:after="0" w:before="0" w:line="27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Role &amp; Responsibilities:</w:t>
      </w:r>
      <w:r w:rsidDel="00000000" w:rsidR="00000000" w:rsidRPr="00000000">
        <w:rPr>
          <w:rtl w:val="0"/>
        </w:rPr>
      </w:r>
    </w:p>
    <w:p w:rsidR="00000000" w:rsidDel="00000000" w:rsidP="00000000" w:rsidRDefault="00000000" w:rsidRPr="00000000" w14:paraId="00000044">
      <w:pPr>
        <w:widowControl w:val="0"/>
        <w:numPr>
          <w:ilvl w:val="0"/>
          <w:numId w:val="2"/>
        </w:numPr>
        <w:spacing w:after="0" w:before="0" w:line="276" w:lineRule="auto"/>
        <w:ind w:left="720" w:hanging="360"/>
        <w:jc w:val="both"/>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Analyzed large-scale Medicaid claims, provider activity, and demographic datasets to uncover trends, cost drivers, and fraud risk patterns that guided modeling and feature engineering priorities.</w:t>
      </w:r>
    </w:p>
    <w:p w:rsidR="00000000" w:rsidDel="00000000" w:rsidP="00000000" w:rsidRDefault="00000000" w:rsidRPr="00000000" w14:paraId="00000045">
      <w:pPr>
        <w:widowControl w:val="0"/>
        <w:numPr>
          <w:ilvl w:val="0"/>
          <w:numId w:val="2"/>
        </w:numPr>
        <w:spacing w:after="0" w:before="0" w:line="276" w:lineRule="auto"/>
        <w:ind w:left="720" w:hanging="360"/>
        <w:jc w:val="both"/>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Designed and developed ML models for fraud detection, anomaly identification, utilization forecasting, and risk scoring using XGBoost, LightGBM, TensorFlow, and PyTorch, ensuring models aligned with business objectives.</w:t>
      </w:r>
    </w:p>
    <w:p w:rsidR="00000000" w:rsidDel="00000000" w:rsidP="00000000" w:rsidRDefault="00000000" w:rsidRPr="00000000" w14:paraId="00000046">
      <w:pPr>
        <w:widowControl w:val="0"/>
        <w:numPr>
          <w:ilvl w:val="0"/>
          <w:numId w:val="2"/>
        </w:numPr>
        <w:spacing w:after="0" w:before="0" w:line="276" w:lineRule="auto"/>
        <w:ind w:left="720" w:hanging="360"/>
        <w:jc w:val="both"/>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Built scalable PySpark pipelines on AWS EMR to clean, transform, and aggregate high-volume healthcare datasets, enabling reliable and repeatable model training and evaluation workflows.</w:t>
      </w:r>
    </w:p>
    <w:p w:rsidR="00000000" w:rsidDel="00000000" w:rsidP="00000000" w:rsidRDefault="00000000" w:rsidRPr="00000000" w14:paraId="00000047">
      <w:pPr>
        <w:widowControl w:val="0"/>
        <w:numPr>
          <w:ilvl w:val="0"/>
          <w:numId w:val="2"/>
        </w:numPr>
        <w:spacing w:after="0" w:before="0" w:line="276" w:lineRule="auto"/>
        <w:ind w:left="720" w:hanging="360"/>
        <w:jc w:val="both"/>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Created NLP pipelines using spaCy, NLTK, and BERT embeddings to extract actionable insights from unstructured documents such as clinical notes, eligibility files, and provider narratives.</w:t>
      </w:r>
    </w:p>
    <w:p w:rsidR="00000000" w:rsidDel="00000000" w:rsidP="00000000" w:rsidRDefault="00000000" w:rsidRPr="00000000" w14:paraId="00000048">
      <w:pPr>
        <w:widowControl w:val="0"/>
        <w:numPr>
          <w:ilvl w:val="0"/>
          <w:numId w:val="2"/>
        </w:numPr>
        <w:spacing w:after="0" w:before="0" w:line="276" w:lineRule="auto"/>
        <w:ind w:left="720" w:hanging="360"/>
        <w:jc w:val="both"/>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Developed end-to-end training workflows in SageMaker with hyperparameter tuning, cross-validation loops, MLflow-based experiment tracking, and reproducibility controls to support model governance.</w:t>
      </w:r>
    </w:p>
    <w:p w:rsidR="00000000" w:rsidDel="00000000" w:rsidP="00000000" w:rsidRDefault="00000000" w:rsidRPr="00000000" w14:paraId="00000049">
      <w:pPr>
        <w:widowControl w:val="0"/>
        <w:numPr>
          <w:ilvl w:val="0"/>
          <w:numId w:val="2"/>
        </w:numPr>
        <w:spacing w:after="0" w:before="0" w:line="276" w:lineRule="auto"/>
        <w:ind w:left="720" w:hanging="360"/>
        <w:jc w:val="both"/>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Deployed machine learning models into SageMaker Endpoints to support real-time fraud scoring and forecasting, collaborating with engineering teams to ensure stable, low-latency performance in production.</w:t>
      </w:r>
    </w:p>
    <w:p w:rsidR="00000000" w:rsidDel="00000000" w:rsidP="00000000" w:rsidRDefault="00000000" w:rsidRPr="00000000" w14:paraId="0000004A">
      <w:pPr>
        <w:widowControl w:val="0"/>
        <w:numPr>
          <w:ilvl w:val="0"/>
          <w:numId w:val="2"/>
        </w:numPr>
        <w:spacing w:after="0" w:before="0" w:line="276" w:lineRule="auto"/>
        <w:ind w:left="720" w:hanging="360"/>
        <w:jc w:val="both"/>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Designed automated ETL and data-preparation pipelines using AWS Glue, Lambda, and Step Functions to streamline data ingestion, validation, and transformation for both training and inference.</w:t>
      </w:r>
    </w:p>
    <w:p w:rsidR="00000000" w:rsidDel="00000000" w:rsidP="00000000" w:rsidRDefault="00000000" w:rsidRPr="00000000" w14:paraId="0000004B">
      <w:pPr>
        <w:widowControl w:val="0"/>
        <w:numPr>
          <w:ilvl w:val="0"/>
          <w:numId w:val="2"/>
        </w:numPr>
        <w:spacing w:after="0" w:before="0" w:line="276" w:lineRule="auto"/>
        <w:ind w:left="720" w:hanging="360"/>
        <w:jc w:val="both"/>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Implemented data-quality checks and validation frameworks using Deequ and Glue DataBrew to maintain consistent, trustworthy data pipelines across multiple sources and business units.</w:t>
      </w:r>
    </w:p>
    <w:p w:rsidR="00000000" w:rsidDel="00000000" w:rsidP="00000000" w:rsidRDefault="00000000" w:rsidRPr="00000000" w14:paraId="0000004C">
      <w:pPr>
        <w:widowControl w:val="0"/>
        <w:numPr>
          <w:ilvl w:val="0"/>
          <w:numId w:val="2"/>
        </w:numPr>
        <w:spacing w:after="0" w:before="0" w:line="276" w:lineRule="auto"/>
        <w:ind w:left="720" w:hanging="360"/>
        <w:jc w:val="both"/>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Developed reusable feature-engineering pipelines in PySpark to ensure standardization across models, reduce duplication, and support scalable ML development across teams.</w:t>
      </w:r>
    </w:p>
    <w:p w:rsidR="00000000" w:rsidDel="00000000" w:rsidP="00000000" w:rsidRDefault="00000000" w:rsidRPr="00000000" w14:paraId="0000004D">
      <w:pPr>
        <w:widowControl w:val="0"/>
        <w:numPr>
          <w:ilvl w:val="0"/>
          <w:numId w:val="2"/>
        </w:numPr>
        <w:spacing w:after="0" w:before="0" w:line="276" w:lineRule="auto"/>
        <w:ind w:left="720" w:hanging="360"/>
        <w:jc w:val="both"/>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Created interactive dashboards in QuickSight and Power BI to visualize model outputs, fraud indicators, provider risk patterns, and key utilization KPIs for healthcare program leadership.</w:t>
      </w:r>
    </w:p>
    <w:p w:rsidR="00000000" w:rsidDel="00000000" w:rsidP="00000000" w:rsidRDefault="00000000" w:rsidRPr="00000000" w14:paraId="0000004E">
      <w:pPr>
        <w:widowControl w:val="0"/>
        <w:numPr>
          <w:ilvl w:val="0"/>
          <w:numId w:val="2"/>
        </w:numPr>
        <w:spacing w:after="0" w:before="0" w:line="276" w:lineRule="auto"/>
        <w:ind w:left="720" w:hanging="360"/>
        <w:jc w:val="both"/>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Applied model governance practices including SHAP-based explainability, drift monitoring with SageMaker Model Monitor, and audit-ready documentation to ensure alignment with HIPAA and SOX requirements.</w:t>
      </w:r>
    </w:p>
    <w:p w:rsidR="00000000" w:rsidDel="00000000" w:rsidP="00000000" w:rsidRDefault="00000000" w:rsidRPr="00000000" w14:paraId="0000004F">
      <w:pPr>
        <w:widowControl w:val="0"/>
        <w:numPr>
          <w:ilvl w:val="0"/>
          <w:numId w:val="2"/>
        </w:numPr>
        <w:spacing w:after="0" w:before="0" w:line="276" w:lineRule="auto"/>
        <w:ind w:left="720" w:hanging="360"/>
        <w:jc w:val="both"/>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Worked closely with policy teams, compliance groups, data engineers, and analysts to translate ML outputs into meaningful workflows that supported program integrity and decision-making.</w:t>
      </w:r>
    </w:p>
    <w:p w:rsidR="00000000" w:rsidDel="00000000" w:rsidP="00000000" w:rsidRDefault="00000000" w:rsidRPr="00000000" w14:paraId="00000050">
      <w:pPr>
        <w:widowControl w:val="0"/>
        <w:numPr>
          <w:ilvl w:val="0"/>
          <w:numId w:val="2"/>
        </w:numPr>
        <w:spacing w:after="0" w:before="0" w:line="276" w:lineRule="auto"/>
        <w:ind w:left="720" w:hanging="360"/>
        <w:jc w:val="both"/>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Modernized legacy SAS and SQL pipelines by rebuilding them into automated Python and PySpark workflows, improving scalability, efficiency, and overall system reliability.</w:t>
      </w:r>
    </w:p>
    <w:p w:rsidR="00000000" w:rsidDel="00000000" w:rsidP="00000000" w:rsidRDefault="00000000" w:rsidRPr="00000000" w14:paraId="00000051">
      <w:pPr>
        <w:widowControl w:val="0"/>
        <w:spacing w:after="0" w:before="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Environment:</w:t>
      </w:r>
      <w:r w:rsidDel="00000000" w:rsidR="00000000" w:rsidRPr="00000000">
        <w:rPr>
          <w:rFonts w:ascii="Times New Roman" w:cs="Times New Roman" w:eastAsia="Times New Roman" w:hAnsi="Times New Roman"/>
          <w:rtl w:val="0"/>
        </w:rPr>
        <w:t xml:space="preserve"> AWS SageMaker, EMR (PySpark, Delta Lake), Glue, Glue DataBrew, Lambda, Step Functions, Redshift, S3, QuickSight, MLflow, XGBoost, LightGBM, SHAP, Deequ, CodePipeline, CodeBuild, Lake Formation, OpenLineage, Python, Pandas, Scikit-learn, PyTorch, Git.</w:t>
      </w:r>
    </w:p>
    <w:p w:rsidR="00000000" w:rsidDel="00000000" w:rsidP="00000000" w:rsidRDefault="00000000" w:rsidRPr="00000000" w14:paraId="00000052">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widowControl w:val="0"/>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Virtusa Corporation, Charlotte, NC</w:t>
      </w:r>
    </w:p>
    <w:p w:rsidR="00000000" w:rsidDel="00000000" w:rsidP="00000000" w:rsidRDefault="00000000" w:rsidRPr="00000000" w14:paraId="00000054">
      <w:pPr>
        <w:widowControl w:val="0"/>
        <w:spacing w:after="0" w:before="0"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Data Scientist       </w:t>
        <w:tab/>
        <w:tab/>
        <w:tab/>
        <w:tab/>
        <w:tab/>
        <w:t xml:space="preserve">                  Feb 2021 – July 2023</w:t>
      </w:r>
    </w:p>
    <w:p w:rsidR="00000000" w:rsidDel="00000000" w:rsidP="00000000" w:rsidRDefault="00000000" w:rsidRPr="00000000" w14:paraId="00000055">
      <w:pPr>
        <w:widowControl w:val="0"/>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Project Scope:</w:t>
      </w:r>
      <w:r w:rsidDel="00000000" w:rsidR="00000000" w:rsidRPr="00000000">
        <w:rPr>
          <w:rFonts w:ascii="Times New Roman" w:cs="Times New Roman" w:eastAsia="Times New Roman" w:hAnsi="Times New Roman"/>
          <w:rtl w:val="0"/>
        </w:rPr>
        <w:t xml:space="preserve">Led the development and deployment of Azure-based machine learning solutions to support enterprise analytics across high-volume customer, operational, and transactional datasets. Designed end-to-end ML workflows on Databricks and Azure Machine Learning for predictive modeling, anomaly detection, and customer behavior analysis. Built scalable data pipelines, optimized model performance, and ensured production readiness using Azure cloud services, MLOps automation, and robust model governance practices.</w:t>
      </w:r>
    </w:p>
    <w:p w:rsidR="00000000" w:rsidDel="00000000" w:rsidP="00000000" w:rsidRDefault="00000000" w:rsidRPr="00000000" w14:paraId="00000056">
      <w:pPr>
        <w:widowControl w:val="0"/>
        <w:spacing w:after="0" w:before="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and Responsibilities:</w:t>
      </w:r>
    </w:p>
    <w:p w:rsidR="00000000" w:rsidDel="00000000" w:rsidP="00000000" w:rsidRDefault="00000000" w:rsidRPr="00000000" w14:paraId="00000057">
      <w:pPr>
        <w:widowControl w:val="0"/>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Analyzed large-scale enterprise datasets using Python, SQL, and PySpark to identify data quality issues, feature patterns, and predictive signals relevant to business objectives.</w:t>
      </w:r>
    </w:p>
    <w:p w:rsidR="00000000" w:rsidDel="00000000" w:rsidP="00000000" w:rsidRDefault="00000000" w:rsidRPr="00000000" w14:paraId="00000058">
      <w:pPr>
        <w:widowControl w:val="0"/>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Engineered structured, temporal, and behavioral features using Databricks and PySpark to support classification, regression, and time-series modeling use cases.</w:t>
      </w:r>
    </w:p>
    <w:p w:rsidR="00000000" w:rsidDel="00000000" w:rsidP="00000000" w:rsidRDefault="00000000" w:rsidRPr="00000000" w14:paraId="00000059">
      <w:pPr>
        <w:widowControl w:val="0"/>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machine learning models such as XGBoost, LightGBM, Random Forests, and LSTM networks to predict customer behavior, detect anomalies, and optimize business outcomes.</w:t>
      </w:r>
    </w:p>
    <w:p w:rsidR="00000000" w:rsidDel="00000000" w:rsidP="00000000" w:rsidRDefault="00000000" w:rsidRPr="00000000" w14:paraId="0000005A">
      <w:pPr>
        <w:widowControl w:val="0"/>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hyperparameter tuning and cross-validation using Azure ML to optimize model performance, stability, and generalization across multiple regions and customer segments.</w:t>
      </w:r>
    </w:p>
    <w:p w:rsidR="00000000" w:rsidDel="00000000" w:rsidP="00000000" w:rsidRDefault="00000000" w:rsidRPr="00000000" w14:paraId="0000005B">
      <w:pPr>
        <w:widowControl w:val="0"/>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reusable model training and evaluation pipelines leveraging Azure Machine Learning pipelines and MLflow for reproducibility and version control.</w:t>
      </w:r>
    </w:p>
    <w:p w:rsidR="00000000" w:rsidDel="00000000" w:rsidP="00000000" w:rsidRDefault="00000000" w:rsidRPr="00000000" w14:paraId="0000005C">
      <w:pPr>
        <w:widowControl w:val="0"/>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NLP pipelines using TF-IDF, topic modeling, sentiment analysis, and Transformer-based embeddings to extract insights from unstructured text sources.</w:t>
      </w:r>
    </w:p>
    <w:p w:rsidR="00000000" w:rsidDel="00000000" w:rsidP="00000000" w:rsidRDefault="00000000" w:rsidRPr="00000000" w14:paraId="0000005D">
      <w:pPr>
        <w:widowControl w:val="0"/>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data ingestion and transformation workflows using Azure Data Factory and Synapse Analytics to supply high-quality, curated data for modeling.</w:t>
      </w:r>
    </w:p>
    <w:p w:rsidR="00000000" w:rsidDel="00000000" w:rsidP="00000000" w:rsidRDefault="00000000" w:rsidRPr="00000000" w14:paraId="0000005E">
      <w:pPr>
        <w:widowControl w:val="0"/>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model deployment workflows using Azure ML endpoints and container-based solutions to enable scalable, low-latency inference.</w:t>
      </w:r>
    </w:p>
    <w:p w:rsidR="00000000" w:rsidDel="00000000" w:rsidP="00000000" w:rsidRDefault="00000000" w:rsidRPr="00000000" w14:paraId="0000005F">
      <w:pPr>
        <w:widowControl w:val="0"/>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monitoring and observability dashboards using Azure Monitor and Application Insights to track model drift, prediction quality, and system performance.</w:t>
      </w:r>
    </w:p>
    <w:p w:rsidR="00000000" w:rsidDel="00000000" w:rsidP="00000000" w:rsidRDefault="00000000" w:rsidRPr="00000000" w14:paraId="00000060">
      <w:pPr>
        <w:widowControl w:val="0"/>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Maintained feature stores and metadata repositories ensuring consistency of features across training, validation, and real-time inference environments.</w:t>
      </w:r>
    </w:p>
    <w:p w:rsidR="00000000" w:rsidDel="00000000" w:rsidP="00000000" w:rsidRDefault="00000000" w:rsidRPr="00000000" w14:paraId="00000061">
      <w:pPr>
        <w:widowControl w:val="0"/>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responsible AI techniques by validating model fairness, sensitivity, and explainability using SHAP and Azure Responsible AI toolkits.</w:t>
      </w:r>
    </w:p>
    <w:p w:rsidR="00000000" w:rsidDel="00000000" w:rsidP="00000000" w:rsidRDefault="00000000" w:rsidRPr="00000000" w14:paraId="00000062">
      <w:pPr>
        <w:widowControl w:val="0"/>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Collaborated with DevOps and engineering teams to integrate CI/CD processes for automated model packaging, testing, and production rollout using Azure DevOps.</w:t>
      </w:r>
    </w:p>
    <w:p w:rsidR="00000000" w:rsidDel="00000000" w:rsidP="00000000" w:rsidRDefault="00000000" w:rsidRPr="00000000" w14:paraId="00000063">
      <w:pPr>
        <w:widowControl w:val="0"/>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Optimized Spark clusters, caching strategies, and compute resources within Databricks to reduce processing time and overall cloud compute costs.</w:t>
      </w:r>
    </w:p>
    <w:p w:rsidR="00000000" w:rsidDel="00000000" w:rsidP="00000000" w:rsidRDefault="00000000" w:rsidRPr="00000000" w14:paraId="00000064">
      <w:pPr>
        <w:widowControl w:val="0"/>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Migrated legacy SAS, SQL, and manual analytical workflows into scalable, automated Python and PySpark solutions within Azure cloud environments.</w:t>
      </w:r>
    </w:p>
    <w:p w:rsidR="00000000" w:rsidDel="00000000" w:rsidP="00000000" w:rsidRDefault="00000000" w:rsidRPr="00000000" w14:paraId="00000065">
      <w:pPr>
        <w:widowControl w:val="0"/>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Partnered closely with cross-functional stakeholders to translate analytical findings into actionable recommendations that supported business strategy, customer retention, and operational efficiency.</w:t>
      </w:r>
    </w:p>
    <w:p w:rsidR="00000000" w:rsidDel="00000000" w:rsidP="00000000" w:rsidRDefault="00000000" w:rsidRPr="00000000" w14:paraId="00000066">
      <w:pPr>
        <w:widowControl w:val="0"/>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Environment:</w:t>
      </w:r>
      <w:r w:rsidDel="00000000" w:rsidR="00000000" w:rsidRPr="00000000">
        <w:rPr>
          <w:rFonts w:ascii="Times New Roman" w:cs="Times New Roman" w:eastAsia="Times New Roman" w:hAnsi="Times New Roman"/>
          <w:rtl w:val="0"/>
        </w:rPr>
        <w:t xml:space="preserve">Azure Machine Learning, Databricks (PySpark, Delta Lake), Synapse Analytics, ADF, ADLS Gen2, Cosmos DB, Power BI, MLflow, Application Insights, Azure Monitor, Python (Pandas, NumPy, Scikit-learn, XGBoost, LightGBM), Azure DevOps, Git.</w:t>
      </w:r>
    </w:p>
    <w:p w:rsidR="00000000" w:rsidDel="00000000" w:rsidP="00000000" w:rsidRDefault="00000000" w:rsidRPr="00000000" w14:paraId="00000067">
      <w:pPr>
        <w:keepNext w:val="0"/>
        <w:keepLines w:val="0"/>
        <w:widowControl w:val="1"/>
        <w:spacing w:after="55.2" w:line="240" w:lineRule="auto"/>
        <w:ind w:left="0" w:right="0" w:firstLine="0"/>
        <w:jc w:val="left"/>
        <w:rPr>
          <w:rFonts w:ascii="Times New Roman" w:cs="Times New Roman" w:eastAsia="Times New Roman" w:hAnsi="Times New Roman"/>
          <w:b w:val="1"/>
          <w:bCs w:val="1"/>
          <w:sz w:val="21"/>
          <w:szCs w:val="21"/>
        </w:rPr>
      </w:pPr>
      <w:bookmarkStart w:colFirst="0" w:colLast="0" w:name="_enlj3d849wqm" w:id="5"/>
      <w:bookmarkEnd w:id="5"/>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Carmatec, Bengaluru</w:t>
      </w:r>
    </w:p>
    <w:p w:rsidR="00000000" w:rsidDel="00000000" w:rsidP="00000000" w:rsidRDefault="00000000" w:rsidRPr="00000000" w14:paraId="00000069">
      <w:pPr>
        <w:spacing w:after="0" w:before="0" w:lineRule="auto"/>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ML Engineer                      </w:t>
        <w:tab/>
        <w:tab/>
        <w:tab/>
        <w:tab/>
        <w:t xml:space="preserve">Sep 2018 – Nov 2020</w:t>
      </w:r>
    </w:p>
    <w:p w:rsidR="00000000" w:rsidDel="00000000" w:rsidP="00000000" w:rsidRDefault="00000000" w:rsidRPr="00000000" w14:paraId="0000006A">
      <w:pPr>
        <w:spacing w:after="0" w:before="0" w:lineRule="auto"/>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Role and Responsibilities:</w:t>
      </w:r>
    </w:p>
    <w:p w:rsidR="00000000" w:rsidDel="00000000" w:rsidP="00000000" w:rsidRDefault="00000000" w:rsidRPr="00000000" w14:paraId="0000006B">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implemented scalable ML pipelines on Vertex AI and Dataproc for data preprocessing, feature engineering, model training, and batch inference.</w:t>
      </w:r>
    </w:p>
    <w:p w:rsidR="00000000" w:rsidDel="00000000" w:rsidP="00000000" w:rsidRDefault="00000000" w:rsidRPr="00000000" w14:paraId="0000006C">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automated data transformation workflows using Cloud Composer (Airflow) and Dataflow to generate curated BigQuery datasets for training and production use.</w:t>
      </w:r>
    </w:p>
    <w:p w:rsidR="00000000" w:rsidDel="00000000" w:rsidP="00000000" w:rsidRDefault="00000000" w:rsidRPr="00000000" w14:paraId="0000006D">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ML models for fraud detection, churn prediction, and anomaly detection using Python, PySpark, TensorFlow, and classical ML algorithms.</w:t>
      </w:r>
    </w:p>
    <w:p w:rsidR="00000000" w:rsidDel="00000000" w:rsidP="00000000" w:rsidRDefault="00000000" w:rsidRPr="00000000" w14:paraId="0000006E">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data-validation and schema-checking pipelines using TensorFlow Data Validation (TFDV) and Great Expectations to ensure reliable model inputs.</w:t>
      </w:r>
    </w:p>
    <w:p w:rsidR="00000000" w:rsidDel="00000000" w:rsidP="00000000" w:rsidRDefault="00000000" w:rsidRPr="00000000" w14:paraId="0000006F">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Deployed real-time event-driven inference services using Cloud Functions integrated with Pub/Sub and Kafka to support low-latency fraud detection.</w:t>
      </w:r>
    </w:p>
    <w:p w:rsidR="00000000" w:rsidDel="00000000" w:rsidP="00000000" w:rsidRDefault="00000000" w:rsidRPr="00000000" w14:paraId="00000070">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Operationalized ML models using Vertex AI Pipelines, enabling automated training, versioning, and scheduled retraining workflows.</w:t>
      </w:r>
    </w:p>
    <w:p w:rsidR="00000000" w:rsidDel="00000000" w:rsidP="00000000" w:rsidRDefault="00000000" w:rsidRPr="00000000" w14:paraId="00000071">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performance and drift-monitoring dashboards using Vertex AI Model Monitoring, TensorBoard, and Looker Studio to track model health and accuracy trends.</w:t>
      </w:r>
    </w:p>
    <w:p w:rsidR="00000000" w:rsidDel="00000000" w:rsidP="00000000" w:rsidRDefault="00000000" w:rsidRPr="00000000" w14:paraId="00000072">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MLOps principles using Cloud Build and Artifact Registry to create CI/CD pipelines for reproducible model packaging, testing, and deployment.</w:t>
      </w:r>
    </w:p>
    <w:p w:rsidR="00000000" w:rsidDel="00000000" w:rsidP="00000000" w:rsidRDefault="00000000" w:rsidRPr="00000000" w14:paraId="00000073">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Collaborated with data engineers and DevOps teams to optimize BigQuery schemas, containerize ML workloads with Docker, and improve end-to-end pipeline reliability.</w:t>
      </w:r>
    </w:p>
    <w:p w:rsidR="00000000" w:rsidDel="00000000" w:rsidP="00000000" w:rsidRDefault="00000000" w:rsidRPr="00000000" w14:paraId="00000074">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Environment</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rtl w:val="0"/>
        </w:rPr>
        <w:t xml:space="preserve">GCP (Vertex AI, Dataproc, Dataflow, BigQuery, Cloud Composer, Cloud Functions, Pub/Sub, Cloud Build, Artifact Registry), Python, PySpark, TensorFlow, BigQuery ML, Airflow, Prophet, ARIMA, Isolation Forest, Great Expectations, TensorFlow Data Validation, Looker Studio, Git, Docker.</w:t>
      </w:r>
      <w:r w:rsidDel="00000000" w:rsidR="00000000" w:rsidRPr="00000000">
        <w:rPr>
          <w:rtl w:val="0"/>
        </w:rPr>
      </w:r>
    </w:p>
    <w:p w:rsidR="00000000" w:rsidDel="00000000" w:rsidP="00000000" w:rsidRDefault="00000000" w:rsidRPr="00000000" w14:paraId="00000075">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keepNext w:val="0"/>
        <w:keepLines w:val="0"/>
        <w:widowControl w:val="1"/>
        <w:spacing w:after="55.2" w:line="240" w:lineRule="auto"/>
        <w:ind w:left="0" w:right="0" w:firstLine="0"/>
        <w:jc w:val="left"/>
        <w:rPr>
          <w:rFonts w:ascii="Times New Roman" w:cs="Times New Roman" w:eastAsia="Times New Roman" w:hAnsi="Times New Roman"/>
          <w:b w:val="1"/>
          <w:bCs w:val="1"/>
          <w:i w:val="0"/>
          <w:iCs w:val="0"/>
          <w:sz w:val="21"/>
          <w:szCs w:val="21"/>
        </w:rPr>
      </w:pPr>
      <w:r w:rsidDel="00000000" w:rsidR="00000000" w:rsidRPr="00000000">
        <w:rPr>
          <w:rFonts w:ascii="Times New Roman" w:cs="Times New Roman" w:eastAsia="Times New Roman" w:hAnsi="Times New Roman"/>
          <w:b w:val="1"/>
          <w:bCs w:val="1"/>
          <w:sz w:val="21"/>
          <w:szCs w:val="21"/>
          <w:rtl w:val="0"/>
        </w:rPr>
        <w:t xml:space="preserve">Fractal Marketing &amp; Analytics</w:t>
      </w:r>
      <w:r w:rsidDel="00000000" w:rsidR="00000000" w:rsidRPr="00000000">
        <w:rPr>
          <w:rFonts w:ascii="Times New Roman" w:cs="Times New Roman" w:eastAsia="Times New Roman" w:hAnsi="Times New Roman"/>
          <w:b w:val="1"/>
          <w:bCs w:val="1"/>
          <w:i w:val="0"/>
          <w:iCs w:val="0"/>
          <w:sz w:val="21"/>
          <w:szCs w:val="21"/>
          <w:rtl w:val="0"/>
        </w:rPr>
        <w:t xml:space="preserve">, Mumbai </w:t>
      </w:r>
    </w:p>
    <w:p w:rsidR="00000000" w:rsidDel="00000000" w:rsidP="00000000" w:rsidRDefault="00000000" w:rsidRPr="00000000" w14:paraId="00000077">
      <w:pPr>
        <w:keepNext w:val="0"/>
        <w:keepLines w:val="0"/>
        <w:widowControl w:val="1"/>
        <w:spacing w:after="55.2" w:line="240" w:lineRule="auto"/>
        <w:ind w:left="0" w:right="0" w:firstLine="0"/>
        <w:jc w:val="left"/>
        <w:rPr>
          <w:rFonts w:ascii="Times New Roman" w:cs="Times New Roman" w:eastAsia="Times New Roman" w:hAnsi="Times New Roman"/>
          <w:b w:val="1"/>
          <w:bCs w:val="1"/>
          <w:i w:val="0"/>
          <w:iCs w:val="0"/>
          <w:sz w:val="21"/>
          <w:szCs w:val="21"/>
        </w:rPr>
      </w:pPr>
      <w:r w:rsidDel="00000000" w:rsidR="00000000" w:rsidRPr="00000000">
        <w:rPr>
          <w:rFonts w:ascii="Times New Roman" w:cs="Times New Roman" w:eastAsia="Times New Roman" w:hAnsi="Times New Roman"/>
          <w:b w:val="1"/>
          <w:bCs w:val="1"/>
          <w:i w:val="0"/>
          <w:iCs w:val="0"/>
          <w:sz w:val="21"/>
          <w:szCs w:val="21"/>
          <w:rtl w:val="0"/>
        </w:rPr>
        <w:t xml:space="preserve">Data Analyst</w:t>
        <w:tab/>
        <w:tab/>
        <w:tab/>
        <w:tab/>
        <w:tab/>
        <w:tab/>
        <w:tab/>
        <w:tab/>
        <w:tab/>
        <w:tab/>
        <w:tab/>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b w:val="1"/>
          <w:bCs w:val="1"/>
          <w:i w:val="0"/>
          <w:iCs w:val="0"/>
          <w:sz w:val="21"/>
          <w:szCs w:val="21"/>
          <w:rtl w:val="0"/>
        </w:rPr>
        <w:t xml:space="preserve">Apr 2016 – Aug 2018</w:t>
      </w:r>
    </w:p>
    <w:p w:rsidR="00000000" w:rsidDel="00000000" w:rsidP="00000000" w:rsidRDefault="00000000" w:rsidRPr="00000000" w14:paraId="00000078">
      <w:pPr>
        <w:widowControl w:val="0"/>
        <w:spacing w:after="0" w:before="0"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Role and Responsibilities:</w:t>
      </w:r>
    </w:p>
    <w:p w:rsidR="00000000" w:rsidDel="00000000" w:rsidP="00000000" w:rsidRDefault="00000000" w:rsidRPr="00000000" w14:paraId="00000079">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and improved SQL queries for the extraction of incident logs and telemetry metrics across Oracle, MySQL, and SQL Server, which reduced the time it took to triage repeated failures in infrastructure. </w:t>
      </w:r>
    </w:p>
    <w:p w:rsidR="00000000" w:rsidDel="00000000" w:rsidP="00000000" w:rsidRDefault="00000000" w:rsidRPr="00000000" w14:paraId="0000007A">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data transformation pipelines in Python (Pandas, NumPy) to organize and clean raw operational logs into time series data sets that allowed us to conduct analysis for both anomalies and reliability. </w:t>
      </w:r>
    </w:p>
    <w:p w:rsidR="00000000" w:rsidDel="00000000" w:rsidP="00000000" w:rsidRDefault="00000000" w:rsidRPr="00000000" w14:paraId="0000007B">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and presented interactive dashboards using Power BI and Tableau to visualize uptime trends, cluster health, and failure rates for business and engineering stakeholders. </w:t>
      </w:r>
    </w:p>
    <w:p w:rsidR="00000000" w:rsidDel="00000000" w:rsidP="00000000" w:rsidRDefault="00000000" w:rsidRPr="00000000" w14:paraId="0000007C">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 automated process to provide SLA and compliance reporting using T-SQL embedded in SSRS that presented weekly reports ready for audits that included parameterized logic. </w:t>
      </w:r>
    </w:p>
    <w:p w:rsidR="00000000" w:rsidDel="00000000" w:rsidP="00000000" w:rsidRDefault="00000000" w:rsidRPr="00000000" w14:paraId="0000007D">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trend analysis and fault, root-cause analysis towards understanding a noisy neighbor pattern and configuration drift in hybrid environments using Python scripts. </w:t>
      </w:r>
    </w:p>
    <w:p w:rsidR="00000000" w:rsidDel="00000000" w:rsidP="00000000" w:rsidRDefault="00000000" w:rsidRPr="00000000" w14:paraId="0000007E">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with SREs to provide KPI modeling in Power BI using DAX and semantic layers to ensure accurate representation of the business SLAs and operational performance. </w:t>
      </w:r>
    </w:p>
    <w:p w:rsidR="00000000" w:rsidDel="00000000" w:rsidP="00000000" w:rsidRDefault="00000000" w:rsidRPr="00000000" w14:paraId="0000007F">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trend and capacity analysis in Tableau to inform recommendations for dynamic scaling policies across compute and storage resources. </w:t>
      </w:r>
    </w:p>
    <w:p w:rsidR="00000000" w:rsidDel="00000000" w:rsidP="00000000" w:rsidRDefault="00000000" w:rsidRPr="00000000" w14:paraId="00000080">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Environment</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SQL (Oracle, MySQL, SQL Server), Python (Pandas, NumPy), Power BI (DAX), Tableau, SSRS, Excel.</w:t>
      </w:r>
    </w:p>
    <w:p w:rsidR="00000000" w:rsidDel="00000000" w:rsidP="00000000" w:rsidRDefault="00000000" w:rsidRPr="00000000" w14:paraId="00000081">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Style w:val="Heading3"/>
        <w:jc w:val="both"/>
        <w:rPr>
          <w:sz w:val="22"/>
          <w:szCs w:val="22"/>
          <w:u w:val="single"/>
        </w:rPr>
      </w:pPr>
      <w:bookmarkStart w:colFirst="0" w:colLast="0" w:name="_j41i1r2rvc7l" w:id="6"/>
      <w:bookmarkEnd w:id="6"/>
      <w:r w:rsidDel="00000000" w:rsidR="00000000" w:rsidRPr="00000000">
        <w:rPr>
          <w:sz w:val="22"/>
          <w:szCs w:val="22"/>
          <w:u w:val="single"/>
          <w:rtl w:val="0"/>
        </w:rPr>
        <w:t xml:space="preserve">Education</w:t>
      </w:r>
    </w:p>
    <w:p w:rsidR="00000000" w:rsidDel="00000000" w:rsidP="00000000" w:rsidRDefault="00000000" w:rsidRPr="00000000" w14:paraId="00000083">
      <w:pPr>
        <w:rPr>
          <w:rFonts w:ascii="Times New Roman" w:cs="Times New Roman" w:eastAsia="Times New Roman" w:hAnsi="Times New Roman"/>
        </w:rPr>
      </w:pPr>
      <w:bookmarkStart w:colFirst="0" w:colLast="0" w:name="_hxrxp1xeehn6" w:id="7"/>
      <w:bookmarkEnd w:id="7"/>
      <w:r w:rsidDel="00000000" w:rsidR="00000000" w:rsidRPr="00000000">
        <w:rPr>
          <w:rFonts w:ascii="Times New Roman" w:cs="Times New Roman" w:eastAsia="Times New Roman" w:hAnsi="Times New Roman"/>
          <w:rtl w:val="0"/>
        </w:rPr>
        <w:t xml:space="preserve">Bachelor of Computer Science | Gitam University – Visakhapatnam, India | Apr 2016</w:t>
      </w:r>
    </w:p>
    <w:p w:rsidR="00000000" w:rsidDel="00000000" w:rsidP="00000000" w:rsidRDefault="00000000" w:rsidRPr="00000000" w14:paraId="00000084">
      <w:pPr>
        <w:rPr>
          <w:rFonts w:ascii="Times New Roman" w:cs="Times New Roman" w:eastAsia="Times New Roman" w:hAnsi="Times New Roman"/>
          <w:i w:val="0"/>
          <w:iCs w:val="0"/>
        </w:rPr>
      </w:pPr>
      <w:r w:rsidDel="00000000" w:rsidR="00000000" w:rsidRPr="00000000">
        <w:rPr>
          <w:rtl w:val="0"/>
        </w:rPr>
      </w:r>
    </w:p>
    <w:sectPr>
      <w:pgSz w:h="15840" w:w="12240" w:orient="portrait"/>
      <w:pgMar w:bottom="432"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60" w:hanging="360"/>
      </w:pPr>
      <w:rPr>
        <w:rFonts w:ascii="Noto Sans Symbols" w:cs="Noto Sans Symbols" w:eastAsia="Noto Sans Symbols" w:hAnsi="Noto Sans Symbols"/>
      </w:rPr>
    </w:lvl>
    <w:lvl w:ilvl="1">
      <w:start w:val="1"/>
      <w:numFmt w:val="bullet"/>
      <w:lvlText w:val="o"/>
      <w:lvlJc w:val="left"/>
      <w:pPr>
        <w:ind w:left="1280" w:hanging="360"/>
      </w:pPr>
      <w:rPr>
        <w:rFonts w:ascii="Courier New" w:cs="Courier New" w:eastAsia="Courier New" w:hAnsi="Courier New"/>
      </w:rPr>
    </w:lvl>
    <w:lvl w:ilvl="2">
      <w:start w:val="1"/>
      <w:numFmt w:val="bullet"/>
      <w:lvlText w:val="▪"/>
      <w:lvlJc w:val="left"/>
      <w:pPr>
        <w:ind w:left="2000" w:hanging="360"/>
      </w:pPr>
      <w:rPr>
        <w:rFonts w:ascii="Noto Sans Symbols" w:cs="Noto Sans Symbols" w:eastAsia="Noto Sans Symbols" w:hAnsi="Noto Sans Symbols"/>
      </w:rPr>
    </w:lvl>
    <w:lvl w:ilvl="3">
      <w:start w:val="1"/>
      <w:numFmt w:val="bullet"/>
      <w:lvlText w:val="●"/>
      <w:lvlJc w:val="left"/>
      <w:pPr>
        <w:ind w:left="2720" w:hanging="360"/>
      </w:pPr>
      <w:rPr>
        <w:rFonts w:ascii="Noto Sans Symbols" w:cs="Noto Sans Symbols" w:eastAsia="Noto Sans Symbols" w:hAnsi="Noto Sans Symbols"/>
      </w:rPr>
    </w:lvl>
    <w:lvl w:ilvl="4">
      <w:start w:val="1"/>
      <w:numFmt w:val="bullet"/>
      <w:lvlText w:val="o"/>
      <w:lvlJc w:val="left"/>
      <w:pPr>
        <w:ind w:left="3440" w:hanging="360"/>
      </w:pPr>
      <w:rPr>
        <w:rFonts w:ascii="Courier New" w:cs="Courier New" w:eastAsia="Courier New" w:hAnsi="Courier New"/>
      </w:rPr>
    </w:lvl>
    <w:lvl w:ilvl="5">
      <w:start w:val="1"/>
      <w:numFmt w:val="bullet"/>
      <w:lvlText w:val="▪"/>
      <w:lvlJc w:val="left"/>
      <w:pPr>
        <w:ind w:left="4160" w:hanging="360"/>
      </w:pPr>
      <w:rPr>
        <w:rFonts w:ascii="Noto Sans Symbols" w:cs="Noto Sans Symbols" w:eastAsia="Noto Sans Symbols" w:hAnsi="Noto Sans Symbols"/>
      </w:rPr>
    </w:lvl>
    <w:lvl w:ilvl="6">
      <w:start w:val="1"/>
      <w:numFmt w:val="bullet"/>
      <w:lvlText w:val="●"/>
      <w:lvlJc w:val="left"/>
      <w:pPr>
        <w:ind w:left="4880" w:hanging="360"/>
      </w:pPr>
      <w:rPr>
        <w:rFonts w:ascii="Noto Sans Symbols" w:cs="Noto Sans Symbols" w:eastAsia="Noto Sans Symbols" w:hAnsi="Noto Sans Symbols"/>
      </w:rPr>
    </w:lvl>
    <w:lvl w:ilvl="7">
      <w:start w:val="1"/>
      <w:numFmt w:val="bullet"/>
      <w:lvlText w:val="o"/>
      <w:lvlJc w:val="left"/>
      <w:pPr>
        <w:ind w:left="5600" w:hanging="360"/>
      </w:pPr>
      <w:rPr>
        <w:rFonts w:ascii="Courier New" w:cs="Courier New" w:eastAsia="Courier New" w:hAnsi="Courier New"/>
      </w:rPr>
    </w:lvl>
    <w:lvl w:ilvl="8">
      <w:start w:val="1"/>
      <w:numFmt w:val="bullet"/>
      <w:lvlText w:val="▪"/>
      <w:lvlJc w:val="left"/>
      <w:pPr>
        <w:ind w:left="63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ikhith79560@gmail.com" TargetMode="External"/><Relationship Id="rId7" Type="http://schemas.openxmlformats.org/officeDocument/2006/relationships/hyperlink" Target="https://www.linkedin.com/in/gunda-likhith-19697637b/" TargetMode="External"/><Relationship Id="rId8" Type="http://schemas.openxmlformats.org/officeDocument/2006/relationships/hyperlink" Target="https://www.linkedin.com/in/gunda-likhith-19697637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DD1B5EFF52E3498C902E2E21DB16D32D_11</vt:lpwstr>
  </property>
</Properties>
</file>