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02">
      <w:pPr>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Motivated individual with a research-based MS in Chemistry with 4+ years of laboratory experience with cGLP. Medical Technologist (MB-ASCP) certified. Developed an aptitude for performing validations, laboratory work, training new chemists, developing and implementing research methods, and investigating by using research and proficiency testing. Fluent in both English and Urdu.</w:t>
      </w:r>
    </w:p>
    <w:p w:rsidR="00000000" w:rsidDel="00000000" w:rsidP="00000000" w:rsidRDefault="00000000" w:rsidRPr="00000000" w14:paraId="00000003">
      <w:pPr>
        <w:spacing w:after="120" w:before="120" w:lineRule="auto"/>
        <w:jc w:val="both"/>
        <w:rPr>
          <w:rFonts w:ascii="Book Antiqua" w:cs="Book Antiqua" w:eastAsia="Book Antiqua" w:hAnsi="Book Antiqua"/>
          <w:b w:val="1"/>
          <w:smallCaps w:val="1"/>
          <w:u w:val="single"/>
        </w:rPr>
      </w:pPr>
      <w:r w:rsidDel="00000000" w:rsidR="00000000" w:rsidRPr="00000000">
        <w:rPr>
          <w:rFonts w:ascii="Book Antiqua" w:cs="Book Antiqua" w:eastAsia="Book Antiqua" w:hAnsi="Book Antiqua"/>
          <w:b w:val="1"/>
          <w:smallCaps w:val="1"/>
          <w:u w:val="single"/>
          <w:rtl w:val="0"/>
        </w:rPr>
        <w:t xml:space="preserve">EXPERIENCE</w:t>
      </w:r>
    </w:p>
    <w:p w:rsidR="00000000" w:rsidDel="00000000" w:rsidP="00000000" w:rsidRDefault="00000000" w:rsidRPr="00000000" w14:paraId="00000004">
      <w:pPr>
        <w:spacing w:after="120" w:before="120" w:lineRule="auto"/>
        <w:jc w:val="both"/>
        <w:rPr>
          <w:rFonts w:ascii="Book Antiqua" w:cs="Book Antiqua" w:eastAsia="Book Antiqua" w:hAnsi="Book Antiqua"/>
          <w:i w:val="1"/>
          <w:sz w:val="20"/>
          <w:szCs w:val="20"/>
        </w:rPr>
      </w:pPr>
      <w:r w:rsidDel="00000000" w:rsidR="00000000" w:rsidRPr="00000000">
        <w:rPr>
          <w:rFonts w:ascii="Book Antiqua" w:cs="Book Antiqua" w:eastAsia="Book Antiqua" w:hAnsi="Book Antiqua"/>
          <w:i w:val="1"/>
          <w:smallCaps w:val="1"/>
          <w:sz w:val="20"/>
          <w:szCs w:val="20"/>
          <w:rtl w:val="0"/>
        </w:rPr>
        <w:t xml:space="preserve">GENTECH DIAGNOSTICS, LLC </w:t>
      </w:r>
      <w:r w:rsidDel="00000000" w:rsidR="00000000" w:rsidRPr="00000000">
        <w:rPr>
          <w:rFonts w:ascii="Book Antiqua" w:cs="Book Antiqua" w:eastAsia="Book Antiqua" w:hAnsi="Book Antiqua"/>
          <w:sz w:val="20"/>
          <w:szCs w:val="20"/>
          <w:rtl w:val="0"/>
        </w:rPr>
        <w:tab/>
        <w:tab/>
        <w:tab/>
        <w:t xml:space="preserve">         </w:t>
        <w:tab/>
        <w:t xml:space="preserve">           </w:t>
        <w:tab/>
        <w:tab/>
        <w:tab/>
        <w:t xml:space="preserve">            </w:t>
      </w:r>
      <w:r w:rsidDel="00000000" w:rsidR="00000000" w:rsidRPr="00000000">
        <w:rPr>
          <w:rFonts w:ascii="Book Antiqua" w:cs="Book Antiqua" w:eastAsia="Book Antiqua" w:hAnsi="Book Antiqua"/>
          <w:i w:val="1"/>
          <w:sz w:val="20"/>
          <w:szCs w:val="20"/>
          <w:rtl w:val="0"/>
        </w:rPr>
        <w:t xml:space="preserve">Dec 2022 - May 2024</w:t>
      </w:r>
    </w:p>
    <w:p w:rsidR="00000000" w:rsidDel="00000000" w:rsidP="00000000" w:rsidRDefault="00000000" w:rsidRPr="00000000" w14:paraId="00000005">
      <w:pPr>
        <w:spacing w:after="120" w:before="120" w:lineRule="auto"/>
        <w:jc w:val="both"/>
        <w:rPr>
          <w:rFonts w:ascii="Book Antiqua" w:cs="Book Antiqua" w:eastAsia="Book Antiqua" w:hAnsi="Book Antiqua"/>
          <w:i w:val="1"/>
          <w:sz w:val="20"/>
          <w:szCs w:val="20"/>
        </w:rPr>
      </w:pPr>
      <w:r w:rsidDel="00000000" w:rsidR="00000000" w:rsidRPr="00000000">
        <w:rPr>
          <w:rFonts w:ascii="Book Antiqua" w:cs="Book Antiqua" w:eastAsia="Book Antiqua" w:hAnsi="Book Antiqua"/>
          <w:b w:val="1"/>
          <w:sz w:val="20"/>
          <w:szCs w:val="20"/>
          <w:rtl w:val="0"/>
        </w:rPr>
        <w:t xml:space="preserve">Laboratory Technologist Lead / Supervisor</w:t>
        <w:tab/>
      </w:r>
      <w:r w:rsidDel="00000000" w:rsidR="00000000" w:rsidRPr="00000000">
        <w:rPr>
          <w:rFonts w:ascii="Book Antiqua" w:cs="Book Antiqua" w:eastAsia="Book Antiqua" w:hAnsi="Book Antiqua"/>
          <w:b w:val="1"/>
          <w:color w:val="ffffff"/>
          <w:sz w:val="20"/>
          <w:szCs w:val="20"/>
          <w:rtl w:val="0"/>
        </w:rPr>
        <w:t xml:space="preserve">                                            </w:t>
      </w:r>
      <w:r w:rsidDel="00000000" w:rsidR="00000000" w:rsidRPr="00000000">
        <w:rPr>
          <w:rFonts w:ascii="Book Antiqua" w:cs="Book Antiqua" w:eastAsia="Book Antiqua" w:hAnsi="Book Antiqua"/>
          <w:b w:val="1"/>
          <w:sz w:val="20"/>
          <w:szCs w:val="20"/>
          <w:rtl w:val="0"/>
        </w:rPr>
        <w:tab/>
        <w:t xml:space="preserve">          </w:t>
      </w:r>
      <w:r w:rsidDel="00000000" w:rsidR="00000000" w:rsidRPr="00000000">
        <w:rPr>
          <w:rFonts w:ascii="Book Antiqua" w:cs="Book Antiqua" w:eastAsia="Book Antiqua" w:hAnsi="Book Antiqua"/>
          <w:i w:val="1"/>
          <w:sz w:val="20"/>
          <w:szCs w:val="20"/>
          <w:rtl w:val="0"/>
        </w:rPr>
        <w:t xml:space="preserve">Farmers Branch, TX</w:t>
      </w:r>
    </w:p>
    <w:p w:rsidR="00000000" w:rsidDel="00000000" w:rsidP="00000000" w:rsidRDefault="00000000" w:rsidRPr="00000000" w14:paraId="00000006">
      <w:pPr>
        <w:spacing w:before="120" w:lineRule="auto"/>
        <w:jc w:val="both"/>
        <w:rPr>
          <w:rFonts w:ascii="Book Antiqua" w:cs="Book Antiqua" w:eastAsia="Book Antiqua" w:hAnsi="Book Antiqua"/>
          <w:i w:val="1"/>
          <w:sz w:val="20"/>
          <w:szCs w:val="20"/>
        </w:rPr>
      </w:pPr>
      <w:r w:rsidDel="00000000" w:rsidR="00000000" w:rsidRPr="00000000">
        <w:rPr>
          <w:rFonts w:ascii="Book Antiqua" w:cs="Book Antiqua" w:eastAsia="Book Antiqua" w:hAnsi="Book Antiqua"/>
          <w:sz w:val="20"/>
          <w:szCs w:val="20"/>
          <w:rtl w:val="0"/>
        </w:rPr>
        <w:t xml:space="preserve">Participated in the setup and validation of new assays. Maintain and review all activities for quality, temperature, humidity, control, calibrations, instrument resources, inventory, and maintenance logs.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Prepared extraction using Applied Biosystems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superscript"/>
          <w:rtl w:val="0"/>
        </w:rPr>
        <w:t xml:space="preserve">TM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platform for MagMax</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superscript"/>
          <w:rtl w:val="0"/>
        </w:rPr>
        <w:t xml:space="preserve">TM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Viral/Pathogen II (MVP II) Nucleic Acid Isolation reagents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Ran COVID-19 samples on QuantStudio 7 Flex using Applied Biosystems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superscript"/>
          <w:rtl w:val="0"/>
        </w:rPr>
        <w:t xml:space="preserve">TM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TaqPath</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superscript"/>
          <w:rtl w:val="0"/>
        </w:rPr>
        <w:t xml:space="preserve">TM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COVID-19, FluA, FluB Combo Kit reagents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Reviewed and approved results to be reported out to clinicians providing quick turnaround of lab results, keeping time frame within limits as set by laboratory management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Participated in developing SOPs for high complexity molecular diagnostic laboratory testing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Assisted in new assay validations, stability and split sample studies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Maintained quality assurance metrics, Levy Jennings, daily controls, temperature, and humidity, pending logs, instrument issues, inventory logs, scheduled maintenance logs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Participated in inspections with COLA inspectors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Kept track of Proficiency Testing Samples from various accreditation agencies including API and CAP</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Maintained detailed reporting and test results with meticulous attention to detail</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Operated general lab equipment including centrifuge, platefuge, pipettes, vortex, sonicator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Managed LIS Implementation by serving as point of contact with technical vendors and facilitated onboarding process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Coordinated training for new hires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Trained technologists in lab procedures including specimen handling and processing, LIS, lab and instrument maintenance and record keeping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Performed all lab related duties per standard operating procedures (SOPs)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Maintained bookkeeping of all personnel files and performed background checks on all employees</w:t>
      </w:r>
      <w:r w:rsidDel="00000000" w:rsidR="00000000" w:rsidRPr="00000000">
        <w:rPr>
          <w:rtl w:val="0"/>
        </w:rPr>
      </w:r>
    </w:p>
    <w:p w:rsidR="00000000" w:rsidDel="00000000" w:rsidP="00000000" w:rsidRDefault="00000000" w:rsidRPr="00000000" w14:paraId="00000016">
      <w:pPr>
        <w:spacing w:after="120" w:before="120" w:lineRule="auto"/>
        <w:jc w:val="both"/>
        <w:rPr>
          <w:rFonts w:ascii="Book Antiqua" w:cs="Book Antiqua" w:eastAsia="Book Antiqua" w:hAnsi="Book Antiqua"/>
          <w:i w:val="1"/>
          <w:sz w:val="20"/>
          <w:szCs w:val="20"/>
        </w:rPr>
      </w:pPr>
      <w:r w:rsidDel="00000000" w:rsidR="00000000" w:rsidRPr="00000000">
        <w:rPr>
          <w:rFonts w:ascii="Book Antiqua" w:cs="Book Antiqua" w:eastAsia="Book Antiqua" w:hAnsi="Book Antiqua"/>
          <w:i w:val="1"/>
          <w:smallCaps w:val="1"/>
          <w:sz w:val="20"/>
          <w:szCs w:val="20"/>
          <w:rtl w:val="0"/>
        </w:rPr>
        <w:t xml:space="preserve">ADVANTA LABS, LLC / ENOVA DIAGNOSTICS, LLC </w:t>
      </w:r>
      <w:r w:rsidDel="00000000" w:rsidR="00000000" w:rsidRPr="00000000">
        <w:rPr>
          <w:rFonts w:ascii="Book Antiqua" w:cs="Book Antiqua" w:eastAsia="Book Antiqua" w:hAnsi="Book Antiqua"/>
          <w:sz w:val="20"/>
          <w:szCs w:val="20"/>
          <w:rtl w:val="0"/>
        </w:rPr>
        <w:tab/>
        <w:tab/>
        <w:tab/>
        <w:t xml:space="preserve">         </w:t>
        <w:tab/>
        <w:t xml:space="preserve">       </w:t>
      </w:r>
      <w:r w:rsidDel="00000000" w:rsidR="00000000" w:rsidRPr="00000000">
        <w:rPr>
          <w:rFonts w:ascii="Book Antiqua" w:cs="Book Antiqua" w:eastAsia="Book Antiqua" w:hAnsi="Book Antiqua"/>
          <w:i w:val="1"/>
          <w:sz w:val="20"/>
          <w:szCs w:val="20"/>
          <w:rtl w:val="0"/>
        </w:rPr>
        <w:t xml:space="preserve">Mar 2021 – Sept 2022</w:t>
      </w:r>
    </w:p>
    <w:p w:rsidR="00000000" w:rsidDel="00000000" w:rsidP="00000000" w:rsidRDefault="00000000" w:rsidRPr="00000000" w14:paraId="00000017">
      <w:pPr>
        <w:spacing w:after="120" w:before="120" w:lineRule="auto"/>
        <w:jc w:val="both"/>
        <w:rPr>
          <w:rFonts w:ascii="Book Antiqua" w:cs="Book Antiqua" w:eastAsia="Book Antiqua" w:hAnsi="Book Antiqua"/>
          <w:i w:val="1"/>
          <w:sz w:val="20"/>
          <w:szCs w:val="20"/>
        </w:rPr>
      </w:pPr>
      <w:r w:rsidDel="00000000" w:rsidR="00000000" w:rsidRPr="00000000">
        <w:rPr>
          <w:rFonts w:ascii="Book Antiqua" w:cs="Book Antiqua" w:eastAsia="Book Antiqua" w:hAnsi="Book Antiqua"/>
          <w:b w:val="1"/>
          <w:sz w:val="20"/>
          <w:szCs w:val="20"/>
          <w:rtl w:val="0"/>
        </w:rPr>
        <w:t xml:space="preserve">Laboratory Technologist / Supervisor</w:t>
        <w:tab/>
      </w:r>
      <w:r w:rsidDel="00000000" w:rsidR="00000000" w:rsidRPr="00000000">
        <w:rPr>
          <w:rFonts w:ascii="Book Antiqua" w:cs="Book Antiqua" w:eastAsia="Book Antiqua" w:hAnsi="Book Antiqua"/>
          <w:b w:val="1"/>
          <w:color w:val="ffffff"/>
          <w:sz w:val="20"/>
          <w:szCs w:val="20"/>
          <w:rtl w:val="0"/>
        </w:rPr>
        <w:t xml:space="preserve">                                            </w:t>
      </w:r>
      <w:r w:rsidDel="00000000" w:rsidR="00000000" w:rsidRPr="00000000">
        <w:rPr>
          <w:rFonts w:ascii="Book Antiqua" w:cs="Book Antiqua" w:eastAsia="Book Antiqua" w:hAnsi="Book Antiqua"/>
          <w:b w:val="1"/>
          <w:sz w:val="20"/>
          <w:szCs w:val="20"/>
          <w:rtl w:val="0"/>
        </w:rPr>
        <w:tab/>
        <w:t xml:space="preserve">     </w:t>
        <w:tab/>
        <w:tab/>
        <w:t xml:space="preserve">     </w:t>
      </w:r>
      <w:r w:rsidDel="00000000" w:rsidR="00000000" w:rsidRPr="00000000">
        <w:rPr>
          <w:rFonts w:ascii="Book Antiqua" w:cs="Book Antiqua" w:eastAsia="Book Antiqua" w:hAnsi="Book Antiqua"/>
          <w:i w:val="1"/>
          <w:sz w:val="20"/>
          <w:szCs w:val="20"/>
          <w:rtl w:val="0"/>
        </w:rPr>
        <w:t xml:space="preserve">Southlake, TX</w:t>
      </w:r>
    </w:p>
    <w:p w:rsidR="00000000" w:rsidDel="00000000" w:rsidP="00000000" w:rsidRDefault="00000000" w:rsidRPr="00000000" w14:paraId="00000018">
      <w:pPr>
        <w:spacing w:before="120" w:lineRule="auto"/>
        <w:jc w:val="both"/>
        <w:rPr>
          <w:rFonts w:ascii="Book Antiqua" w:cs="Book Antiqua" w:eastAsia="Book Antiqua" w:hAnsi="Book Antiqua"/>
          <w:i w:val="1"/>
          <w:sz w:val="20"/>
          <w:szCs w:val="20"/>
        </w:rPr>
      </w:pPr>
      <w:r w:rsidDel="00000000" w:rsidR="00000000" w:rsidRPr="00000000">
        <w:rPr>
          <w:rFonts w:ascii="Book Antiqua" w:cs="Book Antiqua" w:eastAsia="Book Antiqua" w:hAnsi="Book Antiqua"/>
          <w:sz w:val="20"/>
          <w:szCs w:val="20"/>
          <w:rtl w:val="0"/>
        </w:rPr>
        <w:t xml:space="preserve">Support the setup of new lab and participated in the validation of new assays. Maintain and review all activities for quality, temperature, humidity, control, calibrations, instrument resources, inventory, and maintenance logs.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Ran COVID-19 samples on BioRad CFX96 and CFX384 using Atila Reagents and BioGX Xfree COVID-19 Direct RT-PCR Assay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Ran COVID-19 and Respiratory Pathogen panels on BioRad CFX96 using Seegene Kits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Prepared extraction and PCR plates using automated platform for Seegene reagents and manual method for Atila reagents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Reviewed and approved results to be reported out to clinicians providing quick turnaround of lab results, keeping time frame within limits as set by laboratory management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Participated in developing SOPs, and instrument and reagent validations for high complexity molecular diagnostic laboratory testing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Led instrument and reagent validations on BioRad CFX96 Touch Analyzer and BioRad CFX Opus 384</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Assisted in new assay validations, stability and split sample studies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Maintained quality assurance metrics, Levy Jennings, daily controls, temperature, and humidity, pending logs, instrument issues, inventory logs, scheduled maintenance logs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Participated in inspections with COLA inspectors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Kept track of Proficiency Testing Samples from various accreditation agencies including API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Maintained detailed reporting and test results with meticulous attention to detail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Operated general lab equipment including centrifuge, platefuge, pipettes, vortex, sonicator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Managed LIS Implementation by serving as primary point of contact with technical vendors and facilitated onboarding process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Coordinated training for new hires and clients in CGM LabDaq and Lab Nexus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Trained new employees in lab procedures including specimen handling and processing, accessioning, LIS, lab and instrument maintenance and record keeping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Trained new employees on lab information system (LIS) (LabDaq/LabNexus, IAL, and GoRev)</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Received and accessioned specimens to appropriate lab based on insurance information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Verified proper labeling and identification of samples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Enter/Verify patient information into Lab LIMS System (LabDaq/LabNexus  IAL, GoRev)</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Performed all lab related duties per standard operating procedures (SOPs)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Maintained bookkeeping of all personnel files and performed background checks on all employees</w:t>
      </w:r>
      <w:r w:rsidDel="00000000" w:rsidR="00000000" w:rsidRPr="00000000">
        <w:rPr>
          <w:rtl w:val="0"/>
        </w:rPr>
      </w:r>
    </w:p>
    <w:p w:rsidR="00000000" w:rsidDel="00000000" w:rsidP="00000000" w:rsidRDefault="00000000" w:rsidRPr="00000000" w14:paraId="0000002E">
      <w:pPr>
        <w:spacing w:after="120" w:before="12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i w:val="1"/>
          <w:smallCaps w:val="1"/>
          <w:sz w:val="20"/>
          <w:szCs w:val="20"/>
          <w:rtl w:val="0"/>
        </w:rPr>
        <w:t xml:space="preserve">TEXAS WOMAN’S UNIVERSITY</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sz w:val="20"/>
          <w:szCs w:val="20"/>
          <w:rtl w:val="0"/>
        </w:rPr>
        <w:t xml:space="preserve">Jan 2019 - Dec 2021</w:t>
      </w:r>
      <w:r w:rsidDel="00000000" w:rsidR="00000000" w:rsidRPr="00000000">
        <w:rPr>
          <w:rtl w:val="0"/>
        </w:rPr>
      </w:r>
    </w:p>
    <w:p w:rsidR="00000000" w:rsidDel="00000000" w:rsidP="00000000" w:rsidRDefault="00000000" w:rsidRPr="00000000" w14:paraId="0000002F">
      <w:pPr>
        <w:spacing w:after="120" w:before="120" w:lineRule="auto"/>
        <w:jc w:val="both"/>
        <w:rPr>
          <w:rFonts w:ascii="Book Antiqua" w:cs="Book Antiqua" w:eastAsia="Book Antiqua" w:hAnsi="Book Antiqua"/>
          <w:i w:val="1"/>
          <w:sz w:val="20"/>
          <w:szCs w:val="20"/>
        </w:rPr>
      </w:pPr>
      <w:r w:rsidDel="00000000" w:rsidR="00000000" w:rsidRPr="00000000">
        <w:rPr>
          <w:rFonts w:ascii="Book Antiqua" w:cs="Book Antiqua" w:eastAsia="Book Antiqua" w:hAnsi="Book Antiqua"/>
          <w:b w:val="1"/>
          <w:sz w:val="20"/>
          <w:szCs w:val="20"/>
          <w:rtl w:val="0"/>
        </w:rPr>
        <w:t xml:space="preserve">Research Master Student / Graduate Teaching Assistant                                                                   </w:t>
      </w:r>
      <w:r w:rsidDel="00000000" w:rsidR="00000000" w:rsidRPr="00000000">
        <w:rPr>
          <w:rFonts w:ascii="Book Antiqua" w:cs="Book Antiqua" w:eastAsia="Book Antiqua" w:hAnsi="Book Antiqua"/>
          <w:i w:val="1"/>
          <w:sz w:val="20"/>
          <w:szCs w:val="20"/>
          <w:rtl w:val="0"/>
        </w:rPr>
        <w:t xml:space="preserve">Denton, TX</w:t>
      </w:r>
    </w:p>
    <w:p w:rsidR="00000000" w:rsidDel="00000000" w:rsidP="00000000" w:rsidRDefault="00000000" w:rsidRPr="00000000" w14:paraId="00000030">
      <w:pPr>
        <w:spacing w:before="12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Led teams in performance of laboratory formulations and testing. Directed lab projects through team oversight, training, and monitoring, ensuring delivery within specifications. Evaluated student activities, offering instructions that align with SOPs, and teach lab operations. Kept graduate mentor updated with detailed technical reports, and students with performance evaluations.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Trained as an inorganic formulation chemist with experience in analytics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Directed technicians and other students in testing and analyzing components and the physical properties of materials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Instructed helpers on proper chemical processing and testing procedures, including chemicals, mixing times, and operating temperatures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Planned and carried out complex research projects, such as the development and analysis of new products and testing methods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Wrote technical reports using MS office (Word, Excel, and Power Point) that detail methods and findings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Intensive use of </w:t>
      </w:r>
      <w:r w:rsidDel="00000000" w:rsidR="00000000" w:rsidRPr="00000000">
        <w:rPr>
          <w:rFonts w:ascii="Book Antiqua" w:cs="Book Antiqua" w:eastAsia="Book Antiqua" w:hAnsi="Book Antiqua"/>
          <w:b w:val="0"/>
          <w:i w:val="0"/>
          <w:smallCaps w:val="1"/>
          <w:strike w:val="0"/>
          <w:color w:val="000000"/>
          <w:sz w:val="20"/>
          <w:szCs w:val="20"/>
          <w:u w:val="none"/>
          <w:shd w:fill="auto" w:val="clear"/>
          <w:vertAlign w:val="baseline"/>
          <w:rtl w:val="0"/>
        </w:rPr>
        <w:t xml:space="preserve">L</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uminescence Spectrophotometer, Thermogravimetric Analysis</w:t>
      </w:r>
      <w:r w:rsidDel="00000000" w:rsidR="00000000" w:rsidRPr="00000000">
        <w:rPr>
          <w:rFonts w:ascii="Book Antiqua" w:cs="Book Antiqua" w:eastAsia="Book Antiqua" w:hAnsi="Book Antiqua"/>
          <w:b w:val="0"/>
          <w:i w:val="0"/>
          <w:smallCaps w:val="1"/>
          <w:strike w:val="0"/>
          <w:color w:val="000000"/>
          <w:sz w:val="20"/>
          <w:szCs w:val="20"/>
          <w:u w:val="none"/>
          <w:shd w:fill="auto" w:val="clear"/>
          <w:vertAlign w:val="baseline"/>
          <w:rtl w:val="0"/>
        </w:rPr>
        <w:t xml:space="preserve"> (TGA),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Schlenk system, Melting Point, Crystallization, FT-IR, Elemental Analyzer, UV-Vis spectroscopy, NMR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Familiar with HPLC, GCMS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Experienced in formulation chemistry including synthesis of new compounds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Conducted tests on materials and new compounds to ensure that safety and quality standards are met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Prepared solutions, compounds, and reagents to be used in laboratory procedures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Analyzed substances to determine their composition and concentration of elements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Presented research findings to scientists, professor, and colleagues at American Chemical Society (ACS) conferences</w:t>
      </w:r>
      <w:r w:rsidDel="00000000" w:rsidR="00000000" w:rsidRPr="00000000">
        <w:rPr>
          <w:rtl w:val="0"/>
        </w:rPr>
      </w:r>
    </w:p>
    <w:p w:rsidR="00000000" w:rsidDel="00000000" w:rsidP="00000000" w:rsidRDefault="00000000" w:rsidRPr="00000000" w14:paraId="0000003E">
      <w:pPr>
        <w:spacing w:after="120" w:before="12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i w:val="1"/>
          <w:smallCaps w:val="1"/>
          <w:sz w:val="20"/>
          <w:szCs w:val="20"/>
          <w:rtl w:val="0"/>
        </w:rPr>
        <w:t xml:space="preserve">PHYSASSIST/SCRIBEAMERICA</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sz w:val="20"/>
          <w:szCs w:val="20"/>
          <w:rtl w:val="0"/>
        </w:rPr>
        <w:t xml:space="preserve">Jan</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sz w:val="20"/>
          <w:szCs w:val="20"/>
          <w:rtl w:val="0"/>
        </w:rPr>
        <w:t xml:space="preserve">2016 - Dec 2018</w:t>
      </w:r>
      <w:r w:rsidDel="00000000" w:rsidR="00000000" w:rsidRPr="00000000">
        <w:rPr>
          <w:rtl w:val="0"/>
        </w:rPr>
      </w:r>
    </w:p>
    <w:p w:rsidR="00000000" w:rsidDel="00000000" w:rsidP="00000000" w:rsidRDefault="00000000" w:rsidRPr="00000000" w14:paraId="0000003F">
      <w:pPr>
        <w:spacing w:after="120" w:before="120" w:lineRule="auto"/>
        <w:jc w:val="both"/>
        <w:rPr>
          <w:rFonts w:ascii="Book Antiqua" w:cs="Book Antiqua" w:eastAsia="Book Antiqua" w:hAnsi="Book Antiqua"/>
          <w:i w:val="1"/>
          <w:sz w:val="20"/>
          <w:szCs w:val="20"/>
        </w:rPr>
      </w:pPr>
      <w:r w:rsidDel="00000000" w:rsidR="00000000" w:rsidRPr="00000000">
        <w:rPr>
          <w:rFonts w:ascii="Book Antiqua" w:cs="Book Antiqua" w:eastAsia="Book Antiqua" w:hAnsi="Book Antiqua"/>
          <w:b w:val="1"/>
          <w:sz w:val="20"/>
          <w:szCs w:val="20"/>
          <w:rtl w:val="0"/>
        </w:rPr>
        <w:t xml:space="preserve">Emergency Department Scribe Trainer                                                                                                      </w:t>
      </w:r>
      <w:r w:rsidDel="00000000" w:rsidR="00000000" w:rsidRPr="00000000">
        <w:rPr>
          <w:rFonts w:ascii="Book Antiqua" w:cs="Book Antiqua" w:eastAsia="Book Antiqua" w:hAnsi="Book Antiqua"/>
          <w:i w:val="1"/>
          <w:sz w:val="20"/>
          <w:szCs w:val="20"/>
          <w:rtl w:val="0"/>
        </w:rPr>
        <w:t xml:space="preserve">Plano, TX</w:t>
      </w:r>
    </w:p>
    <w:p w:rsidR="00000000" w:rsidDel="00000000" w:rsidP="00000000" w:rsidRDefault="00000000" w:rsidRPr="00000000" w14:paraId="00000040">
      <w:pPr>
        <w:tabs>
          <w:tab w:val="right" w:leader="none" w:pos="8640"/>
        </w:tabs>
        <w:spacing w:before="12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Supported setup of new scribe systems and directed training of new hires. Documented medical history of over 2000 patients: records including CC, HPI, PMHx and PSHx.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Trained new scribes at Texas Health Presbyterian Plano/Allen/Dallas/Rockwall and Norton Hospital system in Louisville, Kentucky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Assisted with onboarding of the scribe system in Parkland Hospital and Parkland Urgent Care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Extensive use and knowledge of EPIC Electronic Health Record system to record patient medical data, care plans, and diagnosis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Organized treatment protocols in a fast-paced emergency room environment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Monitored patient medical charts and recognized data discrepancies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Reported medical data discrepancies to physicians and nursing assistants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8640"/>
        </w:tabs>
        <w:spacing w:after="120" w:before="0" w:line="240" w:lineRule="auto"/>
        <w:ind w:left="842" w:right="0" w:hanging="360"/>
        <w:jc w:val="both"/>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Assisted physicians in accessing all relevant test results and medical history documents</w:t>
      </w:r>
      <w:r w:rsidDel="00000000" w:rsidR="00000000" w:rsidRPr="00000000">
        <w:rPr>
          <w:rtl w:val="0"/>
        </w:rPr>
      </w:r>
    </w:p>
    <w:p w:rsidR="00000000" w:rsidDel="00000000" w:rsidP="00000000" w:rsidRDefault="00000000" w:rsidRPr="00000000" w14:paraId="00000048">
      <w:pPr>
        <w:spacing w:after="120" w:before="120" w:lineRule="auto"/>
        <w:rPr>
          <w:rFonts w:ascii="Book Antiqua" w:cs="Book Antiqua" w:eastAsia="Book Antiqua" w:hAnsi="Book Antiqua"/>
          <w:b w:val="1"/>
          <w:u w:val="single"/>
        </w:rPr>
      </w:pPr>
      <w:r w:rsidDel="00000000" w:rsidR="00000000" w:rsidRPr="00000000">
        <w:rPr>
          <w:rFonts w:ascii="Book Antiqua" w:cs="Book Antiqua" w:eastAsia="Book Antiqua" w:hAnsi="Book Antiqua"/>
          <w:b w:val="1"/>
          <w:u w:val="single"/>
          <w:rtl w:val="0"/>
        </w:rPr>
        <w:t xml:space="preserve">EDUCATION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842" w:right="0" w:hanging="360"/>
        <w:jc w:val="left"/>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Master of Science in Chemistry                                                           </w:t>
        <w:tab/>
        <w:t xml:space="preserve">       Dec 2021</w:t>
      </w:r>
      <w:r w:rsidDel="00000000" w:rsidR="00000000" w:rsidRPr="00000000">
        <w:rPr>
          <w:rtl w:val="0"/>
        </w:rPr>
      </w:r>
    </w:p>
    <w:p w:rsidR="00000000" w:rsidDel="00000000" w:rsidP="00000000" w:rsidRDefault="00000000" w:rsidRPr="00000000" w14:paraId="0000004A">
      <w:pPr>
        <w:tabs>
          <w:tab w:val="right" w:leader="none" w:pos="9360"/>
        </w:tabs>
        <w:ind w:left="842" w:firstLine="0"/>
        <w:rPr>
          <w:rFonts w:ascii="Book Antiqua" w:cs="Book Antiqua" w:eastAsia="Book Antiqua" w:hAnsi="Book Antiqua"/>
          <w:sz w:val="20"/>
          <w:szCs w:val="20"/>
        </w:rPr>
      </w:pPr>
      <w:r w:rsidDel="00000000" w:rsidR="00000000" w:rsidRPr="00000000">
        <w:rPr>
          <w:rFonts w:ascii="Book Antiqua" w:cs="Book Antiqua" w:eastAsia="Book Antiqua" w:hAnsi="Book Antiqua"/>
          <w:i w:val="1"/>
          <w:sz w:val="20"/>
          <w:szCs w:val="20"/>
          <w:rtl w:val="0"/>
        </w:rPr>
        <w:t xml:space="preserve">Texas Woman’s University                                                                                                          Denton, TX</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842" w:right="0" w:hanging="360"/>
        <w:jc w:val="left"/>
        <w:rPr>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Bachelor of Science in Biology</w:t>
        <w:tab/>
        <w:t xml:space="preserve">   May 2015</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842" w:right="0" w:firstLine="0"/>
        <w:jc w:val="left"/>
        <w:rPr>
          <w:rFonts w:ascii="Book Antiqua" w:cs="Book Antiqua" w:eastAsia="Book Antiqua" w:hAnsi="Book Antiqua"/>
          <w:b w:val="0"/>
          <w:i w:val="1"/>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University of Texas at Dallas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 xml:space="preserv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Richardson, TX</w:t>
      </w:r>
    </w:p>
    <w:p w:rsidR="00000000" w:rsidDel="00000000" w:rsidP="00000000" w:rsidRDefault="00000000" w:rsidRPr="00000000" w14:paraId="0000004D">
      <w:pPr>
        <w:spacing w:after="120" w:before="120" w:lineRule="auto"/>
        <w:rPr>
          <w:rFonts w:ascii="Book Antiqua" w:cs="Book Antiqua" w:eastAsia="Book Antiqua" w:hAnsi="Book Antiqua"/>
          <w:b w:val="1"/>
          <w:u w:val="single"/>
        </w:rPr>
      </w:pPr>
      <w:r w:rsidDel="00000000" w:rsidR="00000000" w:rsidRPr="00000000">
        <w:rPr>
          <w:rFonts w:ascii="Book Antiqua" w:cs="Book Antiqua" w:eastAsia="Book Antiqua" w:hAnsi="Book Antiqua"/>
          <w:b w:val="1"/>
          <w:u w:val="single"/>
          <w:rtl w:val="0"/>
        </w:rPr>
        <w:t xml:space="preserve">CERTIFICATIONS AND RESEARCH PRESENTATION</w:t>
      </w:r>
    </w:p>
    <w:p w:rsidR="00000000" w:rsidDel="00000000" w:rsidP="00000000" w:rsidRDefault="00000000" w:rsidRPr="00000000" w14:paraId="0000004E">
      <w:pPr>
        <w:ind w:left="36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Molecular Biology (ASCP) – ID: 25825201 - Cert. #6961</w:t>
      </w:r>
    </w:p>
    <w:p w:rsidR="00000000" w:rsidDel="00000000" w:rsidP="00000000" w:rsidRDefault="00000000" w:rsidRPr="00000000" w14:paraId="0000004F">
      <w:pPr>
        <w:ind w:left="360" w:firstLine="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0">
      <w:pPr>
        <w:ind w:left="36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2021: R. Jawaid, B. Hitt, A. Olivares, A. Christopher, H. Kouadio, M. Omary. Synthesis and photophysical characterization of new copper (I) and silver (I)-based azolate/polycyclic arene complexes with and without mechanical grinding.</w:t>
      </w:r>
    </w:p>
    <w:p w:rsidR="00000000" w:rsidDel="00000000" w:rsidP="00000000" w:rsidRDefault="00000000" w:rsidRPr="00000000" w14:paraId="00000051">
      <w:pPr>
        <w:ind w:left="360" w:firstLine="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2">
      <w:pPr>
        <w:ind w:left="36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2020: R. Jawaid, A. Christopher, H. Kouadio, M. Omary. Synthesis and photophysical characterization of new copper and silver based azolate complexes. </w:t>
      </w:r>
    </w:p>
    <w:p w:rsidR="00000000" w:rsidDel="00000000" w:rsidP="00000000" w:rsidRDefault="00000000" w:rsidRPr="00000000" w14:paraId="00000053">
      <w:pPr>
        <w:ind w:left="360" w:firstLine="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4">
      <w:pPr>
        <w:ind w:left="36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2019:   A. Diaby, R. Jawaid, M. Omary.</w:t>
      </w:r>
      <w:r w:rsidDel="00000000" w:rsidR="00000000" w:rsidRPr="00000000">
        <w:rPr>
          <w:rtl w:val="0"/>
        </w:rPr>
        <w:t xml:space="preserve"> </w:t>
      </w:r>
      <w:r w:rsidDel="00000000" w:rsidR="00000000" w:rsidRPr="00000000">
        <w:rPr>
          <w:rFonts w:ascii="Book Antiqua" w:cs="Book Antiqua" w:eastAsia="Book Antiqua" w:hAnsi="Book Antiqua"/>
          <w:sz w:val="20"/>
          <w:szCs w:val="20"/>
          <w:rtl w:val="0"/>
        </w:rPr>
        <w:t xml:space="preserve">Synthesis and photophysical properties of copper (I) with substituted and unsubstituted pyrazole.</w:t>
      </w:r>
    </w:p>
    <w:p w:rsidR="00000000" w:rsidDel="00000000" w:rsidP="00000000" w:rsidRDefault="00000000" w:rsidRPr="00000000" w14:paraId="00000055">
      <w:pPr>
        <w:ind w:left="360" w:firstLine="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6">
      <w:pPr>
        <w:ind w:left="360" w:firstLine="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2018:   Jada Siverand, Mikaela Wilk, Allan Kolek, Nowyer Alshammari, Reyad Alkhazalah, Aminata Diaby, Ramsha Jawaid, Vladimir Nesterov, and Manal Rawashdeh-Omary*. “Vegetarian Chemistry”: Garden-Inspired Design of Molecules that will Light-Up Our Life -- Literally and Figuratively.</w:t>
      </w:r>
    </w:p>
    <w:sectPr>
      <w:headerReference r:id="rId6" w:type="default"/>
      <w:pgSz w:h="15840" w:w="12240" w:orient="portrait"/>
      <w:pgMar w:bottom="576"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Book Antiqua"/>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b w:val="1"/>
        <w:sz w:val="28"/>
        <w:szCs w:val="28"/>
        <w:rtl w:val="0"/>
      </w:rPr>
      <w:tab/>
      <w:tab/>
      <w:tab/>
      <w:tab/>
      <w:tab/>
      <w:tab/>
      <w:tab/>
      <w:tab/>
      <w:tab/>
      <w:tab/>
      <w:tab/>
      <w:t xml:space="preserve">  </w:t>
    </w:r>
    <w:r w:rsidDel="00000000" w:rsidR="00000000" w:rsidRPr="00000000">
      <w:rPr>
        <w:rFonts w:ascii="Book Antiqua" w:cs="Book Antiqua" w:eastAsia="Book Antiqua" w:hAnsi="Book Antiqua"/>
        <w:sz w:val="20"/>
        <w:szCs w:val="20"/>
        <w:rtl w:val="0"/>
      </w:rPr>
      <w:t xml:space="preserve">(214) 901-0215</w:t>
    </w:r>
  </w:p>
  <w:p w:rsidR="00000000" w:rsidDel="00000000" w:rsidP="00000000" w:rsidRDefault="00000000" w:rsidRPr="00000000" w14:paraId="00000058">
    <w:pPr>
      <w:rPr>
        <w:rFonts w:ascii="Book Antiqua" w:cs="Book Antiqua" w:eastAsia="Book Antiqua" w:hAnsi="Book Antiqua"/>
        <w:b w:val="1"/>
        <w:sz w:val="28"/>
        <w:szCs w:val="28"/>
        <w:u w:val="single"/>
      </w:rPr>
    </w:pPr>
    <w:r w:rsidDel="00000000" w:rsidR="00000000" w:rsidRPr="00000000">
      <w:rPr>
        <w:rFonts w:ascii="Book Antiqua" w:cs="Book Antiqua" w:eastAsia="Book Antiqua" w:hAnsi="Book Antiqua"/>
        <w:b w:val="1"/>
        <w:sz w:val="28"/>
        <w:szCs w:val="28"/>
        <w:u w:val="single"/>
        <w:rtl w:val="0"/>
      </w:rPr>
      <w:t xml:space="preserve">Ramsha Jawaid, MSc, MB (ASCP)</w:t>
    </w:r>
    <w:r w:rsidDel="00000000" w:rsidR="00000000" w:rsidRPr="00000000">
      <w:rPr>
        <w:rFonts w:ascii="Book Antiqua" w:cs="Book Antiqua" w:eastAsia="Book Antiqua" w:hAnsi="Book Antiqua"/>
        <w:b w:val="1"/>
        <w:sz w:val="28"/>
        <w:szCs w:val="28"/>
        <w:vertAlign w:val="superscript"/>
        <w:rtl w:val="0"/>
      </w:rPr>
      <w:t xml:space="preserve">CM</w:t>
    </w:r>
    <w:r w:rsidDel="00000000" w:rsidR="00000000" w:rsidRPr="00000000">
      <w:rPr>
        <w:rFonts w:ascii="Book Antiqua" w:cs="Book Antiqua" w:eastAsia="Book Antiqua" w:hAnsi="Book Antiqua"/>
        <w:b w:val="1"/>
        <w:sz w:val="28"/>
        <w:szCs w:val="28"/>
        <w:u w:val="single"/>
        <w:rtl w:val="0"/>
      </w:rPr>
      <w:t xml:space="preserve">                                 </w:t>
    </w:r>
    <w:hyperlink r:id="rId1">
      <w:r w:rsidDel="00000000" w:rsidR="00000000" w:rsidRPr="00000000">
        <w:rPr>
          <w:rFonts w:ascii="Book Antiqua" w:cs="Book Antiqua" w:eastAsia="Book Antiqua" w:hAnsi="Book Antiqua"/>
          <w:color w:val="0000ff"/>
          <w:sz w:val="20"/>
          <w:szCs w:val="20"/>
          <w:u w:val="single"/>
          <w:rtl w:val="0"/>
        </w:rPr>
        <w:t xml:space="preserve">ramshajawaid@gmail.com</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42" w:hanging="360"/>
      </w:pPr>
      <w:rPr>
        <w:rFonts w:ascii="Noto Sans Symbols" w:cs="Noto Sans Symbols" w:eastAsia="Noto Sans Symbols" w:hAnsi="Noto Sans Symbols"/>
      </w:rPr>
    </w:lvl>
    <w:lvl w:ilvl="1">
      <w:start w:val="1"/>
      <w:numFmt w:val="bullet"/>
      <w:lvlText w:val="o"/>
      <w:lvlJc w:val="left"/>
      <w:pPr>
        <w:ind w:left="1562" w:hanging="360"/>
      </w:pPr>
      <w:rPr>
        <w:rFonts w:ascii="Courier New" w:cs="Courier New" w:eastAsia="Courier New" w:hAnsi="Courier New"/>
      </w:rPr>
    </w:lvl>
    <w:lvl w:ilvl="2">
      <w:start w:val="1"/>
      <w:numFmt w:val="bullet"/>
      <w:lvlText w:val="▪"/>
      <w:lvlJc w:val="left"/>
      <w:pPr>
        <w:ind w:left="2282" w:hanging="360"/>
      </w:pPr>
      <w:rPr>
        <w:rFonts w:ascii="Noto Sans Symbols" w:cs="Noto Sans Symbols" w:eastAsia="Noto Sans Symbols" w:hAnsi="Noto Sans Symbols"/>
      </w:rPr>
    </w:lvl>
    <w:lvl w:ilvl="3">
      <w:start w:val="1"/>
      <w:numFmt w:val="bullet"/>
      <w:lvlText w:val="●"/>
      <w:lvlJc w:val="left"/>
      <w:pPr>
        <w:ind w:left="3002" w:hanging="360"/>
      </w:pPr>
      <w:rPr>
        <w:rFonts w:ascii="Noto Sans Symbols" w:cs="Noto Sans Symbols" w:eastAsia="Noto Sans Symbols" w:hAnsi="Noto Sans Symbols"/>
      </w:rPr>
    </w:lvl>
    <w:lvl w:ilvl="4">
      <w:start w:val="1"/>
      <w:numFmt w:val="bullet"/>
      <w:lvlText w:val="o"/>
      <w:lvlJc w:val="left"/>
      <w:pPr>
        <w:ind w:left="3722" w:hanging="360"/>
      </w:pPr>
      <w:rPr>
        <w:rFonts w:ascii="Courier New" w:cs="Courier New" w:eastAsia="Courier New" w:hAnsi="Courier New"/>
      </w:rPr>
    </w:lvl>
    <w:lvl w:ilvl="5">
      <w:start w:val="1"/>
      <w:numFmt w:val="bullet"/>
      <w:lvlText w:val="▪"/>
      <w:lvlJc w:val="left"/>
      <w:pPr>
        <w:ind w:left="4442" w:hanging="360"/>
      </w:pPr>
      <w:rPr>
        <w:rFonts w:ascii="Noto Sans Symbols" w:cs="Noto Sans Symbols" w:eastAsia="Noto Sans Symbols" w:hAnsi="Noto Sans Symbols"/>
      </w:rPr>
    </w:lvl>
    <w:lvl w:ilvl="6">
      <w:start w:val="1"/>
      <w:numFmt w:val="bullet"/>
      <w:lvlText w:val="●"/>
      <w:lvlJc w:val="left"/>
      <w:pPr>
        <w:ind w:left="5162" w:hanging="360"/>
      </w:pPr>
      <w:rPr>
        <w:rFonts w:ascii="Noto Sans Symbols" w:cs="Noto Sans Symbols" w:eastAsia="Noto Sans Symbols" w:hAnsi="Noto Sans Symbols"/>
      </w:rPr>
    </w:lvl>
    <w:lvl w:ilvl="7">
      <w:start w:val="1"/>
      <w:numFmt w:val="bullet"/>
      <w:lvlText w:val="o"/>
      <w:lvlJc w:val="left"/>
      <w:pPr>
        <w:ind w:left="5882" w:hanging="360"/>
      </w:pPr>
      <w:rPr>
        <w:rFonts w:ascii="Courier New" w:cs="Courier New" w:eastAsia="Courier New" w:hAnsi="Courier New"/>
      </w:rPr>
    </w:lvl>
    <w:lvl w:ilvl="8">
      <w:start w:val="1"/>
      <w:numFmt w:val="bullet"/>
      <w:lvlText w:val="▪"/>
      <w:lvlJc w:val="left"/>
      <w:pPr>
        <w:ind w:left="6602"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ramshajawai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