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09064" w14:textId="75B66A3B" w:rsidR="003752C9" w:rsidRPr="00F6525B" w:rsidRDefault="00F6525B" w:rsidP="006F3BFD">
      <w:pPr>
        <w:widowControl w:val="0"/>
        <w:tabs>
          <w:tab w:val="left" w:pos="720"/>
        </w:tabs>
        <w:autoSpaceDE w:val="0"/>
        <w:autoSpaceDN w:val="0"/>
        <w:spacing w:after="0" w:line="240" w:lineRule="auto"/>
        <w:ind w:right="-24"/>
        <w:rPr>
          <w:rFonts w:ascii="Times New Roman" w:hAnsi="Times New Roman" w:cs="Times New Roman"/>
          <w:b/>
          <w:bCs/>
          <w:color w:val="1A1A1A"/>
          <w:sz w:val="24"/>
        </w:rPr>
      </w:pPr>
      <w:r w:rsidRPr="00F6525B">
        <w:rPr>
          <w:rFonts w:ascii="Times New Roman" w:hAnsi="Times New Roman" w:cs="Times New Roman"/>
          <w:b/>
          <w:bCs/>
          <w:color w:val="1A1A1A"/>
          <w:sz w:val="24"/>
        </w:rPr>
        <w:t>Hima Patel</w:t>
      </w:r>
    </w:p>
    <w:p w14:paraId="7420F4B1" w14:textId="190DC05C" w:rsidR="00F6525B" w:rsidRDefault="00F6525B" w:rsidP="006F3BFD">
      <w:pPr>
        <w:widowControl w:val="0"/>
        <w:tabs>
          <w:tab w:val="left" w:pos="720"/>
        </w:tabs>
        <w:autoSpaceDE w:val="0"/>
        <w:autoSpaceDN w:val="0"/>
        <w:spacing w:after="0" w:line="240" w:lineRule="auto"/>
        <w:ind w:right="-24"/>
        <w:rPr>
          <w:rFonts w:ascii="Times New Roman" w:hAnsi="Times New Roman" w:cs="Times New Roman"/>
          <w:b/>
          <w:bCs/>
          <w:color w:val="1A1A1A"/>
          <w:sz w:val="24"/>
        </w:rPr>
      </w:pPr>
      <w:r w:rsidRPr="00F6525B">
        <w:rPr>
          <w:rFonts w:ascii="Times New Roman" w:hAnsi="Times New Roman" w:cs="Times New Roman"/>
          <w:b/>
          <w:bCs/>
          <w:color w:val="1A1A1A"/>
          <w:sz w:val="24"/>
        </w:rPr>
        <w:t>Business Analyst</w:t>
      </w:r>
    </w:p>
    <w:p w14:paraId="1FA2EF57" w14:textId="4AD4F4C8" w:rsidR="00F3668C" w:rsidRDefault="00F3668C" w:rsidP="00F3668C">
      <w:pPr>
        <w:widowControl w:val="0"/>
        <w:tabs>
          <w:tab w:val="left" w:pos="720"/>
        </w:tabs>
        <w:autoSpaceDE w:val="0"/>
        <w:autoSpaceDN w:val="0"/>
        <w:spacing w:after="0" w:line="480" w:lineRule="auto"/>
        <w:ind w:right="-24"/>
        <w:rPr>
          <w:rFonts w:ascii="Times New Roman" w:hAnsi="Times New Roman" w:cs="Times New Roman"/>
          <w:b/>
          <w:bCs/>
          <w:color w:val="1A1A1A"/>
          <w:sz w:val="24"/>
        </w:rPr>
      </w:pPr>
      <w:hyperlink r:id="rId5" w:history="1">
        <w:r w:rsidRPr="00F3668C">
          <w:rPr>
            <w:rStyle w:val="Hyperlink"/>
            <w:rFonts w:ascii="Times New Roman" w:hAnsi="Times New Roman" w:cs="Times New Roman"/>
            <w:color w:val="4C94D8" w:themeColor="text2" w:themeTint="80"/>
            <w:sz w:val="24"/>
            <w:u w:val="none"/>
          </w:rPr>
          <w:t>Phima0801@gmail.com</w:t>
        </w:r>
      </w:hyperlink>
      <w:r w:rsidRPr="00F3668C">
        <w:rPr>
          <w:rFonts w:ascii="Times New Roman" w:hAnsi="Times New Roman" w:cs="Times New Roman"/>
          <w:color w:val="4C94D8" w:themeColor="text2" w:themeTint="80"/>
          <w:sz w:val="24"/>
        </w:rPr>
        <w:t xml:space="preserve"> </w:t>
      </w:r>
      <w:r w:rsidRPr="00F3668C">
        <w:rPr>
          <w:rFonts w:ascii="Times New Roman" w:hAnsi="Times New Roman" w:cs="Times New Roman"/>
          <w:b/>
          <w:bCs/>
          <w:color w:val="1A1A1A"/>
          <w:sz w:val="24"/>
        </w:rPr>
        <w:t>|</w:t>
      </w:r>
      <w:r>
        <w:rPr>
          <w:rFonts w:ascii="Times New Roman" w:hAnsi="Times New Roman" w:cs="Times New Roman"/>
          <w:b/>
          <w:bCs/>
          <w:color w:val="1A1A1A"/>
          <w:sz w:val="24"/>
        </w:rPr>
        <w:t xml:space="preserve"> +1 (313) 288 2239</w:t>
      </w:r>
    </w:p>
    <w:p w14:paraId="54FF9AE4" w14:textId="5046C743" w:rsidR="006F3BFD" w:rsidRPr="00F6525B" w:rsidRDefault="00C257A5" w:rsidP="00F6525B">
      <w:pPr>
        <w:widowControl w:val="0"/>
        <w:tabs>
          <w:tab w:val="left" w:pos="720"/>
        </w:tabs>
        <w:autoSpaceDE w:val="0"/>
        <w:autoSpaceDN w:val="0"/>
        <w:spacing w:after="0" w:line="240" w:lineRule="auto"/>
        <w:ind w:right="-24"/>
        <w:rPr>
          <w:rFonts w:ascii="Times New Roman" w:hAnsi="Times New Roman" w:cs="Times New Roman"/>
          <w:b/>
          <w:bCs/>
          <w:color w:val="1A1A1A"/>
          <w:sz w:val="22"/>
          <w:szCs w:val="22"/>
        </w:rPr>
      </w:pPr>
      <w:r w:rsidRPr="00F6525B">
        <w:rPr>
          <w:rFonts w:ascii="Times New Roman" w:hAnsi="Times New Roman" w:cs="Times New Roman"/>
          <w:b/>
          <w:bCs/>
          <w:color w:val="1A1A1A"/>
          <w:sz w:val="22"/>
          <w:szCs w:val="22"/>
        </w:rPr>
        <w:t>Professional Summary:</w:t>
      </w:r>
      <w:r w:rsidRPr="00F6525B">
        <w:rPr>
          <w:rFonts w:ascii="Times New Roman" w:hAnsi="Times New Roman" w:cs="Times New Roman"/>
          <w:b/>
          <w:bCs/>
          <w:color w:val="1A1A1A"/>
          <w:sz w:val="22"/>
          <w:szCs w:val="22"/>
        </w:rPr>
        <w:br/>
      </w:r>
      <w:r w:rsidR="008C7525" w:rsidRPr="008C7525">
        <w:rPr>
          <w:rFonts w:ascii="Times New Roman" w:hAnsi="Times New Roman" w:cs="Times New Roman"/>
          <w:color w:val="1A1A1A"/>
          <w:sz w:val="20"/>
          <w:szCs w:val="20"/>
        </w:rPr>
        <w:t xml:space="preserve">Healthcare Business Analyst with 3+ years of experience delivering Healthcare Payer solutions across Prior Authorization, Claims Processing, Utilization Management, Care Management, and Population Health using Agile and SDLC methodologies. Experienced in requirements elicitation, BRDs, FRDs, User Stories, Acceptance Criteria, BPMN/UML </w:t>
      </w:r>
      <w:r w:rsidR="00285A35" w:rsidRPr="008C7525">
        <w:rPr>
          <w:rFonts w:ascii="Times New Roman" w:hAnsi="Times New Roman" w:cs="Times New Roman"/>
          <w:color w:val="1A1A1A"/>
          <w:sz w:val="20"/>
          <w:szCs w:val="20"/>
        </w:rPr>
        <w:t>modelling</w:t>
      </w:r>
      <w:r w:rsidR="008C7525" w:rsidRPr="008C7525">
        <w:rPr>
          <w:rFonts w:ascii="Times New Roman" w:hAnsi="Times New Roman" w:cs="Times New Roman"/>
          <w:color w:val="1A1A1A"/>
          <w:sz w:val="20"/>
          <w:szCs w:val="20"/>
        </w:rPr>
        <w:t>, stakeholder management, and business process improvement. Strong expertise in SQL, REST API analysis, EHR/EMR integrations, HL7, EDI X12, HIPAA compliance, and source-to-target data mapping. Skilled in UAT, SIT, Regression Testing, Root Cause Analysis (RCA), GAP Analysis, and change management. Proficient with Jira, Confluence, Visio, Axure RP, Postman, Swagger, Azure DevOps, and Microsoft Office. Proven ability to improve operational efficiency, streamline healthcare workflows, and deliver high-quality technology solutions across cross-functional teams</w:t>
      </w:r>
    </w:p>
    <w:p w14:paraId="1C9E66B2" w14:textId="77777777" w:rsidR="008C7525" w:rsidRPr="003752C9" w:rsidRDefault="008C7525" w:rsidP="00C257A5">
      <w:pPr>
        <w:widowControl w:val="0"/>
        <w:tabs>
          <w:tab w:val="left" w:pos="720"/>
        </w:tabs>
        <w:autoSpaceDE w:val="0"/>
        <w:autoSpaceDN w:val="0"/>
        <w:spacing w:after="0" w:line="240" w:lineRule="auto"/>
        <w:ind w:right="-24"/>
        <w:rPr>
          <w:rFonts w:ascii="Times New Roman" w:hAnsi="Times New Roman" w:cs="Times New Roman"/>
          <w:color w:val="1A1A1A"/>
          <w:sz w:val="20"/>
          <w:szCs w:val="20"/>
        </w:rPr>
      </w:pPr>
    </w:p>
    <w:p w14:paraId="5236E32A" w14:textId="39533DFA" w:rsidR="00C257A5" w:rsidRPr="00F6525B" w:rsidRDefault="00C257A5" w:rsidP="00ED57B1">
      <w:pPr>
        <w:widowControl w:val="0"/>
        <w:tabs>
          <w:tab w:val="left" w:pos="720"/>
        </w:tabs>
        <w:autoSpaceDE w:val="0"/>
        <w:autoSpaceDN w:val="0"/>
        <w:spacing w:after="0" w:line="240" w:lineRule="auto"/>
        <w:ind w:right="-23"/>
        <w:rPr>
          <w:rFonts w:ascii="Times New Roman" w:hAnsi="Times New Roman" w:cs="Times New Roman"/>
          <w:b/>
          <w:bCs/>
          <w:color w:val="1A1A1A"/>
          <w:sz w:val="22"/>
          <w:szCs w:val="22"/>
        </w:rPr>
      </w:pPr>
      <w:r w:rsidRPr="00F6525B">
        <w:rPr>
          <w:rFonts w:ascii="Times New Roman" w:hAnsi="Times New Roman" w:cs="Times New Roman"/>
          <w:b/>
          <w:bCs/>
          <w:color w:val="1A1A1A"/>
          <w:sz w:val="22"/>
          <w:szCs w:val="22"/>
        </w:rPr>
        <w:t>Technical Skill</w:t>
      </w:r>
      <w:r w:rsidR="006F3BFD" w:rsidRPr="00F6525B">
        <w:rPr>
          <w:rFonts w:ascii="Times New Roman" w:hAnsi="Times New Roman" w:cs="Times New Roman"/>
          <w:b/>
          <w:bCs/>
          <w:color w:val="1A1A1A"/>
          <w:sz w:val="22"/>
          <w:szCs w:val="22"/>
        </w:rPr>
        <w:t>s</w:t>
      </w:r>
    </w:p>
    <w:p w14:paraId="5753D722" w14:textId="77777777" w:rsidR="008C7525" w:rsidRPr="008C7525" w:rsidRDefault="008C7525" w:rsidP="008C7525">
      <w:pPr>
        <w:widowControl w:val="0"/>
        <w:tabs>
          <w:tab w:val="left" w:pos="720"/>
        </w:tabs>
        <w:autoSpaceDE w:val="0"/>
        <w:autoSpaceDN w:val="0"/>
        <w:spacing w:after="0" w:line="240" w:lineRule="auto"/>
        <w:ind w:right="-24"/>
        <w:jc w:val="both"/>
        <w:rPr>
          <w:rFonts w:ascii="Times New Roman" w:hAnsi="Times New Roman" w:cs="Times New Roman"/>
          <w:color w:val="1A1A1A"/>
          <w:sz w:val="20"/>
          <w:szCs w:val="20"/>
        </w:rPr>
      </w:pPr>
      <w:r w:rsidRPr="008C7525">
        <w:rPr>
          <w:rFonts w:ascii="Times New Roman" w:hAnsi="Times New Roman" w:cs="Times New Roman"/>
          <w:b/>
          <w:bCs/>
          <w:color w:val="1A1A1A"/>
          <w:sz w:val="20"/>
          <w:szCs w:val="20"/>
        </w:rPr>
        <w:t>Business Analysis:</w:t>
      </w:r>
      <w:r w:rsidRPr="008C7525">
        <w:rPr>
          <w:rFonts w:ascii="Times New Roman" w:hAnsi="Times New Roman" w:cs="Times New Roman"/>
          <w:color w:val="1A1A1A"/>
          <w:sz w:val="20"/>
          <w:szCs w:val="20"/>
        </w:rPr>
        <w:t xml:space="preserve"> Requirements Gathering, BRD, FRD, Functional Specifications, User Stories, Acceptance Criteria, JAD Sessions, RTM, BPMN, UML, Process Flows, As-Is/To-Be Analysis, GAP Analysis, Impact Analysis, RCA, Stakeholder Management, Change Management, Business Process Improvement</w:t>
      </w:r>
    </w:p>
    <w:p w14:paraId="46711848" w14:textId="77777777" w:rsidR="008C7525" w:rsidRPr="008C7525" w:rsidRDefault="008C7525" w:rsidP="008C7525">
      <w:pPr>
        <w:widowControl w:val="0"/>
        <w:tabs>
          <w:tab w:val="left" w:pos="720"/>
        </w:tabs>
        <w:autoSpaceDE w:val="0"/>
        <w:autoSpaceDN w:val="0"/>
        <w:spacing w:after="0" w:line="240" w:lineRule="auto"/>
        <w:ind w:right="-24"/>
        <w:jc w:val="both"/>
        <w:rPr>
          <w:rFonts w:ascii="Times New Roman" w:hAnsi="Times New Roman" w:cs="Times New Roman"/>
          <w:color w:val="1A1A1A"/>
          <w:sz w:val="20"/>
          <w:szCs w:val="20"/>
        </w:rPr>
      </w:pPr>
      <w:r w:rsidRPr="008C7525">
        <w:rPr>
          <w:rFonts w:ascii="Times New Roman" w:hAnsi="Times New Roman" w:cs="Times New Roman"/>
          <w:b/>
          <w:bCs/>
          <w:color w:val="1A1A1A"/>
          <w:sz w:val="20"/>
          <w:szCs w:val="20"/>
        </w:rPr>
        <w:t>Healthcare Domain:</w:t>
      </w:r>
      <w:r w:rsidRPr="008C7525">
        <w:rPr>
          <w:rFonts w:ascii="Times New Roman" w:hAnsi="Times New Roman" w:cs="Times New Roman"/>
          <w:color w:val="1A1A1A"/>
          <w:sz w:val="20"/>
          <w:szCs w:val="20"/>
        </w:rPr>
        <w:t xml:space="preserve"> Healthcare Payer, Prior Authorization, Claims Processing, Utilization Management, Care Management, Population Health, EHR/EMR Integration, HL7, EDI X12 (270/271, 276/277, 278, 835, 837), HIPAA, CMS, ICD-10, CPT, HCPCS, Medicare, Medicaid</w:t>
      </w:r>
    </w:p>
    <w:p w14:paraId="7BBD4F54" w14:textId="77777777" w:rsidR="008C7525" w:rsidRPr="008C7525" w:rsidRDefault="008C7525" w:rsidP="008C7525">
      <w:pPr>
        <w:widowControl w:val="0"/>
        <w:tabs>
          <w:tab w:val="left" w:pos="720"/>
        </w:tabs>
        <w:autoSpaceDE w:val="0"/>
        <w:autoSpaceDN w:val="0"/>
        <w:spacing w:after="0" w:line="240" w:lineRule="auto"/>
        <w:ind w:right="-24"/>
        <w:jc w:val="both"/>
        <w:rPr>
          <w:rFonts w:ascii="Times New Roman" w:hAnsi="Times New Roman" w:cs="Times New Roman"/>
          <w:color w:val="1A1A1A"/>
          <w:sz w:val="20"/>
          <w:szCs w:val="20"/>
        </w:rPr>
      </w:pPr>
      <w:r w:rsidRPr="008C7525">
        <w:rPr>
          <w:rFonts w:ascii="Times New Roman" w:hAnsi="Times New Roman" w:cs="Times New Roman"/>
          <w:b/>
          <w:bCs/>
          <w:color w:val="1A1A1A"/>
          <w:sz w:val="20"/>
          <w:szCs w:val="20"/>
        </w:rPr>
        <w:t>Data &amp; Integration:</w:t>
      </w:r>
      <w:r w:rsidRPr="008C7525">
        <w:rPr>
          <w:rFonts w:ascii="Times New Roman" w:hAnsi="Times New Roman" w:cs="Times New Roman"/>
          <w:color w:val="1A1A1A"/>
          <w:sz w:val="20"/>
          <w:szCs w:val="20"/>
        </w:rPr>
        <w:t xml:space="preserve"> SQL, Data Validation, Data Mapping, Source-to-Target Mapping, REST APIs, API Analysis, API Testing, Postman, Swagger</w:t>
      </w:r>
    </w:p>
    <w:p w14:paraId="28994D2B" w14:textId="77777777" w:rsidR="008C7525" w:rsidRPr="008C7525" w:rsidRDefault="008C7525" w:rsidP="008C7525">
      <w:pPr>
        <w:widowControl w:val="0"/>
        <w:tabs>
          <w:tab w:val="left" w:pos="720"/>
        </w:tabs>
        <w:autoSpaceDE w:val="0"/>
        <w:autoSpaceDN w:val="0"/>
        <w:spacing w:after="0" w:line="240" w:lineRule="auto"/>
        <w:ind w:right="-24"/>
        <w:jc w:val="both"/>
        <w:rPr>
          <w:rFonts w:ascii="Times New Roman" w:hAnsi="Times New Roman" w:cs="Times New Roman"/>
          <w:color w:val="1A1A1A"/>
          <w:sz w:val="20"/>
          <w:szCs w:val="20"/>
        </w:rPr>
      </w:pPr>
      <w:r w:rsidRPr="008C7525">
        <w:rPr>
          <w:rFonts w:ascii="Times New Roman" w:hAnsi="Times New Roman" w:cs="Times New Roman"/>
          <w:b/>
          <w:bCs/>
          <w:color w:val="1A1A1A"/>
          <w:sz w:val="20"/>
          <w:szCs w:val="20"/>
        </w:rPr>
        <w:t>Testing &amp; Delivery:</w:t>
      </w:r>
      <w:r w:rsidRPr="008C7525">
        <w:rPr>
          <w:rFonts w:ascii="Times New Roman" w:hAnsi="Times New Roman" w:cs="Times New Roman"/>
          <w:color w:val="1A1A1A"/>
          <w:sz w:val="20"/>
          <w:szCs w:val="20"/>
        </w:rPr>
        <w:t xml:space="preserve"> UAT, SIT, Functional Testing, Regression Testing, Defect Management, Production Support, Release Management</w:t>
      </w:r>
    </w:p>
    <w:p w14:paraId="1C3223A5" w14:textId="77777777" w:rsidR="008C7525" w:rsidRPr="008C7525" w:rsidRDefault="008C7525" w:rsidP="008C7525">
      <w:pPr>
        <w:widowControl w:val="0"/>
        <w:tabs>
          <w:tab w:val="left" w:pos="720"/>
        </w:tabs>
        <w:autoSpaceDE w:val="0"/>
        <w:autoSpaceDN w:val="0"/>
        <w:spacing w:after="0" w:line="240" w:lineRule="auto"/>
        <w:ind w:right="-24"/>
        <w:jc w:val="both"/>
        <w:rPr>
          <w:rFonts w:ascii="Times New Roman" w:hAnsi="Times New Roman" w:cs="Times New Roman"/>
          <w:color w:val="1A1A1A"/>
          <w:sz w:val="20"/>
          <w:szCs w:val="20"/>
        </w:rPr>
      </w:pPr>
      <w:r w:rsidRPr="008C7525">
        <w:rPr>
          <w:rFonts w:ascii="Times New Roman" w:hAnsi="Times New Roman" w:cs="Times New Roman"/>
          <w:b/>
          <w:bCs/>
          <w:color w:val="1A1A1A"/>
          <w:sz w:val="20"/>
          <w:szCs w:val="20"/>
        </w:rPr>
        <w:t>Tools:</w:t>
      </w:r>
      <w:r w:rsidRPr="008C7525">
        <w:rPr>
          <w:rFonts w:ascii="Times New Roman" w:hAnsi="Times New Roman" w:cs="Times New Roman"/>
          <w:color w:val="1A1A1A"/>
          <w:sz w:val="20"/>
          <w:szCs w:val="20"/>
        </w:rPr>
        <w:t xml:space="preserve"> Jira, Confluence, Visio, Axure RP, Azure DevOps, Microsoft Excel, Word, PowerPoint, MS Project, Tableau/Power BI (if applicable)</w:t>
      </w:r>
    </w:p>
    <w:p w14:paraId="78E1A352" w14:textId="77777777" w:rsidR="008C7525" w:rsidRPr="003752C9" w:rsidRDefault="008C7525" w:rsidP="006F3BFD">
      <w:pPr>
        <w:widowControl w:val="0"/>
        <w:tabs>
          <w:tab w:val="left" w:pos="720"/>
        </w:tabs>
        <w:autoSpaceDE w:val="0"/>
        <w:autoSpaceDN w:val="0"/>
        <w:spacing w:after="0" w:line="240" w:lineRule="auto"/>
        <w:ind w:right="-24"/>
        <w:jc w:val="both"/>
        <w:rPr>
          <w:rFonts w:ascii="Times New Roman" w:hAnsi="Times New Roman" w:cs="Times New Roman"/>
          <w:color w:val="1A1A1A"/>
          <w:sz w:val="20"/>
          <w:szCs w:val="20"/>
        </w:rPr>
      </w:pPr>
    </w:p>
    <w:p w14:paraId="17A61977" w14:textId="37FF2EE1" w:rsidR="003752C9" w:rsidRPr="00F6525B" w:rsidRDefault="003752C9" w:rsidP="00A01991">
      <w:pPr>
        <w:widowControl w:val="0"/>
        <w:tabs>
          <w:tab w:val="left" w:pos="720"/>
        </w:tabs>
        <w:autoSpaceDE w:val="0"/>
        <w:autoSpaceDN w:val="0"/>
        <w:spacing w:after="0" w:line="240" w:lineRule="auto"/>
        <w:ind w:right="-24"/>
        <w:rPr>
          <w:rFonts w:ascii="Times New Roman" w:hAnsi="Times New Roman" w:cs="Times New Roman"/>
          <w:b/>
          <w:bCs/>
          <w:color w:val="1A1A1A"/>
          <w:sz w:val="22"/>
          <w:szCs w:val="22"/>
        </w:rPr>
      </w:pPr>
      <w:r w:rsidRPr="00F6525B">
        <w:rPr>
          <w:rFonts w:ascii="Times New Roman" w:hAnsi="Times New Roman" w:cs="Times New Roman"/>
          <w:b/>
          <w:bCs/>
          <w:color w:val="1A1A1A"/>
          <w:sz w:val="22"/>
          <w:szCs w:val="22"/>
        </w:rPr>
        <w:t xml:space="preserve">Professional Experience: </w:t>
      </w:r>
    </w:p>
    <w:p w14:paraId="3E825EDE" w14:textId="6A43C920" w:rsidR="00A01991" w:rsidRDefault="00A01991" w:rsidP="00A01991">
      <w:pPr>
        <w:widowControl w:val="0"/>
        <w:tabs>
          <w:tab w:val="left" w:pos="720"/>
        </w:tabs>
        <w:autoSpaceDE w:val="0"/>
        <w:autoSpaceDN w:val="0"/>
        <w:spacing w:after="0" w:line="240" w:lineRule="auto"/>
        <w:ind w:right="-24"/>
        <w:rPr>
          <w:rFonts w:ascii="Times New Roman" w:hAnsi="Times New Roman" w:cs="Times New Roman"/>
          <w:b/>
          <w:bCs/>
          <w:i/>
          <w:iCs/>
          <w:color w:val="1A1A1A"/>
          <w:sz w:val="20"/>
          <w:szCs w:val="20"/>
        </w:rPr>
      </w:pPr>
      <w:r w:rsidRPr="003752C9">
        <w:rPr>
          <w:rFonts w:ascii="Times New Roman" w:hAnsi="Times New Roman" w:cs="Times New Roman"/>
          <w:b/>
          <w:bCs/>
          <w:color w:val="1A1A1A"/>
          <w:sz w:val="20"/>
          <w:szCs w:val="20"/>
        </w:rPr>
        <w:t>Healthcare Business Analyst</w:t>
      </w:r>
      <w:r w:rsidRPr="003752C9">
        <w:rPr>
          <w:rFonts w:ascii="Times New Roman" w:hAnsi="Times New Roman" w:cs="Times New Roman"/>
          <w:b/>
          <w:bCs/>
          <w:color w:val="1A1A1A"/>
          <w:sz w:val="20"/>
          <w:szCs w:val="20"/>
        </w:rPr>
        <w:br/>
        <w:t xml:space="preserve">Cohere Health, Remote, USA                                                                                                         </w:t>
      </w:r>
      <w:r w:rsidR="003752C9">
        <w:rPr>
          <w:rFonts w:ascii="Times New Roman" w:hAnsi="Times New Roman" w:cs="Times New Roman"/>
          <w:b/>
          <w:bCs/>
          <w:color w:val="1A1A1A"/>
          <w:sz w:val="20"/>
          <w:szCs w:val="20"/>
        </w:rPr>
        <w:t xml:space="preserve">   </w:t>
      </w:r>
      <w:r w:rsidRPr="003752C9">
        <w:rPr>
          <w:rFonts w:ascii="Times New Roman" w:hAnsi="Times New Roman" w:cs="Times New Roman"/>
          <w:b/>
          <w:bCs/>
          <w:color w:val="1A1A1A"/>
          <w:sz w:val="20"/>
          <w:szCs w:val="20"/>
        </w:rPr>
        <w:t xml:space="preserve">                    </w:t>
      </w:r>
      <w:r w:rsidR="00F3668C">
        <w:rPr>
          <w:rFonts w:ascii="Times New Roman" w:hAnsi="Times New Roman" w:cs="Times New Roman"/>
          <w:b/>
          <w:bCs/>
          <w:i/>
          <w:iCs/>
          <w:color w:val="1A1A1A"/>
          <w:sz w:val="20"/>
          <w:szCs w:val="20"/>
        </w:rPr>
        <w:t>July</w:t>
      </w:r>
      <w:r w:rsidRPr="003752C9">
        <w:rPr>
          <w:rFonts w:ascii="Times New Roman" w:hAnsi="Times New Roman" w:cs="Times New Roman"/>
          <w:b/>
          <w:bCs/>
          <w:i/>
          <w:iCs/>
          <w:color w:val="1A1A1A"/>
          <w:sz w:val="20"/>
          <w:szCs w:val="20"/>
        </w:rPr>
        <w:t xml:space="preserve"> 2025 – Present</w:t>
      </w:r>
      <w:r w:rsidRPr="003752C9">
        <w:rPr>
          <w:rFonts w:ascii="Times New Roman" w:hAnsi="Times New Roman" w:cs="Times New Roman"/>
          <w:b/>
          <w:bCs/>
          <w:color w:val="1A1A1A"/>
          <w:sz w:val="20"/>
          <w:szCs w:val="20"/>
        </w:rPr>
        <w:br/>
        <w:t xml:space="preserve">Project: </w:t>
      </w:r>
      <w:r w:rsidRPr="003752C9">
        <w:rPr>
          <w:rFonts w:ascii="Times New Roman" w:hAnsi="Times New Roman" w:cs="Times New Roman"/>
          <w:b/>
          <w:bCs/>
          <w:i/>
          <w:iCs/>
          <w:color w:val="1A1A1A"/>
          <w:sz w:val="20"/>
          <w:szCs w:val="20"/>
        </w:rPr>
        <w:t>Prior Authorization &amp; Claims Management Platform</w:t>
      </w:r>
    </w:p>
    <w:p w14:paraId="38A6532B" w14:textId="77777777" w:rsidR="003752C9" w:rsidRPr="008C7525" w:rsidRDefault="003752C9" w:rsidP="008C7525">
      <w:pPr>
        <w:widowControl w:val="0"/>
        <w:tabs>
          <w:tab w:val="left" w:pos="720"/>
        </w:tabs>
        <w:autoSpaceDE w:val="0"/>
        <w:autoSpaceDN w:val="0"/>
        <w:spacing w:after="0" w:line="240" w:lineRule="auto"/>
        <w:ind w:right="-24"/>
        <w:jc w:val="both"/>
        <w:rPr>
          <w:rFonts w:ascii="Times New Roman" w:hAnsi="Times New Roman" w:cs="Times New Roman"/>
          <w:color w:val="1A1A1A"/>
          <w:sz w:val="20"/>
          <w:szCs w:val="20"/>
        </w:rPr>
      </w:pPr>
    </w:p>
    <w:p w14:paraId="10B4E974" w14:textId="35157AAA" w:rsidR="008C7525" w:rsidRPr="008C7525" w:rsidRDefault="008C7525" w:rsidP="008C7525">
      <w:pPr>
        <w:pStyle w:val="ListParagraph"/>
        <w:widowControl w:val="0"/>
        <w:numPr>
          <w:ilvl w:val="0"/>
          <w:numId w:val="16"/>
        </w:numPr>
        <w:tabs>
          <w:tab w:val="left" w:pos="720"/>
        </w:tabs>
        <w:autoSpaceDE w:val="0"/>
        <w:autoSpaceDN w:val="0"/>
        <w:ind w:left="567" w:right="-24"/>
        <w:jc w:val="both"/>
        <w:rPr>
          <w:rFonts w:ascii="Times New Roman" w:hAnsi="Times New Roman" w:cs="Times New Roman"/>
          <w:color w:val="1A1A1A"/>
          <w:sz w:val="20"/>
          <w:szCs w:val="20"/>
        </w:rPr>
      </w:pPr>
      <w:r w:rsidRPr="008C7525">
        <w:rPr>
          <w:rFonts w:ascii="Times New Roman" w:hAnsi="Times New Roman" w:cs="Times New Roman"/>
          <w:color w:val="1A1A1A"/>
          <w:sz w:val="20"/>
          <w:szCs w:val="20"/>
        </w:rPr>
        <w:t xml:space="preserve">Collaborated with stakeholders to gather and document business requirements through BRDs, FRDs, User Stories, RTMs, BPMN/UML diagrams, and wireframes using Visio and Axure RP. </w:t>
      </w:r>
    </w:p>
    <w:p w14:paraId="076CCF3A" w14:textId="1DD1BF35" w:rsidR="008C7525" w:rsidRPr="008C7525" w:rsidRDefault="008C7525" w:rsidP="008C7525">
      <w:pPr>
        <w:pStyle w:val="ListParagraph"/>
        <w:widowControl w:val="0"/>
        <w:numPr>
          <w:ilvl w:val="0"/>
          <w:numId w:val="16"/>
        </w:numPr>
        <w:tabs>
          <w:tab w:val="left" w:pos="720"/>
        </w:tabs>
        <w:autoSpaceDE w:val="0"/>
        <w:autoSpaceDN w:val="0"/>
        <w:ind w:left="567" w:right="-24"/>
        <w:jc w:val="both"/>
        <w:rPr>
          <w:rFonts w:ascii="Times New Roman" w:hAnsi="Times New Roman" w:cs="Times New Roman"/>
          <w:color w:val="1A1A1A"/>
          <w:sz w:val="20"/>
          <w:szCs w:val="20"/>
        </w:rPr>
      </w:pPr>
      <w:proofErr w:type="spellStart"/>
      <w:r w:rsidRPr="008C7525">
        <w:rPr>
          <w:rFonts w:ascii="Times New Roman" w:hAnsi="Times New Roman" w:cs="Times New Roman"/>
          <w:color w:val="1A1A1A"/>
          <w:sz w:val="20"/>
          <w:szCs w:val="20"/>
        </w:rPr>
        <w:t>Analyzed</w:t>
      </w:r>
      <w:proofErr w:type="spellEnd"/>
      <w:r w:rsidRPr="008C7525">
        <w:rPr>
          <w:rFonts w:ascii="Times New Roman" w:hAnsi="Times New Roman" w:cs="Times New Roman"/>
          <w:color w:val="1A1A1A"/>
          <w:sz w:val="20"/>
          <w:szCs w:val="20"/>
        </w:rPr>
        <w:t xml:space="preserve"> REST APIs, executed SQL queries, performed source-to-target mapping, and supported HL7 and EDI X12 integrations, improving healthcare data accuracy by </w:t>
      </w:r>
      <w:r w:rsidRPr="008C7525">
        <w:rPr>
          <w:rFonts w:ascii="Times New Roman" w:hAnsi="Times New Roman" w:cs="Times New Roman"/>
          <w:b/>
          <w:bCs/>
          <w:color w:val="1A1A1A"/>
          <w:sz w:val="20"/>
          <w:szCs w:val="20"/>
        </w:rPr>
        <w:t>20%</w:t>
      </w:r>
      <w:r w:rsidRPr="008C7525">
        <w:rPr>
          <w:rFonts w:ascii="Times New Roman" w:hAnsi="Times New Roman" w:cs="Times New Roman"/>
          <w:color w:val="1A1A1A"/>
          <w:sz w:val="20"/>
          <w:szCs w:val="20"/>
        </w:rPr>
        <w:t xml:space="preserve">. </w:t>
      </w:r>
    </w:p>
    <w:p w14:paraId="74568D81" w14:textId="12A126D4" w:rsidR="008C7525" w:rsidRPr="008C7525" w:rsidRDefault="008C7525" w:rsidP="008C7525">
      <w:pPr>
        <w:pStyle w:val="ListParagraph"/>
        <w:widowControl w:val="0"/>
        <w:numPr>
          <w:ilvl w:val="0"/>
          <w:numId w:val="16"/>
        </w:numPr>
        <w:tabs>
          <w:tab w:val="left" w:pos="720"/>
        </w:tabs>
        <w:autoSpaceDE w:val="0"/>
        <w:autoSpaceDN w:val="0"/>
        <w:ind w:left="567" w:right="-24"/>
        <w:jc w:val="both"/>
        <w:rPr>
          <w:rFonts w:ascii="Times New Roman" w:hAnsi="Times New Roman" w:cs="Times New Roman"/>
          <w:color w:val="1A1A1A"/>
          <w:sz w:val="20"/>
          <w:szCs w:val="20"/>
        </w:rPr>
      </w:pPr>
      <w:r w:rsidRPr="008C7525">
        <w:rPr>
          <w:rFonts w:ascii="Times New Roman" w:hAnsi="Times New Roman" w:cs="Times New Roman"/>
          <w:color w:val="1A1A1A"/>
          <w:sz w:val="20"/>
          <w:szCs w:val="20"/>
        </w:rPr>
        <w:t xml:space="preserve">Supported Prior Authorization, Utilization Management, Claims Processing, and Care Management initiatives while ensuring HIPAA and CMS compliance. </w:t>
      </w:r>
    </w:p>
    <w:p w14:paraId="377F78DD" w14:textId="4B5B4CEF" w:rsidR="008C7525" w:rsidRPr="008C7525" w:rsidRDefault="008C7525" w:rsidP="008C7525">
      <w:pPr>
        <w:pStyle w:val="ListParagraph"/>
        <w:widowControl w:val="0"/>
        <w:numPr>
          <w:ilvl w:val="0"/>
          <w:numId w:val="16"/>
        </w:numPr>
        <w:tabs>
          <w:tab w:val="left" w:pos="720"/>
        </w:tabs>
        <w:autoSpaceDE w:val="0"/>
        <w:autoSpaceDN w:val="0"/>
        <w:ind w:left="567" w:right="-24"/>
        <w:jc w:val="both"/>
        <w:rPr>
          <w:rFonts w:ascii="Times New Roman" w:hAnsi="Times New Roman" w:cs="Times New Roman"/>
          <w:color w:val="1A1A1A"/>
          <w:sz w:val="20"/>
          <w:szCs w:val="20"/>
        </w:rPr>
      </w:pPr>
      <w:r w:rsidRPr="008C7525">
        <w:rPr>
          <w:rFonts w:ascii="Times New Roman" w:hAnsi="Times New Roman" w:cs="Times New Roman"/>
          <w:color w:val="1A1A1A"/>
          <w:sz w:val="20"/>
          <w:szCs w:val="20"/>
        </w:rPr>
        <w:t xml:space="preserve">Coordinated SIT, Regression Testing, and UAT, helping </w:t>
      </w:r>
      <w:r w:rsidRPr="008C7525">
        <w:rPr>
          <w:rFonts w:ascii="Times New Roman" w:hAnsi="Times New Roman" w:cs="Times New Roman"/>
          <w:b/>
          <w:bCs/>
          <w:color w:val="1A1A1A"/>
          <w:sz w:val="20"/>
          <w:szCs w:val="20"/>
        </w:rPr>
        <w:t>reduce UAT defect resolution time by 30%</w:t>
      </w:r>
      <w:r w:rsidRPr="008C7525">
        <w:rPr>
          <w:rFonts w:ascii="Times New Roman" w:hAnsi="Times New Roman" w:cs="Times New Roman"/>
          <w:color w:val="1A1A1A"/>
          <w:sz w:val="20"/>
          <w:szCs w:val="20"/>
        </w:rPr>
        <w:t xml:space="preserve"> and improving release quality. </w:t>
      </w:r>
    </w:p>
    <w:p w14:paraId="304C7873" w14:textId="08A35654" w:rsidR="008C7525" w:rsidRPr="008C7525" w:rsidRDefault="008C7525" w:rsidP="008C7525">
      <w:pPr>
        <w:pStyle w:val="ListParagraph"/>
        <w:widowControl w:val="0"/>
        <w:numPr>
          <w:ilvl w:val="0"/>
          <w:numId w:val="16"/>
        </w:numPr>
        <w:tabs>
          <w:tab w:val="left" w:pos="720"/>
        </w:tabs>
        <w:autoSpaceDE w:val="0"/>
        <w:autoSpaceDN w:val="0"/>
        <w:ind w:left="567" w:right="-24"/>
        <w:jc w:val="both"/>
        <w:rPr>
          <w:rFonts w:ascii="Times New Roman" w:hAnsi="Times New Roman" w:cs="Times New Roman"/>
          <w:color w:val="1A1A1A"/>
          <w:sz w:val="20"/>
          <w:szCs w:val="20"/>
        </w:rPr>
      </w:pPr>
      <w:r w:rsidRPr="008C7525">
        <w:rPr>
          <w:rFonts w:ascii="Times New Roman" w:hAnsi="Times New Roman" w:cs="Times New Roman"/>
          <w:color w:val="1A1A1A"/>
          <w:sz w:val="20"/>
          <w:szCs w:val="20"/>
        </w:rPr>
        <w:t xml:space="preserve">Validated healthcare data using SQL, identified production issues through RCA, and improved issue resolution turnaround by </w:t>
      </w:r>
      <w:r w:rsidRPr="008C7525">
        <w:rPr>
          <w:rFonts w:ascii="Times New Roman" w:hAnsi="Times New Roman" w:cs="Times New Roman"/>
          <w:b/>
          <w:bCs/>
          <w:color w:val="1A1A1A"/>
          <w:sz w:val="20"/>
          <w:szCs w:val="20"/>
        </w:rPr>
        <w:t>25%</w:t>
      </w:r>
      <w:r w:rsidRPr="008C7525">
        <w:rPr>
          <w:rFonts w:ascii="Times New Roman" w:hAnsi="Times New Roman" w:cs="Times New Roman"/>
          <w:color w:val="1A1A1A"/>
          <w:sz w:val="20"/>
          <w:szCs w:val="20"/>
        </w:rPr>
        <w:t xml:space="preserve">. </w:t>
      </w:r>
    </w:p>
    <w:p w14:paraId="7902FFE7" w14:textId="7D337E66" w:rsidR="008C7525" w:rsidRDefault="008C7525" w:rsidP="008C7525">
      <w:pPr>
        <w:pStyle w:val="ListParagraph"/>
        <w:widowControl w:val="0"/>
        <w:numPr>
          <w:ilvl w:val="0"/>
          <w:numId w:val="16"/>
        </w:numPr>
        <w:tabs>
          <w:tab w:val="left" w:pos="720"/>
        </w:tabs>
        <w:autoSpaceDE w:val="0"/>
        <w:autoSpaceDN w:val="0"/>
        <w:spacing w:after="0" w:line="240" w:lineRule="auto"/>
        <w:ind w:left="567" w:right="-24"/>
        <w:jc w:val="both"/>
        <w:rPr>
          <w:rFonts w:ascii="Times New Roman" w:hAnsi="Times New Roman" w:cs="Times New Roman"/>
          <w:color w:val="1A1A1A"/>
          <w:sz w:val="20"/>
          <w:szCs w:val="20"/>
        </w:rPr>
      </w:pPr>
      <w:r w:rsidRPr="008C7525">
        <w:rPr>
          <w:rFonts w:ascii="Times New Roman" w:hAnsi="Times New Roman" w:cs="Times New Roman"/>
          <w:color w:val="1A1A1A"/>
          <w:sz w:val="20"/>
          <w:szCs w:val="20"/>
        </w:rPr>
        <w:t xml:space="preserve">Maintained project documentation and facilitated stakeholder communication, contributing to </w:t>
      </w:r>
      <w:r w:rsidRPr="008C7525">
        <w:rPr>
          <w:rFonts w:ascii="Times New Roman" w:hAnsi="Times New Roman" w:cs="Times New Roman"/>
          <w:b/>
          <w:bCs/>
          <w:color w:val="1A1A1A"/>
          <w:sz w:val="20"/>
          <w:szCs w:val="20"/>
        </w:rPr>
        <w:t xml:space="preserve">on-time delivery of multiple </w:t>
      </w:r>
      <w:r w:rsidRPr="008C7525">
        <w:rPr>
          <w:rFonts w:ascii="Times New Roman" w:hAnsi="Times New Roman" w:cs="Times New Roman"/>
          <w:color w:val="1A1A1A"/>
          <w:sz w:val="20"/>
          <w:szCs w:val="20"/>
        </w:rPr>
        <w:t>production releases.</w:t>
      </w:r>
    </w:p>
    <w:p w14:paraId="0A3A1E16" w14:textId="77777777" w:rsidR="008C7525" w:rsidRPr="003752C9" w:rsidRDefault="008C7525" w:rsidP="008C7525">
      <w:pPr>
        <w:pStyle w:val="ListParagraph"/>
        <w:widowControl w:val="0"/>
        <w:tabs>
          <w:tab w:val="left" w:pos="720"/>
        </w:tabs>
        <w:autoSpaceDE w:val="0"/>
        <w:autoSpaceDN w:val="0"/>
        <w:spacing w:after="0" w:line="240" w:lineRule="auto"/>
        <w:ind w:left="567" w:right="-24"/>
        <w:jc w:val="both"/>
        <w:rPr>
          <w:rFonts w:ascii="Times New Roman" w:hAnsi="Times New Roman" w:cs="Times New Roman"/>
          <w:color w:val="1A1A1A"/>
          <w:sz w:val="20"/>
          <w:szCs w:val="20"/>
        </w:rPr>
      </w:pPr>
    </w:p>
    <w:p w14:paraId="3B45D9FA" w14:textId="4F68B235" w:rsidR="00A01991" w:rsidRPr="003752C9" w:rsidRDefault="00A01991" w:rsidP="003752C9">
      <w:pPr>
        <w:widowControl w:val="0"/>
        <w:tabs>
          <w:tab w:val="left" w:pos="720"/>
        </w:tabs>
        <w:autoSpaceDE w:val="0"/>
        <w:autoSpaceDN w:val="0"/>
        <w:spacing w:after="0" w:line="240" w:lineRule="auto"/>
        <w:ind w:right="-24"/>
        <w:rPr>
          <w:rFonts w:ascii="Times New Roman" w:hAnsi="Times New Roman" w:cs="Times New Roman"/>
          <w:b/>
          <w:bCs/>
          <w:color w:val="1A1A1A"/>
          <w:sz w:val="20"/>
          <w:szCs w:val="20"/>
        </w:rPr>
      </w:pPr>
      <w:r w:rsidRPr="003752C9">
        <w:rPr>
          <w:rFonts w:ascii="Times New Roman" w:hAnsi="Times New Roman" w:cs="Times New Roman"/>
          <w:b/>
          <w:bCs/>
          <w:color w:val="1A1A1A"/>
          <w:sz w:val="20"/>
          <w:szCs w:val="20"/>
        </w:rPr>
        <w:t>Healthcare Business Analyst</w:t>
      </w:r>
      <w:r w:rsidRPr="003752C9">
        <w:rPr>
          <w:rFonts w:ascii="Times New Roman" w:hAnsi="Times New Roman" w:cs="Times New Roman"/>
          <w:b/>
          <w:bCs/>
          <w:color w:val="1A1A1A"/>
          <w:sz w:val="20"/>
          <w:szCs w:val="20"/>
        </w:rPr>
        <w:br/>
        <w:t xml:space="preserve">Value Labs, </w:t>
      </w:r>
      <w:r w:rsidR="00F3668C">
        <w:rPr>
          <w:rFonts w:ascii="Times New Roman" w:hAnsi="Times New Roman" w:cs="Times New Roman"/>
          <w:b/>
          <w:bCs/>
          <w:color w:val="1A1A1A"/>
          <w:sz w:val="20"/>
          <w:szCs w:val="20"/>
        </w:rPr>
        <w:t>Remote</w:t>
      </w:r>
      <w:r w:rsidRPr="003752C9">
        <w:rPr>
          <w:rFonts w:ascii="Times New Roman" w:hAnsi="Times New Roman" w:cs="Times New Roman"/>
          <w:b/>
          <w:bCs/>
          <w:color w:val="1A1A1A"/>
          <w:sz w:val="20"/>
          <w:szCs w:val="20"/>
        </w:rPr>
        <w:t xml:space="preserve">, India                                                                                                                 </w:t>
      </w:r>
      <w:r w:rsidR="003752C9">
        <w:rPr>
          <w:rFonts w:ascii="Times New Roman" w:hAnsi="Times New Roman" w:cs="Times New Roman"/>
          <w:b/>
          <w:bCs/>
          <w:color w:val="1A1A1A"/>
          <w:sz w:val="20"/>
          <w:szCs w:val="20"/>
        </w:rPr>
        <w:t xml:space="preserve">           </w:t>
      </w:r>
      <w:r w:rsidR="00F3668C">
        <w:rPr>
          <w:rFonts w:ascii="Times New Roman" w:hAnsi="Times New Roman" w:cs="Times New Roman"/>
          <w:b/>
          <w:bCs/>
          <w:color w:val="1A1A1A"/>
          <w:sz w:val="20"/>
          <w:szCs w:val="20"/>
        </w:rPr>
        <w:t xml:space="preserve"> </w:t>
      </w:r>
      <w:r w:rsidR="00285A35">
        <w:rPr>
          <w:rFonts w:ascii="Times New Roman" w:hAnsi="Times New Roman" w:cs="Times New Roman"/>
          <w:b/>
          <w:bCs/>
          <w:i/>
          <w:iCs/>
          <w:color w:val="1A1A1A"/>
          <w:sz w:val="20"/>
          <w:szCs w:val="20"/>
        </w:rPr>
        <w:t>June</w:t>
      </w:r>
      <w:r w:rsidRPr="003752C9">
        <w:rPr>
          <w:rFonts w:ascii="Times New Roman" w:hAnsi="Times New Roman" w:cs="Times New Roman"/>
          <w:b/>
          <w:bCs/>
          <w:i/>
          <w:iCs/>
          <w:color w:val="1A1A1A"/>
          <w:sz w:val="20"/>
          <w:szCs w:val="20"/>
        </w:rPr>
        <w:t xml:space="preserve"> 202</w:t>
      </w:r>
      <w:r w:rsidR="00F3668C">
        <w:rPr>
          <w:rFonts w:ascii="Times New Roman" w:hAnsi="Times New Roman" w:cs="Times New Roman"/>
          <w:b/>
          <w:bCs/>
          <w:i/>
          <w:iCs/>
          <w:color w:val="1A1A1A"/>
          <w:sz w:val="20"/>
          <w:szCs w:val="20"/>
        </w:rPr>
        <w:t>2</w:t>
      </w:r>
      <w:r w:rsidRPr="003752C9">
        <w:rPr>
          <w:rFonts w:ascii="Times New Roman" w:hAnsi="Times New Roman" w:cs="Times New Roman"/>
          <w:b/>
          <w:bCs/>
          <w:i/>
          <w:iCs/>
          <w:color w:val="1A1A1A"/>
          <w:sz w:val="20"/>
          <w:szCs w:val="20"/>
        </w:rPr>
        <w:t xml:space="preserve"> – </w:t>
      </w:r>
      <w:r w:rsidR="00285A35">
        <w:rPr>
          <w:rFonts w:ascii="Times New Roman" w:hAnsi="Times New Roman" w:cs="Times New Roman"/>
          <w:b/>
          <w:bCs/>
          <w:i/>
          <w:iCs/>
          <w:color w:val="1A1A1A"/>
          <w:sz w:val="20"/>
          <w:szCs w:val="20"/>
        </w:rPr>
        <w:t>August</w:t>
      </w:r>
      <w:r w:rsidR="003752C9" w:rsidRPr="003752C9">
        <w:rPr>
          <w:rFonts w:ascii="Times New Roman" w:hAnsi="Times New Roman" w:cs="Times New Roman"/>
          <w:b/>
          <w:bCs/>
          <w:i/>
          <w:iCs/>
          <w:color w:val="1A1A1A"/>
          <w:sz w:val="20"/>
          <w:szCs w:val="20"/>
        </w:rPr>
        <w:t xml:space="preserve"> 2024</w:t>
      </w:r>
      <w:r w:rsidRPr="003752C9">
        <w:rPr>
          <w:rFonts w:ascii="Times New Roman" w:hAnsi="Times New Roman" w:cs="Times New Roman"/>
          <w:b/>
          <w:bCs/>
          <w:color w:val="1A1A1A"/>
          <w:sz w:val="20"/>
          <w:szCs w:val="20"/>
        </w:rPr>
        <w:br/>
        <w:t xml:space="preserve">Project: </w:t>
      </w:r>
      <w:r w:rsidRPr="003752C9">
        <w:rPr>
          <w:rFonts w:ascii="Times New Roman" w:hAnsi="Times New Roman" w:cs="Times New Roman"/>
          <w:b/>
          <w:bCs/>
          <w:i/>
          <w:iCs/>
          <w:color w:val="1A1A1A"/>
          <w:sz w:val="20"/>
          <w:szCs w:val="20"/>
        </w:rPr>
        <w:t>Enterprise Healthcare Data Integration &amp; Claims Management System</w:t>
      </w:r>
      <w:r w:rsidRPr="003752C9">
        <w:rPr>
          <w:rFonts w:ascii="Times New Roman" w:hAnsi="Times New Roman" w:cs="Times New Roman"/>
          <w:b/>
          <w:bCs/>
          <w:color w:val="1A1A1A"/>
          <w:sz w:val="20"/>
          <w:szCs w:val="20"/>
        </w:rPr>
        <w:br/>
        <w:t xml:space="preserve"> </w:t>
      </w:r>
    </w:p>
    <w:p w14:paraId="47953D87" w14:textId="4FB8F6D9" w:rsidR="008C7525" w:rsidRPr="008C7525" w:rsidRDefault="008C7525" w:rsidP="008C7525">
      <w:pPr>
        <w:pStyle w:val="ListParagraph"/>
        <w:widowControl w:val="0"/>
        <w:numPr>
          <w:ilvl w:val="0"/>
          <w:numId w:val="12"/>
        </w:numPr>
        <w:tabs>
          <w:tab w:val="left" w:pos="720"/>
        </w:tabs>
        <w:autoSpaceDE w:val="0"/>
        <w:autoSpaceDN w:val="0"/>
        <w:ind w:right="-24"/>
        <w:jc w:val="both"/>
        <w:rPr>
          <w:rFonts w:ascii="Times New Roman" w:hAnsi="Times New Roman" w:cs="Times New Roman"/>
          <w:color w:val="1A1A1A"/>
          <w:sz w:val="20"/>
          <w:szCs w:val="20"/>
        </w:rPr>
      </w:pPr>
      <w:r w:rsidRPr="008C7525">
        <w:rPr>
          <w:rFonts w:ascii="Times New Roman" w:hAnsi="Times New Roman" w:cs="Times New Roman"/>
          <w:color w:val="1A1A1A"/>
          <w:sz w:val="20"/>
          <w:szCs w:val="20"/>
        </w:rPr>
        <w:t xml:space="preserve">Gathered and documented business requirements through BRDs, Functional Specifications, User Stories, BPMN diagrams, and RTMs across Agile projects. </w:t>
      </w:r>
    </w:p>
    <w:p w14:paraId="43664F1E" w14:textId="219B832A" w:rsidR="008C7525" w:rsidRPr="008C7525" w:rsidRDefault="008C7525" w:rsidP="008C7525">
      <w:pPr>
        <w:pStyle w:val="ListParagraph"/>
        <w:widowControl w:val="0"/>
        <w:numPr>
          <w:ilvl w:val="0"/>
          <w:numId w:val="12"/>
        </w:numPr>
        <w:tabs>
          <w:tab w:val="left" w:pos="720"/>
        </w:tabs>
        <w:autoSpaceDE w:val="0"/>
        <w:autoSpaceDN w:val="0"/>
        <w:ind w:right="-24"/>
        <w:jc w:val="both"/>
        <w:rPr>
          <w:rFonts w:ascii="Times New Roman" w:hAnsi="Times New Roman" w:cs="Times New Roman"/>
          <w:color w:val="1A1A1A"/>
          <w:sz w:val="20"/>
          <w:szCs w:val="20"/>
        </w:rPr>
      </w:pPr>
      <w:r w:rsidRPr="008C7525">
        <w:rPr>
          <w:rFonts w:ascii="Times New Roman" w:hAnsi="Times New Roman" w:cs="Times New Roman"/>
          <w:color w:val="1A1A1A"/>
          <w:sz w:val="20"/>
          <w:szCs w:val="20"/>
        </w:rPr>
        <w:t xml:space="preserve">Performed SQL validation, REST API analysis, and healthcare data mapping to support </w:t>
      </w:r>
      <w:r w:rsidRPr="008C7525">
        <w:rPr>
          <w:rFonts w:ascii="Times New Roman" w:hAnsi="Times New Roman" w:cs="Times New Roman"/>
          <w:b/>
          <w:bCs/>
          <w:color w:val="1A1A1A"/>
          <w:sz w:val="20"/>
          <w:szCs w:val="20"/>
        </w:rPr>
        <w:t>EHR/EMR, HL7, and claims integrations for over 500K member records</w:t>
      </w:r>
      <w:r w:rsidRPr="008C7525">
        <w:rPr>
          <w:rFonts w:ascii="Times New Roman" w:hAnsi="Times New Roman" w:cs="Times New Roman"/>
          <w:color w:val="1A1A1A"/>
          <w:sz w:val="20"/>
          <w:szCs w:val="20"/>
        </w:rPr>
        <w:t xml:space="preserve">. </w:t>
      </w:r>
    </w:p>
    <w:p w14:paraId="46F5FB07" w14:textId="69A8389B" w:rsidR="008C7525" w:rsidRPr="008C7525" w:rsidRDefault="008C7525" w:rsidP="008C7525">
      <w:pPr>
        <w:pStyle w:val="ListParagraph"/>
        <w:widowControl w:val="0"/>
        <w:numPr>
          <w:ilvl w:val="0"/>
          <w:numId w:val="12"/>
        </w:numPr>
        <w:tabs>
          <w:tab w:val="left" w:pos="720"/>
        </w:tabs>
        <w:autoSpaceDE w:val="0"/>
        <w:autoSpaceDN w:val="0"/>
        <w:ind w:right="-24"/>
        <w:jc w:val="both"/>
        <w:rPr>
          <w:rFonts w:ascii="Times New Roman" w:hAnsi="Times New Roman" w:cs="Times New Roman"/>
          <w:color w:val="1A1A1A"/>
          <w:sz w:val="20"/>
          <w:szCs w:val="20"/>
        </w:rPr>
      </w:pPr>
      <w:r w:rsidRPr="008C7525">
        <w:rPr>
          <w:rFonts w:ascii="Times New Roman" w:hAnsi="Times New Roman" w:cs="Times New Roman"/>
          <w:color w:val="1A1A1A"/>
          <w:sz w:val="20"/>
          <w:szCs w:val="20"/>
        </w:rPr>
        <w:t xml:space="preserve">Coordinated Agile ceremonies, backlog refinement, and defect management using Jira and Confluence, improving sprint delivery and collaboration. </w:t>
      </w:r>
    </w:p>
    <w:p w14:paraId="65AC202B" w14:textId="377BE891" w:rsidR="008C7525" w:rsidRPr="008C7525" w:rsidRDefault="008C7525" w:rsidP="008C7525">
      <w:pPr>
        <w:pStyle w:val="ListParagraph"/>
        <w:widowControl w:val="0"/>
        <w:numPr>
          <w:ilvl w:val="0"/>
          <w:numId w:val="12"/>
        </w:numPr>
        <w:tabs>
          <w:tab w:val="left" w:pos="720"/>
        </w:tabs>
        <w:autoSpaceDE w:val="0"/>
        <w:autoSpaceDN w:val="0"/>
        <w:ind w:right="-24"/>
        <w:jc w:val="both"/>
        <w:rPr>
          <w:rFonts w:ascii="Times New Roman" w:hAnsi="Times New Roman" w:cs="Times New Roman"/>
          <w:color w:val="1A1A1A"/>
          <w:sz w:val="20"/>
          <w:szCs w:val="20"/>
        </w:rPr>
      </w:pPr>
      <w:r w:rsidRPr="008C7525">
        <w:rPr>
          <w:rFonts w:ascii="Times New Roman" w:hAnsi="Times New Roman" w:cs="Times New Roman"/>
          <w:color w:val="1A1A1A"/>
          <w:sz w:val="20"/>
          <w:szCs w:val="20"/>
        </w:rPr>
        <w:t xml:space="preserve">Led SIT, UAT, and Regression Testing activities, contributing to a </w:t>
      </w:r>
      <w:r w:rsidRPr="008C7525">
        <w:rPr>
          <w:rFonts w:ascii="Times New Roman" w:hAnsi="Times New Roman" w:cs="Times New Roman"/>
          <w:b/>
          <w:bCs/>
          <w:color w:val="1A1A1A"/>
          <w:sz w:val="20"/>
          <w:szCs w:val="20"/>
        </w:rPr>
        <w:t>20% reduction in post-production defects</w:t>
      </w:r>
      <w:r w:rsidRPr="008C7525">
        <w:rPr>
          <w:rFonts w:ascii="Times New Roman" w:hAnsi="Times New Roman" w:cs="Times New Roman"/>
          <w:color w:val="1A1A1A"/>
          <w:sz w:val="20"/>
          <w:szCs w:val="20"/>
        </w:rPr>
        <w:t xml:space="preserve">. </w:t>
      </w:r>
    </w:p>
    <w:p w14:paraId="175B0FA7" w14:textId="2D126112" w:rsidR="008C7525" w:rsidRPr="008C7525" w:rsidRDefault="008C7525" w:rsidP="008C7525">
      <w:pPr>
        <w:pStyle w:val="ListParagraph"/>
        <w:widowControl w:val="0"/>
        <w:numPr>
          <w:ilvl w:val="0"/>
          <w:numId w:val="12"/>
        </w:numPr>
        <w:tabs>
          <w:tab w:val="left" w:pos="720"/>
        </w:tabs>
        <w:autoSpaceDE w:val="0"/>
        <w:autoSpaceDN w:val="0"/>
        <w:ind w:right="-24"/>
        <w:jc w:val="both"/>
        <w:rPr>
          <w:rFonts w:ascii="Times New Roman" w:hAnsi="Times New Roman" w:cs="Times New Roman"/>
          <w:color w:val="1A1A1A"/>
          <w:sz w:val="20"/>
          <w:szCs w:val="20"/>
        </w:rPr>
      </w:pPr>
      <w:r w:rsidRPr="008C7525">
        <w:rPr>
          <w:rFonts w:ascii="Times New Roman" w:hAnsi="Times New Roman" w:cs="Times New Roman"/>
          <w:color w:val="1A1A1A"/>
          <w:sz w:val="20"/>
          <w:szCs w:val="20"/>
        </w:rPr>
        <w:t xml:space="preserve">Developed dashboards, reports, and workflow documentation using SQL, Excel, and Visio, reducing manual reporting effort by </w:t>
      </w:r>
      <w:r w:rsidRPr="008C7525">
        <w:rPr>
          <w:rFonts w:ascii="Times New Roman" w:hAnsi="Times New Roman" w:cs="Times New Roman"/>
          <w:b/>
          <w:bCs/>
          <w:color w:val="1A1A1A"/>
          <w:sz w:val="20"/>
          <w:szCs w:val="20"/>
        </w:rPr>
        <w:t>30%</w:t>
      </w:r>
      <w:r w:rsidRPr="008C7525">
        <w:rPr>
          <w:rFonts w:ascii="Times New Roman" w:hAnsi="Times New Roman" w:cs="Times New Roman"/>
          <w:color w:val="1A1A1A"/>
          <w:sz w:val="20"/>
          <w:szCs w:val="20"/>
        </w:rPr>
        <w:t xml:space="preserve">. </w:t>
      </w:r>
    </w:p>
    <w:p w14:paraId="52E53FFC" w14:textId="4BA8E8CC" w:rsidR="00015095" w:rsidRPr="003752C9" w:rsidRDefault="008C7525" w:rsidP="008C7525">
      <w:pPr>
        <w:pStyle w:val="ListParagraph"/>
        <w:widowControl w:val="0"/>
        <w:numPr>
          <w:ilvl w:val="0"/>
          <w:numId w:val="12"/>
        </w:numPr>
        <w:tabs>
          <w:tab w:val="left" w:pos="720"/>
        </w:tabs>
        <w:autoSpaceDE w:val="0"/>
        <w:autoSpaceDN w:val="0"/>
        <w:spacing w:after="0" w:line="240" w:lineRule="auto"/>
        <w:ind w:right="-24"/>
        <w:jc w:val="both"/>
        <w:rPr>
          <w:rFonts w:ascii="Times New Roman" w:hAnsi="Times New Roman" w:cs="Times New Roman"/>
          <w:color w:val="1A1A1A"/>
          <w:sz w:val="20"/>
          <w:szCs w:val="20"/>
        </w:rPr>
      </w:pPr>
      <w:r w:rsidRPr="008C7525">
        <w:rPr>
          <w:rFonts w:ascii="Times New Roman" w:hAnsi="Times New Roman" w:cs="Times New Roman"/>
          <w:color w:val="1A1A1A"/>
          <w:sz w:val="20"/>
          <w:szCs w:val="20"/>
        </w:rPr>
        <w:t>Collaborated with business, QA, and development teams to streamline claims and provider workflows, improving operational efficiency and project delivery.</w:t>
      </w:r>
    </w:p>
    <w:sectPr w:rsidR="00015095" w:rsidRPr="003752C9" w:rsidSect="00A01991">
      <w:pgSz w:w="11906" w:h="16838"/>
      <w:pgMar w:top="504" w:right="576" w:bottom="504" w:left="576"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714B"/>
    <w:multiLevelType w:val="hybridMultilevel"/>
    <w:tmpl w:val="3950230C"/>
    <w:lvl w:ilvl="0" w:tplc="4009000B">
      <w:start w:val="1"/>
      <w:numFmt w:val="bullet"/>
      <w:lvlText w:val=""/>
      <w:lvlJc w:val="left"/>
      <w:pPr>
        <w:ind w:left="1080" w:hanging="360"/>
      </w:pPr>
      <w:rPr>
        <w:rFonts w:ascii="Wingdings" w:hAnsi="Wingdings" w:hint="default"/>
        <w:b w:val="0"/>
        <w:bCs w:val="0"/>
        <w:i w:val="0"/>
        <w:iCs w:val="0"/>
        <w:spacing w:val="0"/>
        <w:w w:val="100"/>
        <w:sz w:val="20"/>
        <w:szCs w:val="20"/>
        <w:lang w:val="en-US" w:eastAsia="en-US" w:bidi="ar-SA"/>
      </w:rPr>
    </w:lvl>
    <w:lvl w:ilvl="1" w:tplc="FFFFFFFF">
      <w:numFmt w:val="bullet"/>
      <w:lvlText w:val="•"/>
      <w:lvlJc w:val="left"/>
      <w:pPr>
        <w:ind w:left="2052" w:hanging="360"/>
      </w:pPr>
      <w:rPr>
        <w:rFonts w:hint="default"/>
        <w:lang w:val="en-US" w:eastAsia="en-US" w:bidi="ar-SA"/>
      </w:rPr>
    </w:lvl>
    <w:lvl w:ilvl="2" w:tplc="FFFFFFFF">
      <w:numFmt w:val="bullet"/>
      <w:lvlText w:val="•"/>
      <w:lvlJc w:val="left"/>
      <w:pPr>
        <w:ind w:left="3024" w:hanging="360"/>
      </w:pPr>
      <w:rPr>
        <w:rFonts w:hint="default"/>
        <w:lang w:val="en-US" w:eastAsia="en-US" w:bidi="ar-SA"/>
      </w:rPr>
    </w:lvl>
    <w:lvl w:ilvl="3" w:tplc="FFFFFFFF">
      <w:numFmt w:val="bullet"/>
      <w:lvlText w:val="•"/>
      <w:lvlJc w:val="left"/>
      <w:pPr>
        <w:ind w:left="3996" w:hanging="360"/>
      </w:pPr>
      <w:rPr>
        <w:rFonts w:hint="default"/>
        <w:lang w:val="en-US" w:eastAsia="en-US" w:bidi="ar-SA"/>
      </w:rPr>
    </w:lvl>
    <w:lvl w:ilvl="4" w:tplc="FFFFFFFF">
      <w:numFmt w:val="bullet"/>
      <w:lvlText w:val="•"/>
      <w:lvlJc w:val="left"/>
      <w:pPr>
        <w:ind w:left="4968" w:hanging="360"/>
      </w:pPr>
      <w:rPr>
        <w:rFonts w:hint="default"/>
        <w:lang w:val="en-US" w:eastAsia="en-US" w:bidi="ar-SA"/>
      </w:rPr>
    </w:lvl>
    <w:lvl w:ilvl="5" w:tplc="FFFFFFFF">
      <w:numFmt w:val="bullet"/>
      <w:lvlText w:val="•"/>
      <w:lvlJc w:val="left"/>
      <w:pPr>
        <w:ind w:left="5940" w:hanging="360"/>
      </w:pPr>
      <w:rPr>
        <w:rFonts w:hint="default"/>
        <w:lang w:val="en-US" w:eastAsia="en-US" w:bidi="ar-SA"/>
      </w:rPr>
    </w:lvl>
    <w:lvl w:ilvl="6" w:tplc="FFFFFFFF">
      <w:numFmt w:val="bullet"/>
      <w:lvlText w:val="•"/>
      <w:lvlJc w:val="left"/>
      <w:pPr>
        <w:ind w:left="6912" w:hanging="360"/>
      </w:pPr>
      <w:rPr>
        <w:rFonts w:hint="default"/>
        <w:lang w:val="en-US" w:eastAsia="en-US" w:bidi="ar-SA"/>
      </w:rPr>
    </w:lvl>
    <w:lvl w:ilvl="7" w:tplc="FFFFFFFF">
      <w:numFmt w:val="bullet"/>
      <w:lvlText w:val="•"/>
      <w:lvlJc w:val="left"/>
      <w:pPr>
        <w:ind w:left="7884" w:hanging="360"/>
      </w:pPr>
      <w:rPr>
        <w:rFonts w:hint="default"/>
        <w:lang w:val="en-US" w:eastAsia="en-US" w:bidi="ar-SA"/>
      </w:rPr>
    </w:lvl>
    <w:lvl w:ilvl="8" w:tplc="FFFFFFFF">
      <w:numFmt w:val="bullet"/>
      <w:lvlText w:val="•"/>
      <w:lvlJc w:val="left"/>
      <w:pPr>
        <w:ind w:left="8856" w:hanging="360"/>
      </w:pPr>
      <w:rPr>
        <w:rFonts w:hint="default"/>
        <w:lang w:val="en-US" w:eastAsia="en-US" w:bidi="ar-SA"/>
      </w:rPr>
    </w:lvl>
  </w:abstractNum>
  <w:abstractNum w:abstractNumId="1" w15:restartNumberingAfterBreak="0">
    <w:nsid w:val="08A43289"/>
    <w:multiLevelType w:val="hybridMultilevel"/>
    <w:tmpl w:val="47B417C8"/>
    <w:lvl w:ilvl="0" w:tplc="F6D611A4">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230877"/>
    <w:multiLevelType w:val="hybridMultilevel"/>
    <w:tmpl w:val="4E84B00C"/>
    <w:lvl w:ilvl="0" w:tplc="AA9A6B00">
      <w:numFmt w:val="bullet"/>
      <w:lvlText w:val=""/>
      <w:lvlJc w:val="left"/>
      <w:pPr>
        <w:ind w:left="1080" w:hanging="360"/>
      </w:pPr>
      <w:rPr>
        <w:rFonts w:ascii="Times New Roman" w:eastAsia="Calibr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4326972"/>
    <w:multiLevelType w:val="hybridMultilevel"/>
    <w:tmpl w:val="F00A5F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ED52BE"/>
    <w:multiLevelType w:val="multilevel"/>
    <w:tmpl w:val="FB5A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875D2"/>
    <w:multiLevelType w:val="hybridMultilevel"/>
    <w:tmpl w:val="3E42C318"/>
    <w:lvl w:ilvl="0" w:tplc="01EE7C4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E84246"/>
    <w:multiLevelType w:val="hybridMultilevel"/>
    <w:tmpl w:val="AE8E3276"/>
    <w:lvl w:ilvl="0" w:tplc="A50655D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082581"/>
    <w:multiLevelType w:val="hybridMultilevel"/>
    <w:tmpl w:val="EFB472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49178A"/>
    <w:multiLevelType w:val="hybridMultilevel"/>
    <w:tmpl w:val="826874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4717044"/>
    <w:multiLevelType w:val="hybridMultilevel"/>
    <w:tmpl w:val="6A3616BC"/>
    <w:lvl w:ilvl="0" w:tplc="6FEC1DC8">
      <w:numFmt w:val="bullet"/>
      <w:lvlText w:val="•"/>
      <w:lvlJc w:val="left"/>
      <w:pPr>
        <w:ind w:left="1080" w:hanging="360"/>
      </w:pPr>
      <w:rPr>
        <w:rFonts w:ascii="Calibri" w:eastAsia="Calibri" w:hAnsi="Calibri" w:cs="Calibri" w:hint="default"/>
        <w:b w:val="0"/>
        <w:bCs w:val="0"/>
        <w:i w:val="0"/>
        <w:iCs w:val="0"/>
        <w:spacing w:val="0"/>
        <w:w w:val="100"/>
        <w:sz w:val="20"/>
        <w:szCs w:val="20"/>
        <w:lang w:val="en-US" w:eastAsia="en-US" w:bidi="ar-SA"/>
      </w:rPr>
    </w:lvl>
    <w:lvl w:ilvl="1" w:tplc="C708F4C4">
      <w:numFmt w:val="bullet"/>
      <w:lvlText w:val="•"/>
      <w:lvlJc w:val="left"/>
      <w:pPr>
        <w:ind w:left="2052" w:hanging="360"/>
      </w:pPr>
      <w:rPr>
        <w:rFonts w:hint="default"/>
        <w:lang w:val="en-US" w:eastAsia="en-US" w:bidi="ar-SA"/>
      </w:rPr>
    </w:lvl>
    <w:lvl w:ilvl="2" w:tplc="82F6BB38">
      <w:numFmt w:val="bullet"/>
      <w:lvlText w:val="•"/>
      <w:lvlJc w:val="left"/>
      <w:pPr>
        <w:ind w:left="3024" w:hanging="360"/>
      </w:pPr>
      <w:rPr>
        <w:rFonts w:hint="default"/>
        <w:lang w:val="en-US" w:eastAsia="en-US" w:bidi="ar-SA"/>
      </w:rPr>
    </w:lvl>
    <w:lvl w:ilvl="3" w:tplc="EFDC7626">
      <w:numFmt w:val="bullet"/>
      <w:lvlText w:val="•"/>
      <w:lvlJc w:val="left"/>
      <w:pPr>
        <w:ind w:left="3996" w:hanging="360"/>
      </w:pPr>
      <w:rPr>
        <w:rFonts w:hint="default"/>
        <w:lang w:val="en-US" w:eastAsia="en-US" w:bidi="ar-SA"/>
      </w:rPr>
    </w:lvl>
    <w:lvl w:ilvl="4" w:tplc="EE98D90A">
      <w:numFmt w:val="bullet"/>
      <w:lvlText w:val="•"/>
      <w:lvlJc w:val="left"/>
      <w:pPr>
        <w:ind w:left="4968" w:hanging="360"/>
      </w:pPr>
      <w:rPr>
        <w:rFonts w:hint="default"/>
        <w:lang w:val="en-US" w:eastAsia="en-US" w:bidi="ar-SA"/>
      </w:rPr>
    </w:lvl>
    <w:lvl w:ilvl="5" w:tplc="04CA0534">
      <w:numFmt w:val="bullet"/>
      <w:lvlText w:val="•"/>
      <w:lvlJc w:val="left"/>
      <w:pPr>
        <w:ind w:left="5940" w:hanging="360"/>
      </w:pPr>
      <w:rPr>
        <w:rFonts w:hint="default"/>
        <w:lang w:val="en-US" w:eastAsia="en-US" w:bidi="ar-SA"/>
      </w:rPr>
    </w:lvl>
    <w:lvl w:ilvl="6" w:tplc="1704410A">
      <w:numFmt w:val="bullet"/>
      <w:lvlText w:val="•"/>
      <w:lvlJc w:val="left"/>
      <w:pPr>
        <w:ind w:left="6912" w:hanging="360"/>
      </w:pPr>
      <w:rPr>
        <w:rFonts w:hint="default"/>
        <w:lang w:val="en-US" w:eastAsia="en-US" w:bidi="ar-SA"/>
      </w:rPr>
    </w:lvl>
    <w:lvl w:ilvl="7" w:tplc="AB34654C">
      <w:numFmt w:val="bullet"/>
      <w:lvlText w:val="•"/>
      <w:lvlJc w:val="left"/>
      <w:pPr>
        <w:ind w:left="7884" w:hanging="360"/>
      </w:pPr>
      <w:rPr>
        <w:rFonts w:hint="default"/>
        <w:lang w:val="en-US" w:eastAsia="en-US" w:bidi="ar-SA"/>
      </w:rPr>
    </w:lvl>
    <w:lvl w:ilvl="8" w:tplc="B26200F4">
      <w:numFmt w:val="bullet"/>
      <w:lvlText w:val="•"/>
      <w:lvlJc w:val="left"/>
      <w:pPr>
        <w:ind w:left="8856" w:hanging="360"/>
      </w:pPr>
      <w:rPr>
        <w:rFonts w:hint="default"/>
        <w:lang w:val="en-US" w:eastAsia="en-US" w:bidi="ar-SA"/>
      </w:rPr>
    </w:lvl>
  </w:abstractNum>
  <w:abstractNum w:abstractNumId="10" w15:restartNumberingAfterBreak="0">
    <w:nsid w:val="460D13A4"/>
    <w:multiLevelType w:val="hybridMultilevel"/>
    <w:tmpl w:val="53D2180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6E03425"/>
    <w:multiLevelType w:val="multilevel"/>
    <w:tmpl w:val="4C8A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F6813"/>
    <w:multiLevelType w:val="hybridMultilevel"/>
    <w:tmpl w:val="028AAC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FF71BC"/>
    <w:multiLevelType w:val="hybridMultilevel"/>
    <w:tmpl w:val="1D50DC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8835D2B"/>
    <w:multiLevelType w:val="multilevel"/>
    <w:tmpl w:val="1AEAFF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F4E56"/>
    <w:multiLevelType w:val="hybridMultilevel"/>
    <w:tmpl w:val="3B383CE8"/>
    <w:lvl w:ilvl="0" w:tplc="5652027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3627CC"/>
    <w:multiLevelType w:val="multilevel"/>
    <w:tmpl w:val="FE6C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971612">
    <w:abstractNumId w:val="9"/>
  </w:num>
  <w:num w:numId="2" w16cid:durableId="511187943">
    <w:abstractNumId w:val="0"/>
  </w:num>
  <w:num w:numId="3" w16cid:durableId="1279949722">
    <w:abstractNumId w:val="4"/>
  </w:num>
  <w:num w:numId="4" w16cid:durableId="1909727887">
    <w:abstractNumId w:val="14"/>
  </w:num>
  <w:num w:numId="5" w16cid:durableId="732504659">
    <w:abstractNumId w:val="11"/>
  </w:num>
  <w:num w:numId="6" w16cid:durableId="256403459">
    <w:abstractNumId w:val="3"/>
  </w:num>
  <w:num w:numId="7" w16cid:durableId="19355699">
    <w:abstractNumId w:val="16"/>
  </w:num>
  <w:num w:numId="8" w16cid:durableId="1551843186">
    <w:abstractNumId w:val="7"/>
  </w:num>
  <w:num w:numId="9" w16cid:durableId="904605645">
    <w:abstractNumId w:val="5"/>
  </w:num>
  <w:num w:numId="10" w16cid:durableId="855191136">
    <w:abstractNumId w:val="13"/>
  </w:num>
  <w:num w:numId="11" w16cid:durableId="1484543927">
    <w:abstractNumId w:val="6"/>
  </w:num>
  <w:num w:numId="12" w16cid:durableId="398788756">
    <w:abstractNumId w:val="12"/>
  </w:num>
  <w:num w:numId="13" w16cid:durableId="898053874">
    <w:abstractNumId w:val="15"/>
  </w:num>
  <w:num w:numId="14" w16cid:durableId="905529737">
    <w:abstractNumId w:val="8"/>
  </w:num>
  <w:num w:numId="15" w16cid:durableId="735199826">
    <w:abstractNumId w:val="1"/>
  </w:num>
  <w:num w:numId="16" w16cid:durableId="1254509858">
    <w:abstractNumId w:val="10"/>
  </w:num>
  <w:num w:numId="17" w16cid:durableId="2107116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991"/>
    <w:rsid w:val="00015095"/>
    <w:rsid w:val="00285A35"/>
    <w:rsid w:val="003752C9"/>
    <w:rsid w:val="003A67FC"/>
    <w:rsid w:val="004655CA"/>
    <w:rsid w:val="006546FF"/>
    <w:rsid w:val="006F3BFD"/>
    <w:rsid w:val="00711460"/>
    <w:rsid w:val="008C7525"/>
    <w:rsid w:val="00A01991"/>
    <w:rsid w:val="00BA0D13"/>
    <w:rsid w:val="00BD2E90"/>
    <w:rsid w:val="00C257A5"/>
    <w:rsid w:val="00DF5D11"/>
    <w:rsid w:val="00ED57B1"/>
    <w:rsid w:val="00F3668C"/>
    <w:rsid w:val="00F65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F0224"/>
  <w15:chartTrackingRefBased/>
  <w15:docId w15:val="{4C0F1D1D-D0CE-408B-9308-E1CFD2BB7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sz w:val="18"/>
    </w:rPr>
  </w:style>
  <w:style w:type="paragraph" w:styleId="Heading1">
    <w:name w:val="heading 1"/>
    <w:basedOn w:val="Normal"/>
    <w:next w:val="Normal"/>
    <w:link w:val="Heading1Char"/>
    <w:uiPriority w:val="9"/>
    <w:qFormat/>
    <w:rsid w:val="00A01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991"/>
    <w:rPr>
      <w:rFonts w:ascii="Calibri" w:eastAsiaTheme="majorEastAsia" w:hAnsi="Calibr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991"/>
    <w:rPr>
      <w:rFonts w:ascii="Calibri" w:eastAsiaTheme="majorEastAsia" w:hAnsi="Calibri" w:cstheme="majorBidi"/>
      <w:i/>
      <w:iCs/>
      <w:color w:val="0F4761" w:themeColor="accent1" w:themeShade="BF"/>
    </w:rPr>
  </w:style>
  <w:style w:type="character" w:customStyle="1" w:styleId="Heading5Char">
    <w:name w:val="Heading 5 Char"/>
    <w:basedOn w:val="DefaultParagraphFont"/>
    <w:link w:val="Heading5"/>
    <w:uiPriority w:val="9"/>
    <w:semiHidden/>
    <w:rsid w:val="00A01991"/>
    <w:rPr>
      <w:rFonts w:ascii="Calibri" w:eastAsiaTheme="majorEastAsia" w:hAnsi="Calibri" w:cstheme="majorBidi"/>
      <w:color w:val="0F4761" w:themeColor="accent1" w:themeShade="BF"/>
    </w:rPr>
  </w:style>
  <w:style w:type="character" w:customStyle="1" w:styleId="Heading6Char">
    <w:name w:val="Heading 6 Char"/>
    <w:basedOn w:val="DefaultParagraphFont"/>
    <w:link w:val="Heading6"/>
    <w:uiPriority w:val="9"/>
    <w:semiHidden/>
    <w:rsid w:val="00A0199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0199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0199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01991"/>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A01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99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01991"/>
    <w:pPr>
      <w:spacing w:before="160"/>
      <w:jc w:val="center"/>
    </w:pPr>
    <w:rPr>
      <w:i/>
      <w:iCs/>
      <w:color w:val="404040" w:themeColor="text1" w:themeTint="BF"/>
    </w:rPr>
  </w:style>
  <w:style w:type="character" w:customStyle="1" w:styleId="QuoteChar">
    <w:name w:val="Quote Char"/>
    <w:basedOn w:val="DefaultParagraphFont"/>
    <w:link w:val="Quote"/>
    <w:uiPriority w:val="29"/>
    <w:rsid w:val="00A01991"/>
    <w:rPr>
      <w:rFonts w:ascii="Calibri" w:eastAsia="Calibri" w:hAnsi="Calibri"/>
      <w:i/>
      <w:iCs/>
      <w:color w:val="404040" w:themeColor="text1" w:themeTint="BF"/>
    </w:rPr>
  </w:style>
  <w:style w:type="paragraph" w:styleId="ListParagraph">
    <w:name w:val="List Paragraph"/>
    <w:basedOn w:val="Normal"/>
    <w:uiPriority w:val="1"/>
    <w:qFormat/>
    <w:rsid w:val="00A01991"/>
    <w:pPr>
      <w:ind w:left="720"/>
      <w:contextualSpacing/>
    </w:pPr>
  </w:style>
  <w:style w:type="character" w:styleId="IntenseEmphasis">
    <w:name w:val="Intense Emphasis"/>
    <w:basedOn w:val="DefaultParagraphFont"/>
    <w:uiPriority w:val="21"/>
    <w:qFormat/>
    <w:rsid w:val="00A01991"/>
    <w:rPr>
      <w:rFonts w:ascii="Calibri" w:eastAsia="Calibri" w:hAnsi="Calibri"/>
      <w:i/>
      <w:iCs/>
      <w:color w:val="0F4761" w:themeColor="accent1" w:themeShade="BF"/>
    </w:rPr>
  </w:style>
  <w:style w:type="paragraph" w:styleId="IntenseQuote">
    <w:name w:val="Intense Quote"/>
    <w:basedOn w:val="Normal"/>
    <w:next w:val="Normal"/>
    <w:link w:val="IntenseQuoteChar"/>
    <w:uiPriority w:val="30"/>
    <w:qFormat/>
    <w:rsid w:val="00A01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991"/>
    <w:rPr>
      <w:rFonts w:ascii="Calibri" w:eastAsia="Calibri" w:hAnsi="Calibri"/>
      <w:i/>
      <w:iCs/>
      <w:color w:val="0F4761" w:themeColor="accent1" w:themeShade="BF"/>
    </w:rPr>
  </w:style>
  <w:style w:type="character" w:styleId="IntenseReference">
    <w:name w:val="Intense Reference"/>
    <w:basedOn w:val="DefaultParagraphFont"/>
    <w:uiPriority w:val="32"/>
    <w:qFormat/>
    <w:rsid w:val="00A01991"/>
    <w:rPr>
      <w:rFonts w:ascii="Calibri" w:eastAsia="Calibri" w:hAnsi="Calibri"/>
      <w:b/>
      <w:bCs/>
      <w:smallCaps/>
      <w:color w:val="0F4761" w:themeColor="accent1" w:themeShade="BF"/>
      <w:spacing w:val="5"/>
    </w:rPr>
  </w:style>
  <w:style w:type="character" w:styleId="Hyperlink">
    <w:name w:val="Hyperlink"/>
    <w:basedOn w:val="DefaultParagraphFont"/>
    <w:uiPriority w:val="99"/>
    <w:unhideWhenUsed/>
    <w:rsid w:val="00F3668C"/>
    <w:rPr>
      <w:color w:val="467886" w:themeColor="hyperlink"/>
      <w:u w:val="single"/>
    </w:rPr>
  </w:style>
  <w:style w:type="character" w:styleId="UnresolvedMention">
    <w:name w:val="Unresolved Mention"/>
    <w:basedOn w:val="DefaultParagraphFont"/>
    <w:uiPriority w:val="99"/>
    <w:semiHidden/>
    <w:unhideWhenUsed/>
    <w:rsid w:val="00F3668C"/>
    <w:rPr>
      <w:color w:val="605E5C"/>
      <w:shd w:val="clear" w:color="auto" w:fill="E1DFDD"/>
    </w:rPr>
  </w:style>
  <w:style w:type="character" w:styleId="FollowedHyperlink">
    <w:name w:val="FollowedHyperlink"/>
    <w:basedOn w:val="DefaultParagraphFont"/>
    <w:uiPriority w:val="99"/>
    <w:semiHidden/>
    <w:unhideWhenUsed/>
    <w:rsid w:val="00F3668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hima08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642</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Kasoju</dc:creator>
  <cp:keywords/>
  <dc:description/>
  <cp:lastModifiedBy>Nagaraja Katkuri</cp:lastModifiedBy>
  <cp:revision>15</cp:revision>
  <dcterms:created xsi:type="dcterms:W3CDTF">2026-08-04T18:46:00Z</dcterms:created>
  <dcterms:modified xsi:type="dcterms:W3CDTF">2026-08-06T10:14:00Z</dcterms:modified>
</cp:coreProperties>
</file>