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tabs>
          <w:tab w:pos="864" w:val="left"/>
        </w:tabs>
        <w:spacing w:after="0" w:before="0"/>
      </w:pPr>
      <w:r>
        <w:rPr>
          <w:rFonts w:ascii="Calibri" w:hAnsi="Calibri"/>
          <w:b/>
          <w:sz w:val="24"/>
        </w:rPr>
        <w:t>Name:</w:t>
        <w:tab/>
      </w:r>
      <w:r>
        <w:rPr>
          <w:rFonts w:ascii="Calibri" w:hAnsi="Calibri"/>
          <w:sz w:val="24"/>
        </w:rPr>
        <w:t>Naga Monisha Kandepu</w:t>
      </w:r>
    </w:p>
    <w:p>
      <w:pPr>
        <w:tabs>
          <w:tab w:pos="864" w:val="left"/>
        </w:tabs>
        <w:spacing w:after="0" w:before="0"/>
      </w:pPr>
      <w:r>
        <w:rPr>
          <w:rFonts w:ascii="Calibri" w:hAnsi="Calibri"/>
          <w:b/>
          <w:sz w:val="24"/>
        </w:rPr>
        <w:t>Email:</w:t>
        <w:tab/>
      </w:r>
      <w:hyperlink r:id="rId7">
        <w:r>
          <w:rPr>
            <w:color w:val="0563C1"/>
            <w:u w:val="single"/>
            <w:rFonts w:ascii="Calibri" w:hAnsi="Calibri"/>
            <w:sz w:val="24"/>
            <w:szCs w:val="24"/>
          </w:rPr>
          <w:t>monishakandepu14@gmail.com</w:t>
        </w:r>
      </w:hyperlink>
    </w:p>
    <w:p>
      <w:pPr>
        <w:tabs>
          <w:tab w:pos="864" w:val="left"/>
        </w:tabs>
        <w:spacing w:after="0" w:before="0"/>
      </w:pPr>
      <w:r>
        <w:rPr>
          <w:rFonts w:ascii="Calibri" w:hAnsi="Calibri"/>
          <w:b/>
          <w:sz w:val="24"/>
        </w:rPr>
        <w:t>Phone:</w:t>
        <w:tab/>
      </w:r>
      <w:r>
        <w:rPr>
          <w:rFonts w:ascii="Calibri" w:hAnsi="Calibri"/>
          <w:sz w:val="24"/>
        </w:rPr>
        <w:t>+1-203-589-4367</w:t>
      </w:r>
    </w:p>
    <w:p w14:paraId="6B303AC4" w14:textId="77777777" w:rsidR="002333EC" w:rsidRPr="007F6B29" w:rsidRDefault="002333EC" w:rsidP="002333EC">
      <w:pPr>
        <w:jc w:val="both"/>
        <w:rPr>
          <w:rFonts w:asciiTheme="minorHAnsi" w:eastAsia="Malgun Gothic Semilight" w:hAnsiTheme="minorHAnsi" w:cstheme="minorHAnsi"/>
          <w:bCs/>
          <w:sz w:val="24"/>
          <w:szCs w:val="24"/>
        </w:rPr>
      </w:pPr>
    </w:p>
    <w:p w14:paraId="344B571B" w14:textId="77777777" w:rsidR="00F9049E" w:rsidRPr="002D59CE" w:rsidRDefault="00923476" w:rsidP="002D59CE">
      <w:pPr>
        <w:pStyle w:val="NoSpacing"/>
        <w:shd w:val="clear" w:color="auto" w:fill="BFBFBF" w:themeFill="background1" w:themeFillShade="BF"/>
        <w:suppressAutoHyphens/>
        <w:spacing w:after="60"/>
        <w:rPr>
          <w:rFonts w:eastAsia="Malgun Gothic Semilight" w:cstheme="minorHAnsi"/>
          <w:b/>
          <w:bCs/>
        </w:rPr>
      </w:pPr>
      <w:r w:rsidRPr="0061160B">
        <w:rPr>
          <w:rFonts w:eastAsiaTheme="minorEastAsia" w:cstheme="minorHAnsi"/>
          <w:b/>
          <w:bCs/>
          <w:lang w:val="en-IN" w:eastAsia="en-IN"/>
        </w:rPr>
        <w:t>PROFESSIONAL SUMMARY:</w:t>
      </w:r>
      <w:bookmarkEnd w:id="0"/>
    </w:p>
    <w:p w14:paraId="09D72FE9" w14:textId="77777777" w:rsidR="0070585D" w:rsidRDefault="00F9049E" w:rsidP="008D1E16">
      <w:pPr>
        <w:pStyle w:val="NoSpacing"/>
        <w:numPr>
          <w:ilvl w:val="0"/>
          <w:numId w:val="1"/>
        </w:numPr>
        <w:jc w:val="both"/>
        <w:rPr>
          <w:rFonts w:eastAsia="Malgun Gothic Semilight" w:cstheme="minorHAnsi"/>
          <w:lang w:val="en-IN"/>
        </w:rPr>
      </w:pPr>
      <w:r w:rsidRPr="00F9049E">
        <w:rPr>
          <w:rFonts w:eastAsia="Malgun Gothic Semilight" w:cstheme="minorHAnsi"/>
          <w:lang w:val="en-IN"/>
        </w:rPr>
        <w:t xml:space="preserve">6+ years of extensive experience as a Data Analyst with a strong emphasis on data extraction, transformation, validation, and visualization utilizing advanced tools such as SQL, Power BI, and Tableau for impactful decision-making.  </w:t>
      </w:r>
    </w:p>
    <w:p w14:paraId="09D72FE9" w14:textId="77777777" w:rsidR="0070585D" w:rsidRDefault="00F9049E" w:rsidP="008D1E16">
      <w:pPr>
        <w:pStyle w:val="NoSpacing"/>
        <w:numPr>
          <w:ilvl w:val="0"/>
          <w:numId w:val="1"/>
        </w:numPr>
        <w:jc w:val="both"/>
        <w:rPr>
          <w:rFonts w:eastAsia="Malgun Gothic Semilight" w:cstheme="minorHAnsi"/>
          <w:lang w:val="en-IN"/>
        </w:rPr>
      </w:pPr>
      <w:r w:rsidRPr="00F9049E">
        <w:rPr>
          <w:rFonts w:eastAsia="Malgun Gothic Semilight" w:cstheme="minorHAnsi"/>
          <w:lang w:val="en-IN"/>
        </w:rPr>
        <w:t xml:space="preserve">Proficient in employing SQL for intricate data extraction and manipulation, successfully transforming diverse datasets into actionable insights that drive performance improvement for various stakeholders across multiple industries including finance and SaaS.  </w:t>
      </w:r>
    </w:p>
    <w:p w14:paraId="09D72FE9" w14:textId="77777777" w:rsidR="0070585D" w:rsidRDefault="00F9049E" w:rsidP="008D1E16">
      <w:pPr>
        <w:pStyle w:val="NoSpacing"/>
        <w:numPr>
          <w:ilvl w:val="0"/>
          <w:numId w:val="1"/>
        </w:numPr>
        <w:jc w:val="both"/>
        <w:rPr>
          <w:rFonts w:eastAsia="Malgun Gothic Semilight" w:cstheme="minorHAnsi"/>
          <w:lang w:val="en-IN"/>
        </w:rPr>
      </w:pPr>
      <w:r w:rsidRPr="00F9049E">
        <w:rPr>
          <w:rFonts w:eastAsia="Malgun Gothic Semilight" w:cstheme="minorHAnsi"/>
          <w:lang w:val="en-IN"/>
        </w:rPr>
        <w:t xml:space="preserve">Hands-on experience with Power BI and Tableau for creating dynamic dashboards and engaging visual reports, enabling business users to swiftly interpret complex data trends and make informed strategic decisions.  </w:t>
      </w:r>
    </w:p>
    <w:p w14:paraId="09D72FE9" w14:textId="77777777" w:rsidR="0070585D" w:rsidRDefault="00F9049E" w:rsidP="008D1E16">
      <w:pPr>
        <w:pStyle w:val="NoSpacing"/>
        <w:numPr>
          <w:ilvl w:val="0"/>
          <w:numId w:val="1"/>
        </w:numPr>
        <w:jc w:val="both"/>
        <w:rPr>
          <w:rFonts w:eastAsia="Malgun Gothic Semilight" w:cstheme="minorHAnsi"/>
          <w:lang w:val="en-IN"/>
        </w:rPr>
      </w:pPr>
      <w:r w:rsidRPr="00F9049E">
        <w:rPr>
          <w:rFonts w:eastAsia="Malgun Gothic Semilight" w:cstheme="minorHAnsi"/>
          <w:lang w:val="en-IN"/>
        </w:rPr>
        <w:t xml:space="preserve">Skilled in Python for data analysis and automation tasks, facilitating advanced statistical workflows and enhancing data processing efficiency across multiple projects, leading to significant time savings and improved accuracy in data reports.  </w:t>
      </w:r>
    </w:p>
    <w:p w14:paraId="09D72FE9" w14:textId="77777777" w:rsidR="0070585D" w:rsidRDefault="00F9049E" w:rsidP="008D1E16">
      <w:pPr>
        <w:pStyle w:val="NoSpacing"/>
        <w:numPr>
          <w:ilvl w:val="0"/>
          <w:numId w:val="1"/>
        </w:numPr>
        <w:jc w:val="both"/>
        <w:rPr>
          <w:rFonts w:eastAsia="Malgun Gothic Semilight" w:cstheme="minorHAnsi"/>
          <w:lang w:val="en-IN"/>
        </w:rPr>
      </w:pPr>
      <w:r w:rsidRPr="00F9049E">
        <w:rPr>
          <w:rFonts w:eastAsia="Malgun Gothic Semilight" w:cstheme="minorHAnsi"/>
          <w:lang w:val="en-IN"/>
        </w:rPr>
        <w:t xml:space="preserve">Deep understanding of ETL processes and data pipelines, having orchestrated the extraction and integration of massive datasets from various sources, ensuring high-quality data availability for analytics and reporting purposes.  </w:t>
      </w:r>
    </w:p>
    <w:p w14:paraId="09D72FE9" w14:textId="77777777" w:rsidR="0070585D" w:rsidRDefault="00F9049E" w:rsidP="008D1E16">
      <w:pPr>
        <w:pStyle w:val="NoSpacing"/>
        <w:numPr>
          <w:ilvl w:val="0"/>
          <w:numId w:val="1"/>
        </w:numPr>
        <w:jc w:val="both"/>
        <w:rPr>
          <w:rFonts w:eastAsia="Malgun Gothic Semilight" w:cstheme="minorHAnsi"/>
          <w:lang w:val="en-IN"/>
        </w:rPr>
      </w:pPr>
      <w:r w:rsidRPr="00F9049E">
        <w:rPr>
          <w:rFonts w:eastAsia="Malgun Gothic Semilight" w:cstheme="minorHAnsi"/>
          <w:lang w:val="en-IN"/>
        </w:rPr>
        <w:t xml:space="preserve">Expertise in analyzing customer and operational datasets, utilizing data modeling techniques to define and optimize key performance indicators that guide business strategy and influence product development initiatives.  </w:t>
      </w:r>
    </w:p>
    <w:p w14:paraId="09D72FE9" w14:textId="77777777" w:rsidR="0070585D" w:rsidRDefault="00F9049E" w:rsidP="008D1E16">
      <w:pPr>
        <w:pStyle w:val="NoSpacing"/>
        <w:numPr>
          <w:ilvl w:val="0"/>
          <w:numId w:val="1"/>
        </w:numPr>
        <w:jc w:val="both"/>
        <w:rPr>
          <w:rFonts w:eastAsia="Malgun Gothic Semilight" w:cstheme="minorHAnsi"/>
          <w:lang w:val="en-IN"/>
        </w:rPr>
      </w:pPr>
      <w:r w:rsidRPr="00F9049E">
        <w:rPr>
          <w:rFonts w:eastAsia="Malgun Gothic Semilight" w:cstheme="minorHAnsi"/>
          <w:lang w:val="en-IN"/>
        </w:rPr>
        <w:t xml:space="preserve">Adept at collaborating in Agile/Scrum environments, facilitating communication between cross-functional teams to deliver insights in a timely manner and ensuring alignment with project deliverables and business goals.  </w:t>
      </w:r>
    </w:p>
    <w:p w14:paraId="09D72FE9" w14:textId="77777777" w:rsidR="0070585D" w:rsidRDefault="00F9049E" w:rsidP="008D1E16">
      <w:pPr>
        <w:pStyle w:val="NoSpacing"/>
        <w:numPr>
          <w:ilvl w:val="0"/>
          <w:numId w:val="1"/>
        </w:numPr>
        <w:jc w:val="both"/>
        <w:rPr>
          <w:rFonts w:eastAsia="Malgun Gothic Semilight" w:cstheme="minorHAnsi"/>
          <w:lang w:val="en-IN"/>
        </w:rPr>
      </w:pPr>
      <w:r w:rsidRPr="00F9049E">
        <w:rPr>
          <w:rFonts w:eastAsia="Malgun Gothic Semilight" w:cstheme="minorHAnsi"/>
          <w:lang w:val="en-IN"/>
        </w:rPr>
        <w:t xml:space="preserve">Strong communication skills with the ability to present complex data insights to cross-functional stakeholders, ensuring clarity of analytics results and strategic recommendations for executive decision-making.  </w:t>
      </w:r>
    </w:p>
    <w:p w14:paraId="09D72FE9" w14:textId="77777777" w:rsidR="0070585D" w:rsidRDefault="00F9049E" w:rsidP="008D1E16">
      <w:pPr>
        <w:pStyle w:val="NoSpacing"/>
        <w:numPr>
          <w:ilvl w:val="0"/>
          <w:numId w:val="1"/>
        </w:numPr>
        <w:jc w:val="both"/>
        <w:rPr>
          <w:rFonts w:eastAsia="Malgun Gothic Semilight" w:cstheme="minorHAnsi"/>
          <w:lang w:val="en-IN"/>
        </w:rPr>
      </w:pPr>
      <w:r w:rsidRPr="00F9049E">
        <w:rPr>
          <w:rFonts w:eastAsia="Malgun Gothic Semilight" w:cstheme="minorHAnsi"/>
          <w:lang w:val="en-IN"/>
        </w:rPr>
        <w:t xml:space="preserve">Experience working with cloud data platforms such as AWS and Azure for managing and analyzing large-scale data environments, enhancing operational efficiency, agility, and data accessibility for stakeholders.  </w:t>
      </w:r>
    </w:p>
    <w:p w14:paraId="09D72FE9" w14:textId="77777777" w:rsidR="0070585D" w:rsidRDefault="00F9049E" w:rsidP="008D1E16">
      <w:pPr>
        <w:pStyle w:val="NoSpacing"/>
        <w:numPr>
          <w:ilvl w:val="0"/>
          <w:numId w:val="1"/>
        </w:numPr>
        <w:jc w:val="both"/>
        <w:rPr>
          <w:rFonts w:eastAsia="Malgun Gothic Semilight" w:cstheme="minorHAnsi"/>
          <w:lang w:val="en-IN"/>
        </w:rPr>
      </w:pPr>
      <w:r w:rsidRPr="00F9049E">
        <w:rPr>
          <w:rFonts w:eastAsia="Malgun Gothic Semilight" w:cstheme="minorHAnsi"/>
          <w:lang w:val="en-IN"/>
        </w:rPr>
        <w:t xml:space="preserve">Familiarity with modern data pipeline technologies like Apache Airflow and Spark, implementing these solutions to streamline workflows and improve data processing capabilities for various analytic initiatives.  </w:t>
      </w:r>
    </w:p>
    <w:p w14:paraId="09D72FE9" w14:textId="77777777" w:rsidR="0070585D" w:rsidRDefault="00F9049E" w:rsidP="008D1E16">
      <w:pPr>
        <w:pStyle w:val="NoSpacing"/>
        <w:numPr>
          <w:ilvl w:val="0"/>
          <w:numId w:val="1"/>
        </w:numPr>
        <w:jc w:val="both"/>
        <w:rPr>
          <w:rFonts w:eastAsia="Malgun Gothic Semilight" w:cstheme="minorHAnsi"/>
          <w:lang w:val="en-IN"/>
        </w:rPr>
      </w:pPr>
      <w:r w:rsidRPr="00F9049E">
        <w:rPr>
          <w:rFonts w:eastAsia="Malgun Gothic Semilight" w:cstheme="minorHAnsi"/>
          <w:lang w:val="en-IN"/>
        </w:rPr>
        <w:t xml:space="preserve">Solid understanding of statistical modeling and predictive analytics, utilizing R for data science applications that support forecasting and experimentation to advance business growth initiatives across diverse sectors.  </w:t>
      </w:r>
    </w:p>
    <w:p w14:paraId="09D72FE9" w14:textId="77777777" w:rsidR="0070585D" w:rsidRDefault="00F9049E" w:rsidP="008D1E16">
      <w:pPr>
        <w:pStyle w:val="NoSpacing"/>
        <w:numPr>
          <w:ilvl w:val="0"/>
          <w:numId w:val="1"/>
        </w:numPr>
        <w:jc w:val="both"/>
        <w:rPr>
          <w:rFonts w:eastAsia="Malgun Gothic Semilight" w:cstheme="minorHAnsi"/>
          <w:lang w:val="en-IN"/>
        </w:rPr>
      </w:pPr>
      <w:r w:rsidRPr="00F9049E">
        <w:rPr>
          <w:rFonts w:eastAsia="Malgun Gothic Semilight" w:cstheme="minorHAnsi"/>
          <w:lang w:val="en-IN"/>
        </w:rPr>
        <w:t xml:space="preserve">Consistently optimizing reporting metrics and dashboard performance for better user engagement and faster response times, contributing to superior experience for business stakeholders seeking real-time insights.  </w:t>
      </w:r>
    </w:p>
    <w:p w14:paraId="37057216" w14:textId="77777777" w:rsidR="00A84F81" w:rsidRPr="00B54C71" w:rsidRDefault="00A84F81" w:rsidP="00B54C71">
      <w:pPr>
        <w:pStyle w:val="NoSpacing"/>
        <w:jc w:val="both"/>
        <w:rPr>
          <w:rFonts w:eastAsia="Malgun Gothic Semilight" w:cstheme="minorHAnsi"/>
          <w:lang w:val="en-IN"/>
        </w:rPr>
      </w:pPr>
    </w:p>
    <w:p w14:paraId="66F69620" w14:textId="77777777" w:rsidR="005602C1" w:rsidRPr="0061160B" w:rsidRDefault="00923476" w:rsidP="00923476">
      <w:pPr>
        <w:pStyle w:val="NoSpacing"/>
        <w:shd w:val="clear" w:color="auto" w:fill="BFBFBF" w:themeFill="background1" w:themeFillShade="BF"/>
        <w:suppressAutoHyphens/>
        <w:spacing w:after="240"/>
        <w:rPr>
          <w:rFonts w:eastAsia="Times New Roman" w:cstheme="minorHAnsi"/>
          <w:b/>
          <w:bCs/>
        </w:rPr>
      </w:pPr>
      <w:r w:rsidRPr="0061160B">
        <w:rPr>
          <w:rFonts w:eastAsiaTheme="minorEastAsia" w:cstheme="minorHAnsi"/>
          <w:b/>
          <w:bCs/>
          <w:lang w:val="en-IN" w:eastAsia="en-IN"/>
        </w:rPr>
        <w:t>TECHNICAL SKILLS:</w:t>
      </w:r>
    </w:p>
    <w:tbl>
      <w:tblPr>
        <w:tblStyle w:val="TableGrid"/>
        <w:tblW w:type="pct" w:w="5000"/>
        <w:tblLook w:firstColumn="1" w:firstRow="1" w:lastColumn="0" w:lastRow="0" w:noHBand="0" w:noVBand="1" w:val="04A0"/>
      </w:tblPr>
      <w:tblGrid>
        <w:gridCol w:w="5400"/>
        <w:gridCol w:w="5400"/>
      </w:tblGrid>
      <w:tr>
        <w:tc>
          <w:tcPr>
            <w:tcW w:type="dxa" w:w="2808"/>
          </w:tcPr>
          <w:p>
            <w:pPr>
              <w:spacing w:line="276" w:lineRule="auto"/>
            </w:pPr>
            <w:r/>
            <w:r>
              <w:rPr>
                <w:rFonts w:asciiTheme="minorHAnsi" w:hAnsiTheme="minorHAnsi"/>
                <w:b/>
                <w:sz w:val="24"/>
              </w:rPr>
              <w:t>Data Analysis &amp; Visualization</w:t>
            </w:r>
          </w:p>
        </w:tc>
        <w:tc>
          <w:tcPr>
            <w:tcW w:type="dxa" w:w="6552"/>
          </w:tcPr>
          <w:p>
            <w:pPr>
              <w:spacing w:line="276" w:lineRule="auto"/>
            </w:pPr>
            <w:r/>
            <w:r>
              <w:rPr>
                <w:rFonts w:asciiTheme="minorHAnsi" w:hAnsiTheme="minorHAnsi"/>
                <w:sz w:val="24"/>
              </w:rPr>
              <w:t>SQL, Power BI, Tableau, Looker, Microsoft Excel</w:t>
            </w:r>
          </w:p>
        </w:tc>
      </w:tr>
      <w:tr>
        <w:tc>
          <w:tcPr>
            <w:tcW w:type="dxa" w:w="2808"/>
          </w:tcPr>
          <w:p>
            <w:pPr>
              <w:spacing w:line="276" w:lineRule="auto"/>
            </w:pPr>
            <w:r/>
            <w:r>
              <w:rPr>
                <w:rFonts w:asciiTheme="minorHAnsi" w:hAnsiTheme="minorHAnsi"/>
                <w:b/>
                <w:sz w:val="24"/>
              </w:rPr>
              <w:t>Statistical Analysis</w:t>
            </w:r>
          </w:p>
        </w:tc>
        <w:tc>
          <w:tcPr>
            <w:tcW w:type="dxa" w:w="6552"/>
          </w:tcPr>
          <w:p>
            <w:pPr>
              <w:spacing w:line="276" w:lineRule="auto"/>
            </w:pPr>
            <w:r/>
            <w:r>
              <w:rPr>
                <w:rFonts w:asciiTheme="minorHAnsi" w:hAnsiTheme="minorHAnsi"/>
                <w:sz w:val="24"/>
              </w:rPr>
              <w:t>Python, R, Predictive Analytics, Statistical Modeling, Experimentation</w:t>
            </w:r>
          </w:p>
        </w:tc>
      </w:tr>
      <w:tr>
        <w:tc>
          <w:tcPr>
            <w:tcW w:type="dxa" w:w="2808"/>
          </w:tcPr>
          <w:p>
            <w:pPr>
              <w:spacing w:line="276" w:lineRule="auto"/>
            </w:pPr>
            <w:r/>
            <w:r>
              <w:rPr>
                <w:rFonts w:asciiTheme="minorHAnsi" w:hAnsiTheme="minorHAnsi"/>
                <w:b/>
                <w:sz w:val="24"/>
              </w:rPr>
              <w:t>Data Engineering</w:t>
            </w:r>
          </w:p>
        </w:tc>
        <w:tc>
          <w:tcPr>
            <w:tcW w:type="dxa" w:w="6552"/>
          </w:tcPr>
          <w:p>
            <w:pPr>
              <w:spacing w:line="276" w:lineRule="auto"/>
            </w:pPr>
            <w:r/>
            <w:r>
              <w:rPr>
                <w:rFonts w:asciiTheme="minorHAnsi" w:hAnsiTheme="minorHAnsi"/>
                <w:sz w:val="24"/>
              </w:rPr>
              <w:t>ETL Processes, Data Pipelines, Data Integration, Data Modeling, Data Warehousing</w:t>
            </w:r>
          </w:p>
        </w:tc>
      </w:tr>
      <w:tr>
        <w:tc>
          <w:tcPr>
            <w:tcW w:type="dxa" w:w="2808"/>
          </w:tcPr>
          <w:p>
            <w:pPr>
              <w:spacing w:line="276" w:lineRule="auto"/>
            </w:pPr>
            <w:r/>
            <w:r>
              <w:rPr>
                <w:rFonts w:asciiTheme="minorHAnsi" w:hAnsiTheme="minorHAnsi"/>
                <w:b/>
                <w:sz w:val="24"/>
              </w:rPr>
              <w:t>Cloud Technologies</w:t>
            </w:r>
          </w:p>
        </w:tc>
        <w:tc>
          <w:tcPr>
            <w:tcW w:type="dxa" w:w="6552"/>
          </w:tcPr>
          <w:p>
            <w:pPr>
              <w:spacing w:line="276" w:lineRule="auto"/>
            </w:pPr>
            <w:r/>
            <w:r>
              <w:rPr>
                <w:rFonts w:asciiTheme="minorHAnsi" w:hAnsiTheme="minorHAnsi"/>
                <w:sz w:val="24"/>
              </w:rPr>
              <w:t>AWS, Azure, Google Cloud, Cloud Data Management</w:t>
            </w:r>
          </w:p>
        </w:tc>
      </w:tr>
      <w:tr>
        <w:tc>
          <w:tcPr>
            <w:tcW w:type="dxa" w:w="2808"/>
          </w:tcPr>
          <w:p>
            <w:pPr>
              <w:spacing w:line="276" w:lineRule="auto"/>
            </w:pPr>
            <w:r/>
            <w:r>
              <w:rPr>
                <w:rFonts w:asciiTheme="minorHAnsi" w:hAnsiTheme="minorHAnsi"/>
                <w:b/>
                <w:sz w:val="24"/>
              </w:rPr>
              <w:t>CI/CD &amp; DevOps</w:t>
            </w:r>
          </w:p>
        </w:tc>
        <w:tc>
          <w:tcPr>
            <w:tcW w:type="dxa" w:w="6552"/>
          </w:tcPr>
          <w:p>
            <w:pPr>
              <w:spacing w:line="276" w:lineRule="auto"/>
            </w:pPr>
            <w:r/>
            <w:r>
              <w:rPr>
                <w:rFonts w:asciiTheme="minorHAnsi" w:hAnsiTheme="minorHAnsi"/>
                <w:sz w:val="24"/>
              </w:rPr>
              <w:t>Apache Airflow, Spark, CI/CD Pipelines, Containerization, Docker</w:t>
            </w:r>
          </w:p>
        </w:tc>
      </w:tr>
      <w:tr>
        <w:tc>
          <w:tcPr>
            <w:tcW w:type="dxa" w:w="2808"/>
          </w:tcPr>
          <w:p>
            <w:pPr>
              <w:spacing w:line="276" w:lineRule="auto"/>
            </w:pPr>
            <w:r/>
            <w:r>
              <w:rPr>
                <w:rFonts w:asciiTheme="minorHAnsi" w:hAnsiTheme="minorHAnsi"/>
                <w:b/>
                <w:sz w:val="24"/>
              </w:rPr>
              <w:t>Database Management</w:t>
            </w:r>
          </w:p>
        </w:tc>
        <w:tc>
          <w:tcPr>
            <w:tcW w:type="dxa" w:w="6552"/>
          </w:tcPr>
          <w:p>
            <w:pPr>
              <w:spacing w:line="276" w:lineRule="auto"/>
            </w:pPr>
            <w:r/>
            <w:r>
              <w:rPr>
                <w:rFonts w:asciiTheme="minorHAnsi" w:hAnsiTheme="minorHAnsi"/>
                <w:sz w:val="24"/>
              </w:rPr>
              <w:t>PostgreSQL, SQL Server, Data Extraction, Data Transformation</w:t>
            </w:r>
          </w:p>
        </w:tc>
      </w:tr>
      <w:tr>
        <w:tc>
          <w:tcPr>
            <w:tcW w:type="dxa" w:w="2808"/>
          </w:tcPr>
          <w:p>
            <w:pPr>
              <w:spacing w:line="276" w:lineRule="auto"/>
            </w:pPr>
            <w:r/>
            <w:r>
              <w:rPr>
                <w:rFonts w:asciiTheme="minorHAnsi" w:hAnsiTheme="minorHAnsi"/>
                <w:b/>
                <w:sz w:val="24"/>
              </w:rPr>
              <w:t>Collaboration &amp; Communication</w:t>
            </w:r>
          </w:p>
        </w:tc>
        <w:tc>
          <w:tcPr>
            <w:tcW w:type="dxa" w:w="6552"/>
          </w:tcPr>
          <w:p>
            <w:pPr>
              <w:spacing w:line="276" w:lineRule="auto"/>
            </w:pPr>
            <w:r/>
            <w:r>
              <w:rPr>
                <w:rFonts w:asciiTheme="minorHAnsi" w:hAnsiTheme="minorHAnsi"/>
                <w:sz w:val="24"/>
              </w:rPr>
              <w:t>Agile, Scrum, Stakeholder Engagement, Cross-functional Collaboration, Team Leadership</w:t>
            </w:r>
          </w:p>
        </w:tc>
      </w:tr>
      <w:tr>
        <w:tc>
          <w:tcPr>
            <w:tcW w:type="dxa" w:w="2808"/>
          </w:tcPr>
          <w:p>
            <w:pPr>
              <w:spacing w:line="276" w:lineRule="auto"/>
            </w:pPr>
            <w:r/>
            <w:r>
              <w:rPr>
                <w:rFonts w:asciiTheme="minorHAnsi" w:hAnsiTheme="minorHAnsi"/>
                <w:b/>
                <w:sz w:val="24"/>
              </w:rPr>
              <w:t>Business Intelligence</w:t>
            </w:r>
          </w:p>
        </w:tc>
        <w:tc>
          <w:tcPr>
            <w:tcW w:type="dxa" w:w="6552"/>
          </w:tcPr>
          <w:p>
            <w:pPr>
              <w:spacing w:line="276" w:lineRule="auto"/>
            </w:pPr>
            <w:r/>
            <w:r>
              <w:rPr>
                <w:rFonts w:asciiTheme="minorHAnsi" w:hAnsiTheme="minorHAnsi"/>
                <w:sz w:val="24"/>
              </w:rPr>
              <w:t>KPI Development, Reporting Metrics, Dashboard Optimization</w:t>
            </w:r>
          </w:p>
        </w:tc>
      </w:tr>
      <w:tr>
        <w:tc>
          <w:tcPr>
            <w:tcW w:type="dxa" w:w="2808"/>
          </w:tcPr>
          <w:p>
            <w:pPr>
              <w:spacing w:line="276" w:lineRule="auto"/>
            </w:pPr>
            <w:r/>
            <w:r>
              <w:rPr>
                <w:rFonts w:asciiTheme="minorHAnsi" w:hAnsiTheme="minorHAnsi"/>
                <w:b/>
                <w:sz w:val="24"/>
              </w:rPr>
              <w:t>Testing &amp; Quality Assurance</w:t>
            </w:r>
          </w:p>
        </w:tc>
        <w:tc>
          <w:tcPr>
            <w:tcW w:type="dxa" w:w="6552"/>
          </w:tcPr>
          <w:p>
            <w:pPr>
              <w:spacing w:line="276" w:lineRule="auto"/>
            </w:pPr>
            <w:r/>
            <w:r>
              <w:rPr>
                <w:rFonts w:asciiTheme="minorHAnsi" w:hAnsiTheme="minorHAnsi"/>
                <w:sz w:val="24"/>
              </w:rPr>
              <w:t>Data Validation, Data Quality Assurance, Automation Testing</w:t>
            </w:r>
          </w:p>
        </w:tc>
      </w:tr>
      <w:tr>
        <w:tc>
          <w:tcPr>
            <w:tcW w:type="dxa" w:w="2808"/>
          </w:tcPr>
          <w:p>
            <w:pPr>
              <w:spacing w:line="276" w:lineRule="auto"/>
            </w:pPr>
            <w:r/>
            <w:r>
              <w:rPr>
                <w:rFonts w:asciiTheme="minorHAnsi" w:hAnsiTheme="minorHAnsi"/>
                <w:b/>
                <w:sz w:val="24"/>
              </w:rPr>
              <w:t>Performance Optimization</w:t>
            </w:r>
          </w:p>
        </w:tc>
        <w:tc>
          <w:tcPr>
            <w:tcW w:type="dxa" w:w="6552"/>
          </w:tcPr>
          <w:p>
            <w:pPr>
              <w:spacing w:line="276" w:lineRule="auto"/>
            </w:pPr>
            <w:r/>
            <w:r>
              <w:rPr>
                <w:rFonts w:asciiTheme="minorHAnsi" w:hAnsiTheme="minorHAnsi"/>
                <w:sz w:val="24"/>
              </w:rPr>
              <w:t>Performance Tuning, Load Testing, Data Processing Optimization</w:t>
            </w:r>
          </w:p>
        </w:tc>
      </w:tr>
    </w:tbl>
    <w:p w14:paraId="5DA17AED" w14:textId="77777777" w:rsidR="00A84F81" w:rsidRDefault="00A84F81" w:rsidP="00A84F81">
      <w:pPr>
        <w:pStyle w:val="NoSpacing"/>
        <w:suppressAutoHyphens/>
        <w:rPr>
          <w:rFonts w:eastAsia="Malgun Gothic Semilight" w:cstheme="minorHAnsi"/>
          <w:b/>
          <w:lang w:eastAsia="en-IN"/>
        </w:rPr>
      </w:pPr>
    </w:p>
    <w:p>
      <w:pPr>
        <w:shd w:fill="BFBFBF" w:val="clear" w:color="auto"/>
        <w:spacing w:after="80"/>
      </w:pPr>
      <w:r>
        <w:rPr>
          <w:rFonts w:ascii="Calibri" w:hAnsi="Calibri"/>
          <w:b/>
          <w:sz w:val="24"/>
        </w:rPr>
        <w:t>EDUCATION:</w:t>
      </w:r>
    </w:p>
    <w:p>
      <w:pPr>
        <w:tabs>
          <w:tab w:pos="10800" w:val="right"/>
        </w:tabs>
        <w:spacing w:after="40"/>
      </w:pPr>
      <w:r>
        <w:rPr>
          <w:rFonts w:ascii="Calibri" w:hAnsi="Calibri"/>
          <w:sz w:val="24"/>
        </w:rPr>
        <w:t>Master's in Business Administration, University of New Haven (West Haven, Connecticut , GPA: 3.7)</w:t>
      </w:r>
      <w:r>
        <w:tab/>
      </w:r>
      <w:r>
        <w:rPr>
          <w:rFonts w:ascii="Calibri" w:hAnsi="Calibri"/>
          <w:i/>
          <w:sz w:val="24"/>
        </w:rPr>
        <w:t>Dec 2025</w:t>
      </w:r>
    </w:p>
    <w:p w14:paraId="1A6658DB" w14:textId="77777777" w:rsidR="00675007" w:rsidRPr="00675007" w:rsidRDefault="00675007" w:rsidP="00A84F81">
      <w:pPr>
        <w:pStyle w:val="NoSpacing"/>
        <w:suppressAutoHyphens/>
        <w:rPr>
          <w:rFonts w:eastAsia="Malgun Gothic Semilight" w:cstheme="minorHAnsi"/>
          <w:lang w:val="en-IN"/>
        </w:rPr>
      </w:pPr>
    </w:p>
    <w:p w14:paraId="673C312B" w14:textId="77777777" w:rsidR="005E241E" w:rsidRPr="0061160B" w:rsidRDefault="003A5291" w:rsidP="00A84F81">
      <w:pPr>
        <w:pStyle w:val="NoSpacing"/>
        <w:shd w:val="clear" w:color="auto" w:fill="BFBFBF" w:themeFill="background1" w:themeFillShade="BF"/>
        <w:suppressAutoHyphens/>
        <w:spacing w:after="60"/>
        <w:rPr>
          <w:rFonts w:eastAsiaTheme="minorEastAsia" w:cstheme="minorHAnsi"/>
          <w:b/>
          <w:bCs/>
          <w:lang w:val="en-IN" w:eastAsia="en-IN"/>
        </w:rPr>
      </w:pPr>
      <w:r w:rsidRPr="0061160B">
        <w:rPr>
          <w:rFonts w:eastAsiaTheme="minorEastAsia" w:cstheme="minorHAnsi"/>
          <w:b/>
          <w:bCs/>
          <w:lang w:val="en-IN" w:eastAsia="en-IN"/>
        </w:rPr>
        <w:t>PROFESSIONAL EXPERIENCE:</w:t>
      </w:r>
    </w:p>
    <w:p w14:paraId="5F8C2C2E" w14:textId="77777777" w:rsidR="005E0225" w:rsidRDefault="005E0225" w:rsidP="005E0225">
      <w:pPr>
        <w:rPr>
          <w:rFonts w:asciiTheme="minorHAnsi" w:eastAsia="Malgun Gothic Semilight" w:hAnsiTheme="minorHAnsi" w:cstheme="minorHAnsi"/>
          <w:b/>
          <w:sz w:val="24"/>
          <w:szCs w:val="24"/>
        </w:rPr>
      </w:pPr>
      <w:r>
        <w:rPr>
          <w:rFonts w:asciiTheme="minorHAnsi" w:eastAsia="Malgun Gothic Semilight" w:hAnsiTheme="minorHAnsi" w:cstheme="minorHAnsi"/>
          <w:b/>
          <w:sz w:val="24"/>
          <w:szCs w:val="24"/>
        </w:rPr>
        <w:t xml:space="preserve">Client: Fidelity Investments, Boston, MA</w:t>
      </w:r>
    </w:p>
    <w:p w14:paraId="1F87C006" w14:textId="77777777" w:rsidR="005E0225" w:rsidRDefault="005E0225" w:rsidP="005E0225">
      <w:pPr>
        <w:rPr>
          <w:rFonts w:asciiTheme="minorHAnsi" w:eastAsia="Malgun Gothic Semilight" w:hAnsiTheme="minorHAnsi" w:cstheme="minorHAnsi"/>
          <w:b/>
          <w:sz w:val="24"/>
          <w:szCs w:val="24"/>
        </w:rPr>
      </w:pPr>
      <w:r>
        <w:rPr>
          <w:rFonts w:asciiTheme="minorHAnsi" w:eastAsia="Malgun Gothic Semilight" w:hAnsiTheme="minorHAnsi" w:cstheme="minorHAnsi"/>
          <w:b/>
          <w:sz w:val="24"/>
          <w:szCs w:val="24"/>
        </w:rPr>
        <w:t xml:space="preserve">Role: Data Analyst  |  Jun 2025 - Present</w:t>
      </w:r>
    </w:p>
    <w:p w14:paraId="35DE5B74" w14:textId="77777777" w:rsidR="005E0225" w:rsidRDefault="005E0225" w:rsidP="005E0225">
      <w:pPr>
        <w:rPr>
          <w:rFonts w:asciiTheme="minorHAnsi" w:eastAsia="Malgun Gothic Semilight" w:hAnsiTheme="minorHAnsi" w:cstheme="minorHAnsi"/>
          <w:b/>
          <w:sz w:val="24"/>
          <w:szCs w:val="24"/>
        </w:rPr>
      </w:pPr>
      <w:r>
        <w:rPr>
          <w:rFonts w:asciiTheme="minorHAnsi" w:eastAsia="Malgun Gothic Semilight" w:hAnsiTheme="minorHAnsi" w:cstheme="minorHAnsi"/>
          <w:b/>
          <w:sz w:val="24"/>
          <w:szCs w:val="24"/>
        </w:rPr>
        <w:t>Responsibilities: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Engineered real-time analytics solutions using SQL and Power BI, facilitating the transformation of disparate financial datasets into actionable insights for business stakeholders and driving improved financial decision-making processes.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Architected complex SQL queries to extract and manipulate large datasets from relational databases, creating robust data models that served as the foundation for comprehensive reporting initiatives across the organization.</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Collaborated with cross-functional teams to develop ETL processes that ensured seamless data integration and high data quality, optimizing data flow from source systems to reporting platforms for effective data availability.</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Implemented advanced visualizations using Power BI, leading to the design of interactive dashboards that provided key performance indicators for financial metrics, significantly enhancing the ability of stakeholders to monitor performance.</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Utilized Python for automating data workflows and creating scripts for data transformation, notably reducing manual effort and data processing time, thereby improving overall operational efficiency for analytics operations.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Defined and optimized reporting metrics that aligned with the organizational goals, supporting key initiatives in finance and improving stakeholder satisfaction through timely and relevant data delivery.</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Spearheaded Agile ceremonies to facilitate collaboration among team members, promoting transparency and stakeholder engagement while ensuring projects remained aligned with business priorities and deadlines.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Presented data insights and analytical findings to senior management, effectively articulating complex data trends and recommendations to guide strategic business initiatives and enhance operational outcomes.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Leveraged AWS cloud technologies to implement scalable data solutions, enhancing data accessibility for users and streamlining critical analytics operations to drive business innovation across financial products.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Optimized data quality through rigorous testing and validation of data processes, identifying discrepancies and implementing corrective measures to improve data integrity for reporting and decision-making.</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Engineered data processing pipelines in Apache Airflow, automating data workflows that served thousands of transactions daily and significantly improving turnaround times for the delivery of analytic results.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Designed and maintained performance-enhanced dashboards and reports that catered to various business units, providing comprehensive insights into financial performance and customer behavior across key financial indicators.</w:t>
      </w:r>
    </w:p>
    <w:p w14:paraId="790249B5" w14:textId="77777777" w:rsidR="009D5421" w:rsidRDefault="009D5421" w:rsidP="009D5421">
      <w:pPr>
        <w:rPr>
          <w:rFonts w:asciiTheme="minorHAnsi" w:eastAsia="Malgun Gothic Semilight" w:hAnsiTheme="minorHAnsi" w:cstheme="minorHAnsi"/>
          <w:b/>
          <w:sz w:val="24"/>
          <w:szCs w:val="24"/>
        </w:rPr>
      </w:pPr>
    </w:p>
    <w:p w14:paraId="5F8C2C2E" w14:textId="77777777" w:rsidR="005E0225" w:rsidRDefault="005E0225" w:rsidP="005E0225">
      <w:pPr>
        <w:rPr>
          <w:rFonts w:asciiTheme="minorHAnsi" w:eastAsia="Malgun Gothic Semilight" w:hAnsiTheme="minorHAnsi" w:cstheme="minorHAnsi"/>
          <w:b/>
          <w:sz w:val="24"/>
          <w:szCs w:val="24"/>
        </w:rPr>
      </w:pPr>
      <w:r>
        <w:rPr>
          <w:rFonts w:asciiTheme="minorHAnsi" w:eastAsia="Malgun Gothic Semilight" w:hAnsiTheme="minorHAnsi" w:cstheme="minorHAnsi"/>
          <w:b/>
          <w:sz w:val="24"/>
          <w:szCs w:val="24"/>
        </w:rPr>
        <w:t xml:space="preserve">Client: Deloitte, Remote, USA</w:t>
      </w:r>
    </w:p>
    <w:p w14:paraId="1F87C006" w14:textId="77777777" w:rsidR="005E0225" w:rsidRDefault="005E0225" w:rsidP="005E0225">
      <w:pPr>
        <w:rPr>
          <w:rFonts w:asciiTheme="minorHAnsi" w:eastAsia="Malgun Gothic Semilight" w:hAnsiTheme="minorHAnsi" w:cstheme="minorHAnsi"/>
          <w:b/>
          <w:sz w:val="24"/>
          <w:szCs w:val="24"/>
        </w:rPr>
      </w:pPr>
      <w:r>
        <w:rPr>
          <w:rFonts w:asciiTheme="minorHAnsi" w:eastAsia="Malgun Gothic Semilight" w:hAnsiTheme="minorHAnsi" w:cstheme="minorHAnsi"/>
          <w:b/>
          <w:sz w:val="24"/>
          <w:szCs w:val="24"/>
        </w:rPr>
        <w:t xml:space="preserve">Role: Data Analyst - Intern  |  Sep 2024 - Mar 2025</w:t>
      </w:r>
    </w:p>
    <w:p w14:paraId="35DE5B74" w14:textId="77777777" w:rsidR="005E0225" w:rsidRDefault="005E0225" w:rsidP="005E0225">
      <w:pPr>
        <w:rPr>
          <w:rFonts w:asciiTheme="minorHAnsi" w:eastAsia="Malgun Gothic Semilight" w:hAnsiTheme="minorHAnsi" w:cstheme="minorHAnsi"/>
          <w:b/>
          <w:sz w:val="24"/>
          <w:szCs w:val="24"/>
        </w:rPr>
      </w:pPr>
      <w:r>
        <w:rPr>
          <w:rFonts w:asciiTheme="minorHAnsi" w:eastAsia="Malgun Gothic Semilight" w:hAnsiTheme="minorHAnsi" w:cstheme="minorHAnsi"/>
          <w:b/>
          <w:sz w:val="24"/>
          <w:szCs w:val="24"/>
        </w:rPr>
        <w:t>Responsibilities: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Collaborated with senior analysts to design and implement data visualization solutions using Tableau, transforming complex datasets into clear, interactive visual representations that supported data-driven decision-making for client projects.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Conducted in-depth data analysis utilizing SQL for querying and aggregating data from diverse sources, delivering insightful reports that informed client strategies and improved operational efficiencies across various business units.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Assisted in the development of ETL processes that integrated client data from multiple platforms, ensuring data consistency and quality for subsequent analytical reporting, facilitating smoother project delivery timelines.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Engaged in statistical analysis using R, developing predictive models that identified trends and patterns, providing actionable insights to project teams and enhancing their strategies for client engagement and service delivery.</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Supported client engagement initiatives by presenting data-driven insights at stakeholder meetings, clearly articulating findings and recommendations that aided clients in making informed business decisions.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Optimized the performance of existing reporting metrics through in-depth analysis and enhancement of data queries, significantly expedienting the report generation process for ongoing client projects.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Participated in Agile team discussions, collaborating with cross-functional teams to define requirements and streamline project planning, resulting in optimized workflows and increased productivity across deliverable timelines.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Created comprehensive documentation of data sources and methodologies used in analysis, ensuring transparency and consistency in reporting while facilitating knowledge sharing within project teams and stakeholders.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Leveraged cloud technologies, particularly AWS, to manage data storage solutions, improving data retrieval times and enhancing capabilities for client reporting tasks across several project deliverables.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Tested data models and reporting outputs against baseline metrics to assure accuracy, identifying discrepancies and contributing to the refinement of reporting methodologies across various client engagements.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Automated recurring reporting processes using Python scripts, substantially reducing manual workloads and free time for senior analysts to focus on more strategic analytical tasks within client projects.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Delivered a project focused on enhancing client operational efficiency by analyzing customer engagement data, showcasing identified insights that produced significant recommendations for service improvement across the client portfolio.</w:t>
      </w:r>
    </w:p>
    <w:p w14:paraId="790249B5" w14:textId="77777777" w:rsidR="009D5421" w:rsidRDefault="009D5421" w:rsidP="009D5421">
      <w:pPr>
        <w:rPr>
          <w:rFonts w:asciiTheme="minorHAnsi" w:eastAsia="Malgun Gothic Semilight" w:hAnsiTheme="minorHAnsi" w:cstheme="minorHAnsi"/>
          <w:b/>
          <w:sz w:val="24"/>
          <w:szCs w:val="24"/>
        </w:rPr>
      </w:pPr>
    </w:p>
    <w:p w14:paraId="5F8C2C2E" w14:textId="77777777" w:rsidR="005E0225" w:rsidRDefault="005E0225" w:rsidP="005E0225">
      <w:pPr>
        <w:rPr>
          <w:rFonts w:asciiTheme="minorHAnsi" w:eastAsia="Malgun Gothic Semilight" w:hAnsiTheme="minorHAnsi" w:cstheme="minorHAnsi"/>
          <w:b/>
          <w:sz w:val="24"/>
          <w:szCs w:val="24"/>
        </w:rPr>
      </w:pPr>
      <w:r>
        <w:rPr>
          <w:rFonts w:asciiTheme="minorHAnsi" w:eastAsia="Malgun Gothic Semilight" w:hAnsiTheme="minorHAnsi" w:cstheme="minorHAnsi"/>
          <w:b/>
          <w:sz w:val="24"/>
          <w:szCs w:val="24"/>
        </w:rPr>
        <w:t xml:space="preserve">Client: Freshworks, Hyderabad, India</w:t>
      </w:r>
    </w:p>
    <w:p w14:paraId="1F87C006" w14:textId="77777777" w:rsidR="005E0225" w:rsidRDefault="005E0225" w:rsidP="005E0225">
      <w:pPr>
        <w:rPr>
          <w:rFonts w:asciiTheme="minorHAnsi" w:eastAsia="Malgun Gothic Semilight" w:hAnsiTheme="minorHAnsi" w:cstheme="minorHAnsi"/>
          <w:b/>
          <w:sz w:val="24"/>
          <w:szCs w:val="24"/>
        </w:rPr>
      </w:pPr>
      <w:r>
        <w:rPr>
          <w:rFonts w:asciiTheme="minorHAnsi" w:eastAsia="Malgun Gothic Semilight" w:hAnsiTheme="minorHAnsi" w:cstheme="minorHAnsi"/>
          <w:b/>
          <w:sz w:val="24"/>
          <w:szCs w:val="24"/>
        </w:rPr>
        <w:t xml:space="preserve">Role: Data Analyst  |  May 2020 - Nov 2023</w:t>
      </w:r>
    </w:p>
    <w:p w14:paraId="35DE5B74" w14:textId="77777777" w:rsidR="005E0225" w:rsidRDefault="005E0225" w:rsidP="005E0225">
      <w:pPr>
        <w:rPr>
          <w:rFonts w:asciiTheme="minorHAnsi" w:eastAsia="Malgun Gothic Semilight" w:hAnsiTheme="minorHAnsi" w:cstheme="minorHAnsi"/>
          <w:b/>
          <w:sz w:val="24"/>
          <w:szCs w:val="24"/>
        </w:rPr>
      </w:pPr>
      <w:r>
        <w:rPr>
          <w:rFonts w:asciiTheme="minorHAnsi" w:eastAsia="Malgun Gothic Semilight" w:hAnsiTheme="minorHAnsi" w:cstheme="minorHAnsi"/>
          <w:b/>
          <w:sz w:val="24"/>
          <w:szCs w:val="24"/>
        </w:rPr>
        <w:t>Responsibilities: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Architected data analysis frameworks using SQL and Python, enabling the performance of detailed analyses across customer engagement datasets, directly enhancing marketing strategies and customer experience initiatives for SaaS products.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Migrated and modernized legacy data systems to cloud-based solutions on AWS, increasing overall data accessibility and integration for real-time analytics initiatives that provided timely insights for marketing teams.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Partnered with marketing teams to develop and implement KPIs for customer segmentation, ensuring targeted engagement strategies were based on data-derived insights, significantly improving response rates and conversion metrics.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Utilized advanced data visualization tools, including Tableau and Power BI, to create dynamic dashboards that presented key marketing and financial insights to stakeholders, facilitating quick decision-making across various teams.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Engaged in the optimization of ETL workflows, incorporating Spark for large-scale data processing, which enhanced data transformation techniques, streamlining workflows and supporting faster data accessibility for reporting tasks.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Conducted rigorous testing and validation of datasets to ensure high integrity and reliability across reporting structures, thereby significantly reducing discrepancies in analytical outputs supplied to both internal and external stakeholders.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Promoted agile methodologies within project teams, initiating regular feedback loops and iterative releases that improved development cycles and ensured that analytics aligned with strategic business objectives.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Facilitated cross-departmental workshops aimed at educating stakeholders on data-driven decision-making processes, fostering a culture of analytics within the organization through shared insights and best practices.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Implemented comprehensive documentation practices for data models and analytical methodologies, promoting consistency and reproducibility across reporting efforts, thus enhancing transparency and trust in data-driven results.</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Designed machine learning models in R for forecasting customer behaviors, successfully identifying trends that guided product development and marketing strategies, delivering impactful insights for improving customer satisfaction.</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Instrumented performance measurement frameworks that enhanced the tracking of marketing campaign effectiveness, providing insights into campaign ROI that streamlined budget allocation and strategic resource deployment.</w:t>
      </w:r>
    </w:p>
    <w:p w14:paraId="4C8BE728" w14:textId="77777777" w:rsidR="005E0225" w:rsidRPr="005E0225" w:rsidRDefault="005E0225" w:rsidP="005E0225">
      <w:pPr>
        <w:pStyle w:val="NoSpacing"/>
        <w:numPr>
          <w:ilvl w:val="0"/>
          <w:numId w:val="1"/>
        </w:numPr>
        <w:jc w:val="both"/>
        <w:rPr>
          <w:rFonts w:eastAsia="Malgun Gothic Semilight" w:cstheme="minorHAnsi"/>
          <w:lang w:val="en-IN"/>
        </w:rPr>
      </w:pPr>
      <w:r w:rsidRPr="005E0225">
        <w:rPr>
          <w:rFonts w:eastAsia="Malgun Gothic Semilight" w:cstheme="minorHAnsi"/>
          <w:lang w:val="en-IN"/>
        </w:rPr>
        <w:t xml:space="preserve">Enabled real-time fraud detection analytics by developing data pipelines that processed daily transactions using Kafka, improving operational responses and enhancing security protocols across the financial services offered by the organization.</w:t>
      </w:r>
    </w:p>
    <w:p w14:paraId="790249B5" w14:textId="77777777" w:rsidR="009D5421" w:rsidRDefault="009D5421" w:rsidP="009D5421">
      <w:pPr>
        <w:rPr>
          <w:rFonts w:asciiTheme="minorHAnsi" w:eastAsia="Malgun Gothic Semilight" w:hAnsiTheme="minorHAnsi" w:cstheme="minorHAnsi"/>
          <w:b/>
          <w:sz w:val="24"/>
          <w:szCs w:val="24"/>
        </w:rPr>
      </w:pPr>
    </w:p>
    <w:p w14:paraId="39F920A4" w14:textId="77777777" w:rsidR="00350DB4" w:rsidRDefault="00350DB4" w:rsidP="00521CEC">
      <w:pPr>
        <w:rPr>
          <w:rFonts w:asciiTheme="minorHAnsi" w:eastAsia="Malgun Gothic Semilight" w:hAnsiTheme="minorHAnsi" w:cstheme="minorHAnsi"/>
          <w:b/>
          <w:sz w:val="24"/>
          <w:szCs w:val="24"/>
        </w:rPr>
      </w:pPr>
    </w:p>
    <w:p>
      <w:pPr>
        <w:shd w:fill="BFBFBF" w:val="clear" w:color="auto"/>
        <w:spacing w:after="80"/>
      </w:pPr>
      <w:r>
        <w:rPr>
          <w:rFonts w:ascii="Calibri" w:hAnsi="Calibri"/>
          <w:b/>
          <w:sz w:val="24"/>
        </w:rPr>
        <w:t>CERTIFICATIONS:</w:t>
      </w:r>
    </w:p>
    <w:p>
      <w:pPr>
        <w:spacing w:after="20" w:before="0"/>
        <w:ind w:left="360" w:hanging="360"/>
      </w:pPr>
      <w:r>
        <w:rPr>
          <w:rFonts w:ascii="Calibri" w:hAnsi="Calibri"/>
          <w:sz w:val="24"/>
        </w:rPr>
        <w:t xml:space="preserve">• </w:t>
      </w:r>
      <w:r>
        <w:rPr>
          <w:rFonts w:ascii="Calibri" w:hAnsi="Calibri"/>
          <w:b/>
          <w:sz w:val="24"/>
        </w:rPr>
        <w:t>AWS Solutions Architect - Associate</w:t>
      </w:r>
      <w:r>
        <w:rPr>
          <w:rFonts w:ascii="Calibri" w:hAnsi="Calibri"/>
          <w:sz w:val="24"/>
        </w:rPr>
        <w:t xml:space="preserve"> - </w:t>
      </w:r>
      <w:r>
        <w:rPr>
          <w:rFonts w:ascii="Calibri" w:hAnsi="Calibri"/>
          <w:i/>
          <w:sz w:val="24"/>
        </w:rPr>
        <w:t>Amazon Web Services</w:t>
      </w:r>
    </w:p>
    <w:p>
      <w:pPr>
        <w:spacing w:after="20" w:before="0"/>
        <w:ind w:left="360" w:hanging="360"/>
      </w:pPr>
      <w:r>
        <w:rPr>
          <w:rFonts w:ascii="Calibri" w:hAnsi="Calibri"/>
          <w:sz w:val="24"/>
        </w:rPr>
        <w:t xml:space="preserve">• </w:t>
      </w:r>
      <w:r>
        <w:rPr>
          <w:rFonts w:ascii="Calibri" w:hAnsi="Calibri"/>
          <w:b/>
          <w:sz w:val="24"/>
        </w:rPr>
        <w:t>Power BI Data Analyst Associate</w:t>
      </w:r>
      <w:r>
        <w:rPr>
          <w:rFonts w:ascii="Calibri" w:hAnsi="Calibri"/>
          <w:sz w:val="24"/>
        </w:rPr>
        <w:t xml:space="preserve"> - </w:t>
      </w:r>
      <w:r>
        <w:rPr>
          <w:rFonts w:ascii="Calibri" w:hAnsi="Calibri"/>
          <w:i/>
          <w:sz w:val="24"/>
        </w:rPr>
        <w:t>Microsoft</w:t>
      </w:r>
    </w:p>
    <w:p w14:paraId="58D27FE2" w14:textId="77777777" w:rsidR="00350DB4" w:rsidRPr="00521CEC" w:rsidRDefault="00350DB4" w:rsidP="00521CEC">
      <w:pPr>
        <w:rPr>
          <w:rFonts w:asciiTheme="minorHAnsi" w:eastAsia="Malgun Gothic Semilight" w:hAnsiTheme="minorHAnsi" w:cstheme="minorHAnsi"/>
          <w:b/>
          <w:sz w:val="24"/>
          <w:szCs w:val="24"/>
        </w:rPr>
      </w:pPr>
    </w:p>
    <w:sectPr w:rsidR="00350DB4" w:rsidRPr="00521CEC" w:rsidSect="005D760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E18AC"/>
    <w:multiLevelType w:val="multilevel"/>
    <w:tmpl w:val="EF5C23A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6E230B7F"/>
    <w:multiLevelType w:val="hybridMultilevel"/>
    <w:tmpl w:val="68A84F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53683084">
    <w:abstractNumId w:val="1"/>
  </w:num>
  <w:num w:numId="2" w16cid:durableId="85165283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938"/>
    <w:rsid w:val="000157DA"/>
    <w:rsid w:val="00015C9F"/>
    <w:rsid w:val="0005114E"/>
    <w:rsid w:val="00072ECD"/>
    <w:rsid w:val="0008516E"/>
    <w:rsid w:val="000B159D"/>
    <w:rsid w:val="000F4E31"/>
    <w:rsid w:val="00124A74"/>
    <w:rsid w:val="0012607B"/>
    <w:rsid w:val="001568DD"/>
    <w:rsid w:val="00162611"/>
    <w:rsid w:val="00164982"/>
    <w:rsid w:val="00175597"/>
    <w:rsid w:val="00191D90"/>
    <w:rsid w:val="001A1153"/>
    <w:rsid w:val="001C15C0"/>
    <w:rsid w:val="001C4F73"/>
    <w:rsid w:val="001F5C0B"/>
    <w:rsid w:val="00223D01"/>
    <w:rsid w:val="0022424A"/>
    <w:rsid w:val="002256EE"/>
    <w:rsid w:val="002333EC"/>
    <w:rsid w:val="00241C97"/>
    <w:rsid w:val="002429D5"/>
    <w:rsid w:val="00250B7B"/>
    <w:rsid w:val="00257F2E"/>
    <w:rsid w:val="002904BB"/>
    <w:rsid w:val="002A7541"/>
    <w:rsid w:val="002C1326"/>
    <w:rsid w:val="002D1521"/>
    <w:rsid w:val="002D59CE"/>
    <w:rsid w:val="002E7394"/>
    <w:rsid w:val="002E7526"/>
    <w:rsid w:val="003064E3"/>
    <w:rsid w:val="00307DE8"/>
    <w:rsid w:val="00334233"/>
    <w:rsid w:val="00350DB4"/>
    <w:rsid w:val="00395F08"/>
    <w:rsid w:val="003A3669"/>
    <w:rsid w:val="003A5291"/>
    <w:rsid w:val="003C0A8C"/>
    <w:rsid w:val="003D1EB3"/>
    <w:rsid w:val="003D63C6"/>
    <w:rsid w:val="003E211E"/>
    <w:rsid w:val="003F34CB"/>
    <w:rsid w:val="00416721"/>
    <w:rsid w:val="0043097E"/>
    <w:rsid w:val="00436A77"/>
    <w:rsid w:val="00443309"/>
    <w:rsid w:val="0044492E"/>
    <w:rsid w:val="004515CF"/>
    <w:rsid w:val="004553F1"/>
    <w:rsid w:val="00461FA8"/>
    <w:rsid w:val="00470D62"/>
    <w:rsid w:val="004771C8"/>
    <w:rsid w:val="004778F3"/>
    <w:rsid w:val="004867BE"/>
    <w:rsid w:val="00487350"/>
    <w:rsid w:val="004A4CDF"/>
    <w:rsid w:val="004A4FC4"/>
    <w:rsid w:val="004D489E"/>
    <w:rsid w:val="004D4CB9"/>
    <w:rsid w:val="004E0341"/>
    <w:rsid w:val="004F20B4"/>
    <w:rsid w:val="0050146C"/>
    <w:rsid w:val="00521CEC"/>
    <w:rsid w:val="00547BE8"/>
    <w:rsid w:val="005602C1"/>
    <w:rsid w:val="00583C4A"/>
    <w:rsid w:val="00585CF6"/>
    <w:rsid w:val="005B1DCB"/>
    <w:rsid w:val="005B3A1F"/>
    <w:rsid w:val="005D324D"/>
    <w:rsid w:val="005D760F"/>
    <w:rsid w:val="005E0225"/>
    <w:rsid w:val="005E241E"/>
    <w:rsid w:val="005E28A5"/>
    <w:rsid w:val="005F09C7"/>
    <w:rsid w:val="0061160B"/>
    <w:rsid w:val="0061521E"/>
    <w:rsid w:val="006159A1"/>
    <w:rsid w:val="00620F23"/>
    <w:rsid w:val="0062714C"/>
    <w:rsid w:val="006323E9"/>
    <w:rsid w:val="00635847"/>
    <w:rsid w:val="00640588"/>
    <w:rsid w:val="006461A0"/>
    <w:rsid w:val="00675007"/>
    <w:rsid w:val="006A2306"/>
    <w:rsid w:val="006B05D1"/>
    <w:rsid w:val="006D1A53"/>
    <w:rsid w:val="006E1C42"/>
    <w:rsid w:val="006F610D"/>
    <w:rsid w:val="006F6A7C"/>
    <w:rsid w:val="00705828"/>
    <w:rsid w:val="0070585D"/>
    <w:rsid w:val="00746BD5"/>
    <w:rsid w:val="00772ECD"/>
    <w:rsid w:val="00774309"/>
    <w:rsid w:val="0078145C"/>
    <w:rsid w:val="007855A8"/>
    <w:rsid w:val="007E4CC9"/>
    <w:rsid w:val="007E7AD9"/>
    <w:rsid w:val="007F6B29"/>
    <w:rsid w:val="008013EC"/>
    <w:rsid w:val="00811554"/>
    <w:rsid w:val="00820A56"/>
    <w:rsid w:val="00831E90"/>
    <w:rsid w:val="00846ECD"/>
    <w:rsid w:val="00861AA2"/>
    <w:rsid w:val="00874CE2"/>
    <w:rsid w:val="008A547C"/>
    <w:rsid w:val="008C30EF"/>
    <w:rsid w:val="008D1E16"/>
    <w:rsid w:val="008D48C5"/>
    <w:rsid w:val="008F10AC"/>
    <w:rsid w:val="00923476"/>
    <w:rsid w:val="009503F7"/>
    <w:rsid w:val="00961EC9"/>
    <w:rsid w:val="00965C9E"/>
    <w:rsid w:val="009765E2"/>
    <w:rsid w:val="00992AC7"/>
    <w:rsid w:val="0099501E"/>
    <w:rsid w:val="009A2884"/>
    <w:rsid w:val="009B56D0"/>
    <w:rsid w:val="009C26A8"/>
    <w:rsid w:val="009C2701"/>
    <w:rsid w:val="009C648C"/>
    <w:rsid w:val="009D5421"/>
    <w:rsid w:val="009F755A"/>
    <w:rsid w:val="00A04184"/>
    <w:rsid w:val="00A505A4"/>
    <w:rsid w:val="00A54075"/>
    <w:rsid w:val="00A5600A"/>
    <w:rsid w:val="00A717CF"/>
    <w:rsid w:val="00A76A6B"/>
    <w:rsid w:val="00A77D8F"/>
    <w:rsid w:val="00A84F81"/>
    <w:rsid w:val="00AA05B0"/>
    <w:rsid w:val="00AA5668"/>
    <w:rsid w:val="00AD6385"/>
    <w:rsid w:val="00AE2D19"/>
    <w:rsid w:val="00AF0DFA"/>
    <w:rsid w:val="00B02988"/>
    <w:rsid w:val="00B04D74"/>
    <w:rsid w:val="00B073E6"/>
    <w:rsid w:val="00B54C71"/>
    <w:rsid w:val="00B5526B"/>
    <w:rsid w:val="00B576FD"/>
    <w:rsid w:val="00BA298C"/>
    <w:rsid w:val="00BA36EF"/>
    <w:rsid w:val="00BD752C"/>
    <w:rsid w:val="00BE31BB"/>
    <w:rsid w:val="00BE6862"/>
    <w:rsid w:val="00BF27BB"/>
    <w:rsid w:val="00BF3F29"/>
    <w:rsid w:val="00C1009E"/>
    <w:rsid w:val="00C36854"/>
    <w:rsid w:val="00C36938"/>
    <w:rsid w:val="00C4487D"/>
    <w:rsid w:val="00C63A53"/>
    <w:rsid w:val="00C73635"/>
    <w:rsid w:val="00CC1B18"/>
    <w:rsid w:val="00CC4A07"/>
    <w:rsid w:val="00CD02ED"/>
    <w:rsid w:val="00CD0304"/>
    <w:rsid w:val="00CE3C51"/>
    <w:rsid w:val="00D02D32"/>
    <w:rsid w:val="00D2025B"/>
    <w:rsid w:val="00D44B70"/>
    <w:rsid w:val="00D5129F"/>
    <w:rsid w:val="00D77E80"/>
    <w:rsid w:val="00DA6E08"/>
    <w:rsid w:val="00DB3CBD"/>
    <w:rsid w:val="00DC2A45"/>
    <w:rsid w:val="00DD4F5D"/>
    <w:rsid w:val="00DE52AD"/>
    <w:rsid w:val="00E07763"/>
    <w:rsid w:val="00E21859"/>
    <w:rsid w:val="00E270B0"/>
    <w:rsid w:val="00E273F7"/>
    <w:rsid w:val="00E30D5B"/>
    <w:rsid w:val="00E53A50"/>
    <w:rsid w:val="00E95437"/>
    <w:rsid w:val="00EA1452"/>
    <w:rsid w:val="00EA6A41"/>
    <w:rsid w:val="00F0797F"/>
    <w:rsid w:val="00F07B20"/>
    <w:rsid w:val="00F1086A"/>
    <w:rsid w:val="00F209BA"/>
    <w:rsid w:val="00F52F49"/>
    <w:rsid w:val="00F53739"/>
    <w:rsid w:val="00F73C52"/>
    <w:rsid w:val="00F9049E"/>
    <w:rsid w:val="00FA1F1B"/>
    <w:rsid w:val="00FA62F7"/>
    <w:rsid w:val="00FB0DA7"/>
    <w:rsid w:val="00FC6D11"/>
    <w:rsid w:val="00FD0621"/>
    <w:rsid w:val="00FD4D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A785"/>
  <w15:docId w15:val="{C38375AC-5CC5-4F62-8899-B37F7D031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938"/>
    <w:pPr>
      <w:spacing w:after="0" w:line="240" w:lineRule="auto"/>
    </w:pPr>
    <w:rPr>
      <w:rFonts w:ascii="Times New Roman" w:eastAsia="Times New Roman" w:hAnsi="Times New Roman" w:cs="Times New Roman"/>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anity-namedomain">
    <w:name w:val="vanity-name__domain"/>
    <w:basedOn w:val="DefaultParagraphFont"/>
    <w:rsid w:val="00C36938"/>
  </w:style>
  <w:style w:type="character" w:customStyle="1" w:styleId="vanity-namedisplay-name">
    <w:name w:val="vanity-name__display-name"/>
    <w:basedOn w:val="DefaultParagraphFont"/>
    <w:rsid w:val="00C36938"/>
  </w:style>
  <w:style w:type="paragraph" w:styleId="ListParagraph">
    <w:name w:val="List Paragraph"/>
    <w:basedOn w:val="Normal"/>
    <w:link w:val="ListParagraphChar"/>
    <w:uiPriority w:val="34"/>
    <w:qFormat/>
    <w:rsid w:val="00F53739"/>
    <w:pPr>
      <w:spacing w:after="200" w:line="276" w:lineRule="auto"/>
      <w:ind w:left="720"/>
      <w:contextualSpacing/>
    </w:pPr>
    <w:rPr>
      <w:rFonts w:asciiTheme="minorHAnsi" w:eastAsiaTheme="minorEastAsia" w:hAnsiTheme="minorHAnsi" w:cstheme="minorBidi"/>
      <w:sz w:val="22"/>
      <w:szCs w:val="22"/>
      <w:lang w:eastAsia="en-US"/>
    </w:rPr>
  </w:style>
  <w:style w:type="character" w:customStyle="1" w:styleId="ListParagraphChar">
    <w:name w:val="List Paragraph Char"/>
    <w:link w:val="ListParagraph"/>
    <w:qFormat/>
    <w:locked/>
    <w:rsid w:val="00F53739"/>
    <w:rPr>
      <w:rFonts w:eastAsiaTheme="minorEastAsia"/>
    </w:rPr>
  </w:style>
  <w:style w:type="character" w:customStyle="1" w:styleId="apple-style-span">
    <w:name w:val="apple-style-span"/>
    <w:basedOn w:val="DefaultParagraphFont"/>
    <w:rsid w:val="00F53739"/>
  </w:style>
  <w:style w:type="table" w:customStyle="1" w:styleId="LightShading1">
    <w:name w:val="Light Shading1"/>
    <w:basedOn w:val="TableNormal"/>
    <w:next w:val="LightShading"/>
    <w:uiPriority w:val="60"/>
    <w:rsid w:val="00D02D32"/>
    <w:pPr>
      <w:widowControl w:val="0"/>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
    <w:name w:val="Light Shading"/>
    <w:basedOn w:val="TableNormal"/>
    <w:uiPriority w:val="60"/>
    <w:semiHidden/>
    <w:unhideWhenUsed/>
    <w:rsid w:val="00D02D3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Spacing">
    <w:name w:val="No Spacing"/>
    <w:aliases w:val="SAP"/>
    <w:link w:val="NoSpacingChar"/>
    <w:uiPriority w:val="1"/>
    <w:qFormat/>
    <w:rsid w:val="00CC1B18"/>
    <w:pPr>
      <w:spacing w:after="0" w:line="240" w:lineRule="auto"/>
    </w:pPr>
    <w:rPr>
      <w:sz w:val="24"/>
      <w:szCs w:val="24"/>
    </w:rPr>
  </w:style>
  <w:style w:type="character" w:styleId="Strong">
    <w:name w:val="Strong"/>
    <w:basedOn w:val="DefaultParagraphFont"/>
    <w:uiPriority w:val="22"/>
    <w:qFormat/>
    <w:rsid w:val="00CC1B18"/>
    <w:rPr>
      <w:b/>
      <w:bCs/>
    </w:rPr>
  </w:style>
  <w:style w:type="character" w:customStyle="1" w:styleId="NoSpacingChar">
    <w:name w:val="No Spacing Char"/>
    <w:aliases w:val="SAP Char"/>
    <w:link w:val="NoSpacing"/>
    <w:uiPriority w:val="1"/>
    <w:qFormat/>
    <w:rsid w:val="00CC1B18"/>
    <w:rPr>
      <w:sz w:val="24"/>
      <w:szCs w:val="24"/>
    </w:rPr>
  </w:style>
  <w:style w:type="paragraph" w:styleId="NormalWeb">
    <w:name w:val="Normal (Web)"/>
    <w:basedOn w:val="Normal"/>
    <w:uiPriority w:val="99"/>
    <w:unhideWhenUsed/>
    <w:rsid w:val="00CC1B18"/>
    <w:pPr>
      <w:spacing w:before="100" w:beforeAutospacing="1" w:after="100" w:afterAutospacing="1"/>
    </w:pPr>
    <w:rPr>
      <w:sz w:val="24"/>
      <w:szCs w:val="24"/>
      <w:lang w:eastAsia="en-US"/>
    </w:rPr>
  </w:style>
  <w:style w:type="table" w:styleId="TableGrid">
    <w:name w:val="Table Grid"/>
    <w:basedOn w:val="TableNormal"/>
    <w:uiPriority w:val="39"/>
    <w:rsid w:val="00611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36000">
      <w:bodyDiv w:val="1"/>
      <w:marLeft w:val="0"/>
      <w:marRight w:val="0"/>
      <w:marTop w:val="0"/>
      <w:marBottom w:val="0"/>
      <w:divBdr>
        <w:top w:val="none" w:sz="0" w:space="0" w:color="auto"/>
        <w:left w:val="none" w:sz="0" w:space="0" w:color="auto"/>
        <w:bottom w:val="none" w:sz="0" w:space="0" w:color="auto"/>
        <w:right w:val="none" w:sz="0" w:space="0" w:color="auto"/>
      </w:divBdr>
    </w:div>
    <w:div w:id="91171407">
      <w:bodyDiv w:val="1"/>
      <w:marLeft w:val="0"/>
      <w:marRight w:val="0"/>
      <w:marTop w:val="0"/>
      <w:marBottom w:val="0"/>
      <w:divBdr>
        <w:top w:val="none" w:sz="0" w:space="0" w:color="auto"/>
        <w:left w:val="none" w:sz="0" w:space="0" w:color="auto"/>
        <w:bottom w:val="none" w:sz="0" w:space="0" w:color="auto"/>
        <w:right w:val="none" w:sz="0" w:space="0" w:color="auto"/>
      </w:divBdr>
    </w:div>
    <w:div w:id="289093544">
      <w:bodyDiv w:val="1"/>
      <w:marLeft w:val="0"/>
      <w:marRight w:val="0"/>
      <w:marTop w:val="0"/>
      <w:marBottom w:val="0"/>
      <w:divBdr>
        <w:top w:val="none" w:sz="0" w:space="0" w:color="auto"/>
        <w:left w:val="none" w:sz="0" w:space="0" w:color="auto"/>
        <w:bottom w:val="none" w:sz="0" w:space="0" w:color="auto"/>
        <w:right w:val="none" w:sz="0" w:space="0" w:color="auto"/>
      </w:divBdr>
    </w:div>
    <w:div w:id="347174607">
      <w:bodyDiv w:val="1"/>
      <w:marLeft w:val="0"/>
      <w:marRight w:val="0"/>
      <w:marTop w:val="0"/>
      <w:marBottom w:val="0"/>
      <w:divBdr>
        <w:top w:val="none" w:sz="0" w:space="0" w:color="auto"/>
        <w:left w:val="none" w:sz="0" w:space="0" w:color="auto"/>
        <w:bottom w:val="none" w:sz="0" w:space="0" w:color="auto"/>
        <w:right w:val="none" w:sz="0" w:space="0" w:color="auto"/>
      </w:divBdr>
    </w:div>
    <w:div w:id="378940149">
      <w:bodyDiv w:val="1"/>
      <w:marLeft w:val="0"/>
      <w:marRight w:val="0"/>
      <w:marTop w:val="0"/>
      <w:marBottom w:val="0"/>
      <w:divBdr>
        <w:top w:val="none" w:sz="0" w:space="0" w:color="auto"/>
        <w:left w:val="none" w:sz="0" w:space="0" w:color="auto"/>
        <w:bottom w:val="none" w:sz="0" w:space="0" w:color="auto"/>
        <w:right w:val="none" w:sz="0" w:space="0" w:color="auto"/>
      </w:divBdr>
    </w:div>
    <w:div w:id="623846780">
      <w:bodyDiv w:val="1"/>
      <w:marLeft w:val="0"/>
      <w:marRight w:val="0"/>
      <w:marTop w:val="0"/>
      <w:marBottom w:val="0"/>
      <w:divBdr>
        <w:top w:val="none" w:sz="0" w:space="0" w:color="auto"/>
        <w:left w:val="none" w:sz="0" w:space="0" w:color="auto"/>
        <w:bottom w:val="none" w:sz="0" w:space="0" w:color="auto"/>
        <w:right w:val="none" w:sz="0" w:space="0" w:color="auto"/>
      </w:divBdr>
      <w:divsChild>
        <w:div w:id="1823698612">
          <w:marLeft w:val="0"/>
          <w:marRight w:val="0"/>
          <w:marTop w:val="0"/>
          <w:marBottom w:val="0"/>
          <w:divBdr>
            <w:top w:val="none" w:sz="0" w:space="0" w:color="auto"/>
            <w:left w:val="none" w:sz="0" w:space="0" w:color="auto"/>
            <w:bottom w:val="none" w:sz="0" w:space="0" w:color="auto"/>
            <w:right w:val="none" w:sz="0" w:space="0" w:color="auto"/>
          </w:divBdr>
          <w:divsChild>
            <w:div w:id="943805906">
              <w:marLeft w:val="0"/>
              <w:marRight w:val="0"/>
              <w:marTop w:val="0"/>
              <w:marBottom w:val="0"/>
              <w:divBdr>
                <w:top w:val="none" w:sz="0" w:space="0" w:color="auto"/>
                <w:left w:val="none" w:sz="0" w:space="0" w:color="auto"/>
                <w:bottom w:val="none" w:sz="0" w:space="0" w:color="auto"/>
                <w:right w:val="none" w:sz="0" w:space="0" w:color="auto"/>
              </w:divBdr>
              <w:divsChild>
                <w:div w:id="29310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303610">
      <w:bodyDiv w:val="1"/>
      <w:marLeft w:val="0"/>
      <w:marRight w:val="0"/>
      <w:marTop w:val="0"/>
      <w:marBottom w:val="0"/>
      <w:divBdr>
        <w:top w:val="none" w:sz="0" w:space="0" w:color="auto"/>
        <w:left w:val="none" w:sz="0" w:space="0" w:color="auto"/>
        <w:bottom w:val="none" w:sz="0" w:space="0" w:color="auto"/>
        <w:right w:val="none" w:sz="0" w:space="0" w:color="auto"/>
      </w:divBdr>
    </w:div>
    <w:div w:id="732701036">
      <w:bodyDiv w:val="1"/>
      <w:marLeft w:val="0"/>
      <w:marRight w:val="0"/>
      <w:marTop w:val="0"/>
      <w:marBottom w:val="0"/>
      <w:divBdr>
        <w:top w:val="none" w:sz="0" w:space="0" w:color="auto"/>
        <w:left w:val="none" w:sz="0" w:space="0" w:color="auto"/>
        <w:bottom w:val="none" w:sz="0" w:space="0" w:color="auto"/>
        <w:right w:val="none" w:sz="0" w:space="0" w:color="auto"/>
      </w:divBdr>
    </w:div>
    <w:div w:id="947548039">
      <w:bodyDiv w:val="1"/>
      <w:marLeft w:val="0"/>
      <w:marRight w:val="0"/>
      <w:marTop w:val="0"/>
      <w:marBottom w:val="0"/>
      <w:divBdr>
        <w:top w:val="none" w:sz="0" w:space="0" w:color="auto"/>
        <w:left w:val="none" w:sz="0" w:space="0" w:color="auto"/>
        <w:bottom w:val="none" w:sz="0" w:space="0" w:color="auto"/>
        <w:right w:val="none" w:sz="0" w:space="0" w:color="auto"/>
      </w:divBdr>
      <w:divsChild>
        <w:div w:id="741297396">
          <w:marLeft w:val="0"/>
          <w:marRight w:val="0"/>
          <w:marTop w:val="0"/>
          <w:marBottom w:val="0"/>
          <w:divBdr>
            <w:top w:val="none" w:sz="0" w:space="0" w:color="auto"/>
            <w:left w:val="none" w:sz="0" w:space="0" w:color="auto"/>
            <w:bottom w:val="none" w:sz="0" w:space="0" w:color="auto"/>
            <w:right w:val="none" w:sz="0" w:space="0" w:color="auto"/>
          </w:divBdr>
          <w:divsChild>
            <w:div w:id="767504348">
              <w:marLeft w:val="0"/>
              <w:marRight w:val="0"/>
              <w:marTop w:val="0"/>
              <w:marBottom w:val="0"/>
              <w:divBdr>
                <w:top w:val="none" w:sz="0" w:space="0" w:color="auto"/>
                <w:left w:val="none" w:sz="0" w:space="0" w:color="auto"/>
                <w:bottom w:val="none" w:sz="0" w:space="0" w:color="auto"/>
                <w:right w:val="none" w:sz="0" w:space="0" w:color="auto"/>
              </w:divBdr>
              <w:divsChild>
                <w:div w:id="78631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171780">
      <w:bodyDiv w:val="1"/>
      <w:marLeft w:val="0"/>
      <w:marRight w:val="0"/>
      <w:marTop w:val="0"/>
      <w:marBottom w:val="0"/>
      <w:divBdr>
        <w:top w:val="none" w:sz="0" w:space="0" w:color="auto"/>
        <w:left w:val="none" w:sz="0" w:space="0" w:color="auto"/>
        <w:bottom w:val="none" w:sz="0" w:space="0" w:color="auto"/>
        <w:right w:val="none" w:sz="0" w:space="0" w:color="auto"/>
      </w:divBdr>
    </w:div>
    <w:div w:id="1284458624">
      <w:bodyDiv w:val="1"/>
      <w:marLeft w:val="0"/>
      <w:marRight w:val="0"/>
      <w:marTop w:val="0"/>
      <w:marBottom w:val="0"/>
      <w:divBdr>
        <w:top w:val="none" w:sz="0" w:space="0" w:color="auto"/>
        <w:left w:val="none" w:sz="0" w:space="0" w:color="auto"/>
        <w:bottom w:val="none" w:sz="0" w:space="0" w:color="auto"/>
        <w:right w:val="none" w:sz="0" w:space="0" w:color="auto"/>
      </w:divBdr>
    </w:div>
    <w:div w:id="1330866862">
      <w:bodyDiv w:val="1"/>
      <w:marLeft w:val="0"/>
      <w:marRight w:val="0"/>
      <w:marTop w:val="0"/>
      <w:marBottom w:val="0"/>
      <w:divBdr>
        <w:top w:val="none" w:sz="0" w:space="0" w:color="auto"/>
        <w:left w:val="none" w:sz="0" w:space="0" w:color="auto"/>
        <w:bottom w:val="none" w:sz="0" w:space="0" w:color="auto"/>
        <w:right w:val="none" w:sz="0" w:space="0" w:color="auto"/>
      </w:divBdr>
    </w:div>
    <w:div w:id="1420560617">
      <w:bodyDiv w:val="1"/>
      <w:marLeft w:val="0"/>
      <w:marRight w:val="0"/>
      <w:marTop w:val="0"/>
      <w:marBottom w:val="0"/>
      <w:divBdr>
        <w:top w:val="none" w:sz="0" w:space="0" w:color="auto"/>
        <w:left w:val="none" w:sz="0" w:space="0" w:color="auto"/>
        <w:bottom w:val="none" w:sz="0" w:space="0" w:color="auto"/>
        <w:right w:val="none" w:sz="0" w:space="0" w:color="auto"/>
      </w:divBdr>
    </w:div>
    <w:div w:id="1454205591">
      <w:bodyDiv w:val="1"/>
      <w:marLeft w:val="0"/>
      <w:marRight w:val="0"/>
      <w:marTop w:val="0"/>
      <w:marBottom w:val="0"/>
      <w:divBdr>
        <w:top w:val="none" w:sz="0" w:space="0" w:color="auto"/>
        <w:left w:val="none" w:sz="0" w:space="0" w:color="auto"/>
        <w:bottom w:val="none" w:sz="0" w:space="0" w:color="auto"/>
        <w:right w:val="none" w:sz="0" w:space="0" w:color="auto"/>
      </w:divBdr>
    </w:div>
    <w:div w:id="1472403637">
      <w:bodyDiv w:val="1"/>
      <w:marLeft w:val="0"/>
      <w:marRight w:val="0"/>
      <w:marTop w:val="0"/>
      <w:marBottom w:val="0"/>
      <w:divBdr>
        <w:top w:val="none" w:sz="0" w:space="0" w:color="auto"/>
        <w:left w:val="none" w:sz="0" w:space="0" w:color="auto"/>
        <w:bottom w:val="none" w:sz="0" w:space="0" w:color="auto"/>
        <w:right w:val="none" w:sz="0" w:space="0" w:color="auto"/>
      </w:divBdr>
    </w:div>
    <w:div w:id="1528372046">
      <w:bodyDiv w:val="1"/>
      <w:marLeft w:val="0"/>
      <w:marRight w:val="0"/>
      <w:marTop w:val="0"/>
      <w:marBottom w:val="0"/>
      <w:divBdr>
        <w:top w:val="none" w:sz="0" w:space="0" w:color="auto"/>
        <w:left w:val="none" w:sz="0" w:space="0" w:color="auto"/>
        <w:bottom w:val="none" w:sz="0" w:space="0" w:color="auto"/>
        <w:right w:val="none" w:sz="0" w:space="0" w:color="auto"/>
      </w:divBdr>
    </w:div>
    <w:div w:id="1544170331">
      <w:bodyDiv w:val="1"/>
      <w:marLeft w:val="0"/>
      <w:marRight w:val="0"/>
      <w:marTop w:val="0"/>
      <w:marBottom w:val="0"/>
      <w:divBdr>
        <w:top w:val="none" w:sz="0" w:space="0" w:color="auto"/>
        <w:left w:val="none" w:sz="0" w:space="0" w:color="auto"/>
        <w:bottom w:val="none" w:sz="0" w:space="0" w:color="auto"/>
        <w:right w:val="none" w:sz="0" w:space="0" w:color="auto"/>
      </w:divBdr>
    </w:div>
    <w:div w:id="1571109555">
      <w:bodyDiv w:val="1"/>
      <w:marLeft w:val="0"/>
      <w:marRight w:val="0"/>
      <w:marTop w:val="0"/>
      <w:marBottom w:val="0"/>
      <w:divBdr>
        <w:top w:val="none" w:sz="0" w:space="0" w:color="auto"/>
        <w:left w:val="none" w:sz="0" w:space="0" w:color="auto"/>
        <w:bottom w:val="none" w:sz="0" w:space="0" w:color="auto"/>
        <w:right w:val="none" w:sz="0" w:space="0" w:color="auto"/>
      </w:divBdr>
    </w:div>
    <w:div w:id="1634671712">
      <w:bodyDiv w:val="1"/>
      <w:marLeft w:val="0"/>
      <w:marRight w:val="0"/>
      <w:marTop w:val="0"/>
      <w:marBottom w:val="0"/>
      <w:divBdr>
        <w:top w:val="none" w:sz="0" w:space="0" w:color="auto"/>
        <w:left w:val="none" w:sz="0" w:space="0" w:color="auto"/>
        <w:bottom w:val="none" w:sz="0" w:space="0" w:color="auto"/>
        <w:right w:val="none" w:sz="0" w:space="0" w:color="auto"/>
      </w:divBdr>
    </w:div>
    <w:div w:id="1888829791">
      <w:bodyDiv w:val="1"/>
      <w:marLeft w:val="0"/>
      <w:marRight w:val="0"/>
      <w:marTop w:val="0"/>
      <w:marBottom w:val="0"/>
      <w:divBdr>
        <w:top w:val="none" w:sz="0" w:space="0" w:color="auto"/>
        <w:left w:val="none" w:sz="0" w:space="0" w:color="auto"/>
        <w:bottom w:val="none" w:sz="0" w:space="0" w:color="auto"/>
        <w:right w:val="none" w:sz="0" w:space="0" w:color="auto"/>
      </w:divBdr>
    </w:div>
    <w:div w:id="18930777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yperlink" Target="mailto:monishakandepu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635</TotalTime>
  <Pages>1</Pages>
  <Words>59</Words>
  <Characters>342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NeatStack Studio</dc:creator>
  <cp:keywords/>
  <dc:description/>
  <cp:lastModifiedBy>Santosh Kumar Dannana</cp:lastModifiedBy>
  <cp:revision>52</cp:revision>
  <cp:lastPrinted>2023-05-19T20:03:00Z</cp:lastPrinted>
  <dcterms:created xsi:type="dcterms:W3CDTF">2026-02-26T14:26:00Z</dcterms:created>
  <dcterms:modified xsi:type="dcterms:W3CDTF">2026-04-22T22:50:00Z</dcterms:modified>
  <dc:identifier/>
  <dc:language/>
</cp:coreProperties>
</file>