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DFFD" w14:textId="77777777" w:rsidR="00824A17" w:rsidRPr="00AF10DF" w:rsidRDefault="00000000">
      <w:pPr>
        <w:spacing w:after="40"/>
        <w:jc w:val="center"/>
        <w:rPr>
          <w:rFonts w:ascii="Times New Roman" w:hAnsi="Times New Roman" w:cs="Times New Roman"/>
        </w:rPr>
      </w:pPr>
      <w:r w:rsidRPr="00AF10DF">
        <w:rPr>
          <w:rFonts w:ascii="Times New Roman" w:hAnsi="Times New Roman" w:cs="Times New Roman"/>
          <w:b/>
          <w:bCs/>
          <w:color w:val="1F4E79"/>
          <w:sz w:val="44"/>
          <w:szCs w:val="44"/>
        </w:rPr>
        <w:t>LOHITH REDDY</w:t>
      </w:r>
    </w:p>
    <w:p w14:paraId="4D25B72A" w14:textId="77777777" w:rsidR="00824A17" w:rsidRPr="00AF10DF" w:rsidRDefault="00000000">
      <w:pPr>
        <w:spacing w:after="40"/>
        <w:jc w:val="center"/>
        <w:rPr>
          <w:rFonts w:ascii="Times New Roman" w:hAnsi="Times New Roman" w:cs="Times New Roman"/>
          <w:b/>
          <w:bCs/>
          <w:sz w:val="28"/>
          <w:szCs w:val="28"/>
        </w:rPr>
      </w:pPr>
      <w:r w:rsidRPr="00AF10DF">
        <w:rPr>
          <w:rFonts w:ascii="Times New Roman" w:hAnsi="Times New Roman" w:cs="Times New Roman"/>
          <w:b/>
          <w:bCs/>
          <w:color w:val="555555"/>
          <w:sz w:val="28"/>
          <w:szCs w:val="28"/>
        </w:rPr>
        <w:t>Senior Data Analyst</w:t>
      </w:r>
    </w:p>
    <w:p w14:paraId="3AF0A052" w14:textId="575DA6BC" w:rsidR="00824A17" w:rsidRPr="00AF10DF" w:rsidRDefault="00000000">
      <w:pPr>
        <w:spacing w:after="80"/>
        <w:jc w:val="center"/>
        <w:rPr>
          <w:rFonts w:ascii="Times New Roman" w:hAnsi="Times New Roman" w:cs="Times New Roman"/>
        </w:rPr>
      </w:pPr>
      <w:r w:rsidRPr="00AF10DF">
        <w:rPr>
          <w:rFonts w:ascii="Times New Roman" w:hAnsi="Times New Roman" w:cs="Times New Roman"/>
          <w:color w:val="444444"/>
        </w:rPr>
        <w:t>+1 913-586-</w:t>
      </w:r>
      <w:r w:rsidR="00AF10DF" w:rsidRPr="00AF10DF">
        <w:rPr>
          <w:rFonts w:ascii="Times New Roman" w:hAnsi="Times New Roman" w:cs="Times New Roman"/>
          <w:color w:val="444444"/>
        </w:rPr>
        <w:t>2439 | lohithreddyb9@gmail.com | Charlotte</w:t>
      </w:r>
      <w:r w:rsidRPr="00AF10DF">
        <w:rPr>
          <w:rFonts w:ascii="Times New Roman" w:hAnsi="Times New Roman" w:cs="Times New Roman"/>
          <w:color w:val="444444"/>
        </w:rPr>
        <w:t>, NC</w:t>
      </w:r>
    </w:p>
    <w:p w14:paraId="3C43505E" w14:textId="77777777" w:rsidR="00824A17" w:rsidRPr="00AF10DF" w:rsidRDefault="00000000">
      <w:pPr>
        <w:pBdr>
          <w:bottom w:val="single" w:sz="8" w:space="2" w:color="1F4E79"/>
        </w:pBdr>
        <w:spacing w:before="160" w:after="60"/>
        <w:rPr>
          <w:rFonts w:ascii="Times New Roman" w:hAnsi="Times New Roman" w:cs="Times New Roman"/>
          <w:sz w:val="24"/>
          <w:szCs w:val="24"/>
        </w:rPr>
      </w:pPr>
      <w:r w:rsidRPr="00AF10DF">
        <w:rPr>
          <w:rFonts w:ascii="Times New Roman" w:hAnsi="Times New Roman" w:cs="Times New Roman"/>
          <w:b/>
          <w:bCs/>
          <w:color w:val="1F4E79"/>
          <w:sz w:val="24"/>
          <w:szCs w:val="24"/>
        </w:rPr>
        <w:t>PROFILE SUMMARY</w:t>
      </w:r>
    </w:p>
    <w:p w14:paraId="7D6EF32C" w14:textId="77777777" w:rsidR="00824A17" w:rsidRPr="00AF10DF" w:rsidRDefault="00000000" w:rsidP="00AF10DF">
      <w:pPr>
        <w:spacing w:before="80" w:after="60"/>
        <w:jc w:val="both"/>
        <w:rPr>
          <w:rFonts w:ascii="Times New Roman" w:hAnsi="Times New Roman" w:cs="Times New Roman"/>
          <w:sz w:val="22"/>
          <w:szCs w:val="22"/>
        </w:rPr>
      </w:pPr>
      <w:r w:rsidRPr="00AF10DF">
        <w:rPr>
          <w:rFonts w:ascii="Times New Roman" w:hAnsi="Times New Roman" w:cs="Times New Roman"/>
          <w:sz w:val="22"/>
          <w:szCs w:val="22"/>
        </w:rPr>
        <w:t>Senior Data Analyst with 5+ years of experience delivering end-to-end analytics solutions across healthcare, financial services, insurance, and e-commerce. Proven track record of building dashboards used by executive stakeholders, designing ETL pipelines that handle millions of records, and translating complex data into business decisions that drive measurable outcomes. Expert in Python (Pandas, NumPy, Matplotlib, Seaborn) and advanced SQL (joins, CTEs, window functions, stored procedures, performance tuning) across Snowflake, PostgreSQL, Oracle, Amazon Redshift, and Google BigQuery. Built executive dashboards using Power BI, Tableau, and Looker Studio, along with advanced Excel (Pivot Tables, Power Query, XLOOKUP) to deliver KPI-driven insights. Strong expertise in ETL and cloud analytics using Informatica, Talend, SSIS, Apache Airflow, AWS, Azure, and GCP, with applied machine learning experience using scikit-learn and XGBoost. Experienced in regulated environments with strong command of HIPAA compliance, data governance, and audit standards.</w:t>
      </w:r>
    </w:p>
    <w:p w14:paraId="2473D4B3" w14:textId="77777777" w:rsidR="00824A17" w:rsidRPr="00AF10DF" w:rsidRDefault="00000000">
      <w:pPr>
        <w:pBdr>
          <w:bottom w:val="single" w:sz="8" w:space="2" w:color="1F4E79"/>
        </w:pBdr>
        <w:spacing w:before="160" w:after="60"/>
        <w:rPr>
          <w:rFonts w:ascii="Times New Roman" w:hAnsi="Times New Roman" w:cs="Times New Roman"/>
          <w:sz w:val="24"/>
          <w:szCs w:val="24"/>
        </w:rPr>
      </w:pPr>
      <w:r w:rsidRPr="00AF10DF">
        <w:rPr>
          <w:rFonts w:ascii="Times New Roman" w:hAnsi="Times New Roman" w:cs="Times New Roman"/>
          <w:b/>
          <w:bCs/>
          <w:color w:val="1F4E79"/>
          <w:sz w:val="24"/>
          <w:szCs w:val="24"/>
        </w:rPr>
        <w:t>TECHNICAL SKILLS</w:t>
      </w:r>
    </w:p>
    <w:p w14:paraId="0AB3984B"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Programming &amp; Query Languages: </w:t>
      </w:r>
      <w:r w:rsidRPr="00AF10DF">
        <w:rPr>
          <w:rFonts w:ascii="Times New Roman" w:hAnsi="Times New Roman" w:cs="Times New Roman"/>
          <w:sz w:val="22"/>
          <w:szCs w:val="22"/>
        </w:rPr>
        <w:t>SQL (Advanced), Python (Pandas, NumPy, Matplotlib, Seaborn), R, VBA, SSMS</w:t>
      </w:r>
    </w:p>
    <w:p w14:paraId="26E630BE"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Data Analysis &amp; Statistics: </w:t>
      </w:r>
      <w:r w:rsidRPr="00AF10DF">
        <w:rPr>
          <w:rFonts w:ascii="Times New Roman" w:hAnsi="Times New Roman" w:cs="Times New Roman"/>
          <w:sz w:val="22"/>
          <w:szCs w:val="22"/>
        </w:rPr>
        <w:t>Advanced Excel (Pivot Tables, Power Query, XLOOKUP), SciPy, Statsmodels, SAS</w:t>
      </w:r>
    </w:p>
    <w:p w14:paraId="67E8A50A"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Data Visualization &amp; BI: </w:t>
      </w:r>
      <w:r w:rsidRPr="00AF10DF">
        <w:rPr>
          <w:rFonts w:ascii="Times New Roman" w:hAnsi="Times New Roman" w:cs="Times New Roman"/>
          <w:sz w:val="22"/>
          <w:szCs w:val="22"/>
        </w:rPr>
        <w:t>Power BI, Tableau, Looker Studio, Google Data Studio, Excel Charts</w:t>
      </w:r>
    </w:p>
    <w:p w14:paraId="63105D6D"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ETL &amp; Data Integration: </w:t>
      </w:r>
      <w:r w:rsidRPr="00AF10DF">
        <w:rPr>
          <w:rFonts w:ascii="Times New Roman" w:hAnsi="Times New Roman" w:cs="Times New Roman"/>
          <w:sz w:val="22"/>
          <w:szCs w:val="22"/>
        </w:rPr>
        <w:t>Informatica, Talend, Alteryx, Apache NiFi, SSIS, Apache Airflow</w:t>
      </w:r>
    </w:p>
    <w:p w14:paraId="05DD14EA"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Databases &amp; Data Warehousing: </w:t>
      </w:r>
      <w:r w:rsidRPr="00AF10DF">
        <w:rPr>
          <w:rFonts w:ascii="Times New Roman" w:hAnsi="Times New Roman" w:cs="Times New Roman"/>
          <w:sz w:val="22"/>
          <w:szCs w:val="22"/>
        </w:rPr>
        <w:t>Snowflake, Amazon Redshift, PostgreSQL, Oracle, MySQL, Google BigQuery</w:t>
      </w:r>
    </w:p>
    <w:p w14:paraId="0D780138"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Cloud Platforms: </w:t>
      </w:r>
      <w:r w:rsidRPr="00AF10DF">
        <w:rPr>
          <w:rFonts w:ascii="Times New Roman" w:hAnsi="Times New Roman" w:cs="Times New Roman"/>
          <w:sz w:val="22"/>
          <w:szCs w:val="22"/>
        </w:rPr>
        <w:t>AWS (S3, Redshift, Glue, Lambda), Microsoft Azure (Data Factory, Blob Storage), GCP (BigQuery)</w:t>
      </w:r>
    </w:p>
    <w:p w14:paraId="4FD37B43"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Machine Learning &amp; AI: </w:t>
      </w:r>
      <w:r w:rsidRPr="00AF10DF">
        <w:rPr>
          <w:rFonts w:ascii="Times New Roman" w:hAnsi="Times New Roman" w:cs="Times New Roman"/>
          <w:sz w:val="22"/>
          <w:szCs w:val="22"/>
        </w:rPr>
        <w:t>Scikit-learn, XGBoost, MLflow</w:t>
      </w:r>
    </w:p>
    <w:p w14:paraId="7F2CA2D6"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Version Control &amp; DevOps: </w:t>
      </w:r>
      <w:r w:rsidRPr="00AF10DF">
        <w:rPr>
          <w:rFonts w:ascii="Times New Roman" w:hAnsi="Times New Roman" w:cs="Times New Roman"/>
          <w:sz w:val="22"/>
          <w:szCs w:val="22"/>
        </w:rPr>
        <w:t>Git, GitHub, Docker, CI/CD Pipelines</w:t>
      </w:r>
    </w:p>
    <w:p w14:paraId="6E6FE25A"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Automation &amp; Orchestration: </w:t>
      </w:r>
      <w:r w:rsidRPr="00AF10DF">
        <w:rPr>
          <w:rFonts w:ascii="Times New Roman" w:hAnsi="Times New Roman" w:cs="Times New Roman"/>
          <w:sz w:val="22"/>
          <w:szCs w:val="22"/>
        </w:rPr>
        <w:t>Apache Airflow, Power Automate, Python Scripting, VBA Macros</w:t>
      </w:r>
    </w:p>
    <w:p w14:paraId="554B8537"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Collaboration &amp; Agile Tools: </w:t>
      </w:r>
      <w:r w:rsidRPr="00AF10DF">
        <w:rPr>
          <w:rFonts w:ascii="Times New Roman" w:hAnsi="Times New Roman" w:cs="Times New Roman"/>
          <w:sz w:val="22"/>
          <w:szCs w:val="22"/>
        </w:rPr>
        <w:t>JIRA, Confluence, Microsoft Teams, Agile/Scrum</w:t>
      </w:r>
    </w:p>
    <w:p w14:paraId="4D4265D2" w14:textId="77777777" w:rsidR="00824A17" w:rsidRPr="00AF10DF" w:rsidRDefault="00000000" w:rsidP="00AF10DF">
      <w:pPr>
        <w:spacing w:before="30" w:after="30"/>
        <w:jc w:val="both"/>
        <w:rPr>
          <w:rFonts w:ascii="Times New Roman" w:hAnsi="Times New Roman" w:cs="Times New Roman"/>
          <w:sz w:val="22"/>
          <w:szCs w:val="22"/>
        </w:rPr>
      </w:pPr>
      <w:r w:rsidRPr="00AF10DF">
        <w:rPr>
          <w:rFonts w:ascii="Times New Roman" w:hAnsi="Times New Roman" w:cs="Times New Roman"/>
          <w:b/>
          <w:bCs/>
          <w:color w:val="000000"/>
          <w:sz w:val="22"/>
          <w:szCs w:val="22"/>
        </w:rPr>
        <w:t xml:space="preserve">Data Security &amp; Governance: </w:t>
      </w:r>
      <w:r w:rsidRPr="00AF10DF">
        <w:rPr>
          <w:rFonts w:ascii="Times New Roman" w:hAnsi="Times New Roman" w:cs="Times New Roman"/>
          <w:sz w:val="22"/>
          <w:szCs w:val="22"/>
        </w:rPr>
        <w:t>HIPAA, GDPR Compliance, Role-Based Access Control, Encryption, Audit Standards</w:t>
      </w:r>
    </w:p>
    <w:p w14:paraId="07491723" w14:textId="77777777" w:rsidR="00824A17" w:rsidRPr="00AF10DF" w:rsidRDefault="00000000">
      <w:pPr>
        <w:pBdr>
          <w:bottom w:val="single" w:sz="8" w:space="2" w:color="1F4E79"/>
        </w:pBdr>
        <w:spacing w:before="160" w:after="60"/>
        <w:rPr>
          <w:rFonts w:ascii="Times New Roman" w:hAnsi="Times New Roman" w:cs="Times New Roman"/>
          <w:sz w:val="24"/>
          <w:szCs w:val="24"/>
        </w:rPr>
      </w:pPr>
      <w:r w:rsidRPr="00AF10DF">
        <w:rPr>
          <w:rFonts w:ascii="Times New Roman" w:hAnsi="Times New Roman" w:cs="Times New Roman"/>
          <w:b/>
          <w:bCs/>
          <w:color w:val="1F4E79"/>
          <w:sz w:val="24"/>
          <w:szCs w:val="24"/>
        </w:rPr>
        <w:t>PROFESSIONAL EXPERIENCE</w:t>
      </w:r>
    </w:p>
    <w:p w14:paraId="1A095822" w14:textId="77777777" w:rsidR="00824A17" w:rsidRPr="00AF10DF" w:rsidRDefault="00000000">
      <w:pPr>
        <w:tabs>
          <w:tab w:val="right" w:pos="10512"/>
        </w:tabs>
        <w:spacing w:before="140" w:after="20"/>
        <w:rPr>
          <w:rFonts w:ascii="Times New Roman" w:hAnsi="Times New Roman" w:cs="Times New Roman"/>
          <w:sz w:val="24"/>
          <w:szCs w:val="24"/>
        </w:rPr>
      </w:pPr>
      <w:r w:rsidRPr="00AF10DF">
        <w:rPr>
          <w:rFonts w:ascii="Times New Roman" w:hAnsi="Times New Roman" w:cs="Times New Roman"/>
          <w:b/>
          <w:bCs/>
          <w:color w:val="000000"/>
          <w:sz w:val="24"/>
          <w:szCs w:val="24"/>
        </w:rPr>
        <w:t>Optum</w:t>
      </w:r>
      <w:r w:rsidRPr="00AF10DF">
        <w:rPr>
          <w:rFonts w:ascii="Times New Roman" w:hAnsi="Times New Roman" w:cs="Times New Roman"/>
          <w:color w:val="555555"/>
          <w:sz w:val="24"/>
          <w:szCs w:val="24"/>
        </w:rPr>
        <w:tab/>
        <w:t>Boston, MA</w:t>
      </w:r>
    </w:p>
    <w:p w14:paraId="7386CF97" w14:textId="77777777" w:rsidR="00824A17" w:rsidRPr="00AF10DF" w:rsidRDefault="00000000">
      <w:pPr>
        <w:tabs>
          <w:tab w:val="right" w:pos="10512"/>
        </w:tabs>
        <w:spacing w:after="40"/>
        <w:rPr>
          <w:rFonts w:ascii="Times New Roman" w:hAnsi="Times New Roman" w:cs="Times New Roman"/>
          <w:sz w:val="24"/>
          <w:szCs w:val="24"/>
        </w:rPr>
      </w:pPr>
      <w:r w:rsidRPr="00AF10DF">
        <w:rPr>
          <w:rFonts w:ascii="Times New Roman" w:hAnsi="Times New Roman" w:cs="Times New Roman"/>
          <w:b/>
          <w:bCs/>
          <w:i/>
          <w:iCs/>
          <w:color w:val="1F4E79"/>
          <w:sz w:val="24"/>
          <w:szCs w:val="24"/>
        </w:rPr>
        <w:t>Senior Data Analyst</w:t>
      </w:r>
      <w:r w:rsidRPr="00AF10DF">
        <w:rPr>
          <w:rFonts w:ascii="Times New Roman" w:hAnsi="Times New Roman" w:cs="Times New Roman"/>
          <w:color w:val="555555"/>
          <w:sz w:val="24"/>
          <w:szCs w:val="24"/>
        </w:rPr>
        <w:tab/>
        <w:t>Jul 2025 – Present</w:t>
      </w:r>
    </w:p>
    <w:p w14:paraId="15D6B963"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Designed and maintained end-to-end analytics pipelines processing 500K+ monthly claims across provider, patient, and cost datasets using SQL and Python on Snowflake, enabling clinical and business decision-making at scale.</w:t>
      </w:r>
    </w:p>
    <w:p w14:paraId="6992C33C"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Built Power BI and Tableau dashboards for clinical and operations leadership tracking KPIs including cost utilization, patient risk scores, and provider performance metrics, reducing manual reporting requests by 40%.</w:t>
      </w:r>
    </w:p>
    <w:p w14:paraId="3E58BE72"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Tuned complex SQL queries (CTEs, window functions, stored procedures) and redesigned warehouse indexes across Snowflake, Oracle, and PostgreSQL, cutting average report refresh time from 45 minutes to under 10 minutes.</w:t>
      </w:r>
    </w:p>
    <w:p w14:paraId="6D8EF999"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Implemented Informatica and Apache Airflow pipelines to ingest structured and semi-structured data from EHR systems, claims APIs, and third-party sources into the data warehouse with full error handling, logging, and alerting.</w:t>
      </w:r>
    </w:p>
    <w:p w14:paraId="210A48C9" w14:textId="77777777" w:rsidR="00824A17"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Applied scikit-learn and XGBoost models to predict high-risk patient cohorts, enabling proactive care interventions and supporting cost-reduction program decisions across clinical teams.</w:t>
      </w:r>
    </w:p>
    <w:p w14:paraId="558CCF82" w14:textId="0C0D51F9" w:rsidR="00E94263" w:rsidRPr="00AF10DF" w:rsidRDefault="00E94263" w:rsidP="00AF10DF">
      <w:pPr>
        <w:pStyle w:val="ListParagraph"/>
        <w:numPr>
          <w:ilvl w:val="0"/>
          <w:numId w:val="2"/>
        </w:numPr>
        <w:spacing w:before="40" w:after="40"/>
        <w:jc w:val="both"/>
        <w:rPr>
          <w:rFonts w:ascii="Times New Roman" w:hAnsi="Times New Roman" w:cs="Times New Roman"/>
          <w:sz w:val="22"/>
          <w:szCs w:val="22"/>
        </w:rPr>
      </w:pPr>
      <w:r w:rsidRPr="00E94263">
        <w:rPr>
          <w:rFonts w:ascii="Times New Roman" w:hAnsi="Times New Roman" w:cs="Times New Roman"/>
          <w:sz w:val="22"/>
          <w:szCs w:val="22"/>
        </w:rPr>
        <w:t>Developed and maintained data mapping rules across claims, provider, and patient datasets, ensuring consistent data movement between source systems and Snowflake repositories.</w:t>
      </w:r>
    </w:p>
    <w:p w14:paraId="22971792"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Managed and optimized data storage and processing workflows on AWS (S3, Redshift) and Azure (Data Factory), ensuring scalable, reliable data pipelines for enterprise reporting.</w:t>
      </w:r>
    </w:p>
    <w:p w14:paraId="196FF9A2"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Partnered with clinical informatics, engineering, and business stakeholders in Agile/Scrum environment using JIRA and Confluence to define requirements and deliver analytics solutions end-to-end.</w:t>
      </w:r>
    </w:p>
    <w:p w14:paraId="77C87B2A"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Ensured all data pipelines and access layers met HIPAA standards through role-based access controls, column-level encryption, and audit logging with zero compliance violations across all production pipelines.</w:t>
      </w:r>
    </w:p>
    <w:p w14:paraId="6129E6C1" w14:textId="29B54FD2" w:rsidR="00824A17" w:rsidRPr="00AF10DF" w:rsidRDefault="00000000">
      <w:pPr>
        <w:tabs>
          <w:tab w:val="right" w:pos="10512"/>
        </w:tabs>
        <w:spacing w:before="140" w:after="20"/>
        <w:rPr>
          <w:rFonts w:ascii="Times New Roman" w:hAnsi="Times New Roman" w:cs="Times New Roman"/>
          <w:sz w:val="24"/>
          <w:szCs w:val="24"/>
        </w:rPr>
      </w:pPr>
      <w:r w:rsidRPr="00AF10DF">
        <w:rPr>
          <w:rFonts w:ascii="Times New Roman" w:hAnsi="Times New Roman" w:cs="Times New Roman"/>
          <w:b/>
          <w:bCs/>
          <w:color w:val="000000"/>
          <w:sz w:val="24"/>
          <w:szCs w:val="24"/>
        </w:rPr>
        <w:lastRenderedPageBreak/>
        <w:t>Goldman Sachs</w:t>
      </w:r>
      <w:r w:rsidRPr="00AF10DF">
        <w:rPr>
          <w:rFonts w:ascii="Times New Roman" w:hAnsi="Times New Roman" w:cs="Times New Roman"/>
          <w:color w:val="555555"/>
          <w:sz w:val="24"/>
          <w:szCs w:val="24"/>
        </w:rPr>
        <w:tab/>
        <w:t>New York, NY</w:t>
      </w:r>
    </w:p>
    <w:p w14:paraId="1F86548E" w14:textId="77777777" w:rsidR="00824A17" w:rsidRPr="00AF10DF" w:rsidRDefault="00000000">
      <w:pPr>
        <w:tabs>
          <w:tab w:val="right" w:pos="10512"/>
        </w:tabs>
        <w:spacing w:after="40"/>
        <w:rPr>
          <w:rFonts w:ascii="Times New Roman" w:hAnsi="Times New Roman" w:cs="Times New Roman"/>
          <w:sz w:val="24"/>
          <w:szCs w:val="24"/>
        </w:rPr>
      </w:pPr>
      <w:r w:rsidRPr="00AF10DF">
        <w:rPr>
          <w:rFonts w:ascii="Times New Roman" w:hAnsi="Times New Roman" w:cs="Times New Roman"/>
          <w:b/>
          <w:bCs/>
          <w:i/>
          <w:iCs/>
          <w:color w:val="1F4E79"/>
          <w:sz w:val="24"/>
          <w:szCs w:val="24"/>
        </w:rPr>
        <w:t>Data Analyst</w:t>
      </w:r>
      <w:r w:rsidRPr="00AF10DF">
        <w:rPr>
          <w:rFonts w:ascii="Times New Roman" w:hAnsi="Times New Roman" w:cs="Times New Roman"/>
          <w:color w:val="555555"/>
          <w:sz w:val="24"/>
          <w:szCs w:val="24"/>
        </w:rPr>
        <w:tab/>
        <w:t>Jul 2024 – May 2025</w:t>
      </w:r>
    </w:p>
    <w:p w14:paraId="7F668846"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Analyzed trading activity and transaction datasets exceeding 10M+ daily records using SQL and Python to produce daily risk exposure and portfolio performance reports for trading and operations leadership.</w:t>
      </w:r>
    </w:p>
    <w:p w14:paraId="1B86EA94"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Built statistical models using SciPy and Statsmodels to detect transaction anomalies in real-time financial data, flagging irregularities escalated to risk and compliance teams for review and action.</w:t>
      </w:r>
    </w:p>
    <w:p w14:paraId="21E20111"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Automated 20+ daily and monthly regulatory and internal reports using Python and Power Automate, eliminating approximately 15 hours per week of manual analyst effort and reducing reporting errors.</w:t>
      </w:r>
    </w:p>
    <w:p w14:paraId="764F9FB8"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Built ETL pipelines using Informatica and Talend to consolidate data from trading systems, flat files, and external APIs into a centralized Snowflake data warehouse, improving data consistency across teams.</w:t>
      </w:r>
    </w:p>
    <w:p w14:paraId="67AF5F09"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Developed Power BI dashboards tracking portfolio performance, transaction volume, and risk metrics used daily by senior analysts, risk managers, and team leads for decision-making.</w:t>
      </w:r>
    </w:p>
    <w:p w14:paraId="4DDDCC96"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Performed data validation, cleansing, and reconciliation across financial datasets using Python and Alteryx to ensure accuracy for regulatory reporting and internal audit requirements.</w:t>
      </w:r>
    </w:p>
    <w:p w14:paraId="50FE7B0C" w14:textId="77777777" w:rsidR="00824A17" w:rsidRPr="00AF10DF" w:rsidRDefault="00000000">
      <w:pPr>
        <w:tabs>
          <w:tab w:val="right" w:pos="10512"/>
        </w:tabs>
        <w:spacing w:before="140" w:after="20"/>
        <w:rPr>
          <w:rFonts w:ascii="Times New Roman" w:hAnsi="Times New Roman" w:cs="Times New Roman"/>
          <w:sz w:val="24"/>
          <w:szCs w:val="24"/>
        </w:rPr>
      </w:pPr>
      <w:r w:rsidRPr="00AF10DF">
        <w:rPr>
          <w:rFonts w:ascii="Times New Roman" w:hAnsi="Times New Roman" w:cs="Times New Roman"/>
          <w:b/>
          <w:bCs/>
          <w:color w:val="000000"/>
          <w:sz w:val="24"/>
          <w:szCs w:val="24"/>
        </w:rPr>
        <w:t>The Hartford</w:t>
      </w:r>
      <w:r w:rsidRPr="00AF10DF">
        <w:rPr>
          <w:rFonts w:ascii="Times New Roman" w:hAnsi="Times New Roman" w:cs="Times New Roman"/>
          <w:color w:val="555555"/>
          <w:sz w:val="24"/>
          <w:szCs w:val="24"/>
        </w:rPr>
        <w:tab/>
        <w:t>Hyderabad, India</w:t>
      </w:r>
    </w:p>
    <w:p w14:paraId="4DC34C0E" w14:textId="77777777" w:rsidR="00824A17" w:rsidRPr="00AF10DF" w:rsidRDefault="00000000">
      <w:pPr>
        <w:tabs>
          <w:tab w:val="right" w:pos="10512"/>
        </w:tabs>
        <w:spacing w:after="40"/>
        <w:rPr>
          <w:rFonts w:ascii="Times New Roman" w:hAnsi="Times New Roman" w:cs="Times New Roman"/>
          <w:sz w:val="24"/>
          <w:szCs w:val="24"/>
        </w:rPr>
      </w:pPr>
      <w:r w:rsidRPr="00AF10DF">
        <w:rPr>
          <w:rFonts w:ascii="Times New Roman" w:hAnsi="Times New Roman" w:cs="Times New Roman"/>
          <w:b/>
          <w:bCs/>
          <w:i/>
          <w:iCs/>
          <w:color w:val="1F4E79"/>
          <w:sz w:val="24"/>
          <w:szCs w:val="24"/>
        </w:rPr>
        <w:t>Data Analyst</w:t>
      </w:r>
      <w:r w:rsidRPr="00AF10DF">
        <w:rPr>
          <w:rFonts w:ascii="Times New Roman" w:hAnsi="Times New Roman" w:cs="Times New Roman"/>
          <w:color w:val="555555"/>
          <w:sz w:val="24"/>
          <w:szCs w:val="24"/>
        </w:rPr>
        <w:tab/>
        <w:t>Jan 2022 – Jul 2023</w:t>
      </w:r>
    </w:p>
    <w:p w14:paraId="5849A6FA"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Conducted trend and pattern analysis on 3M+ insurance claims records using SQL and Python, identifying fraud signals that supported the review and recovery of fraudulent claims payouts.</w:t>
      </w:r>
    </w:p>
    <w:p w14:paraId="1C97A242"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Built Power BI and Tableau dashboards tracking loss ratios, claims volume, policy renewals, and premium revenue, adopted by underwriting and business operations leadership for weekly performance reviews.</w:t>
      </w:r>
    </w:p>
    <w:p w14:paraId="003884DD"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Designed Informatica and SSIS workflows integrating policy systems, claims databases, and third-party APIs into the enterprise data warehouse, improving downstream reporting data availability by 30%.</w:t>
      </w:r>
    </w:p>
    <w:p w14:paraId="134DBF52"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Replaced manual monthly reporting process using Python scripts and Power Automate, saving the team 12+ hours per reporting cycle and significantly reducing errors in financial and actuarial summaries.</w:t>
      </w:r>
    </w:p>
    <w:p w14:paraId="28B166A3"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Conducted trend and risk analysis using SciPy and Statsmodels to identify claim anomalies and risk exposure patterns, informing pricing and underwriting strategy for key insurance segments.</w:t>
      </w:r>
    </w:p>
    <w:p w14:paraId="38BB45C0"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Maintained role-based data access controls and audit-ready documentation for sensitive insurance datasets in line with internal regulatory, privacy, and compliance requirements.</w:t>
      </w:r>
    </w:p>
    <w:p w14:paraId="036FAE32" w14:textId="77777777" w:rsidR="00824A17" w:rsidRPr="00AF10DF" w:rsidRDefault="00000000">
      <w:pPr>
        <w:tabs>
          <w:tab w:val="right" w:pos="10512"/>
        </w:tabs>
        <w:spacing w:before="140" w:after="20"/>
        <w:rPr>
          <w:rFonts w:ascii="Times New Roman" w:hAnsi="Times New Roman" w:cs="Times New Roman"/>
          <w:sz w:val="24"/>
          <w:szCs w:val="24"/>
        </w:rPr>
      </w:pPr>
      <w:r w:rsidRPr="00AF10DF">
        <w:rPr>
          <w:rFonts w:ascii="Times New Roman" w:hAnsi="Times New Roman" w:cs="Times New Roman"/>
          <w:b/>
          <w:bCs/>
          <w:color w:val="000000"/>
          <w:sz w:val="24"/>
          <w:szCs w:val="24"/>
        </w:rPr>
        <w:t>Amazon</w:t>
      </w:r>
      <w:r w:rsidRPr="00AF10DF">
        <w:rPr>
          <w:rFonts w:ascii="Times New Roman" w:hAnsi="Times New Roman" w:cs="Times New Roman"/>
          <w:color w:val="555555"/>
          <w:sz w:val="24"/>
          <w:szCs w:val="24"/>
        </w:rPr>
        <w:tab/>
        <w:t>Bangalore, India</w:t>
      </w:r>
    </w:p>
    <w:p w14:paraId="6E7A66AA" w14:textId="77777777" w:rsidR="00824A17" w:rsidRPr="00AF10DF" w:rsidRDefault="00000000">
      <w:pPr>
        <w:tabs>
          <w:tab w:val="right" w:pos="10512"/>
        </w:tabs>
        <w:spacing w:after="40"/>
        <w:rPr>
          <w:rFonts w:ascii="Times New Roman" w:hAnsi="Times New Roman" w:cs="Times New Roman"/>
          <w:sz w:val="24"/>
          <w:szCs w:val="24"/>
        </w:rPr>
      </w:pPr>
      <w:r w:rsidRPr="00AF10DF">
        <w:rPr>
          <w:rFonts w:ascii="Times New Roman" w:hAnsi="Times New Roman" w:cs="Times New Roman"/>
          <w:b/>
          <w:bCs/>
          <w:i/>
          <w:iCs/>
          <w:color w:val="1F4E79"/>
          <w:sz w:val="24"/>
          <w:szCs w:val="24"/>
        </w:rPr>
        <w:t>Data Analyst</w:t>
      </w:r>
      <w:r w:rsidRPr="00AF10DF">
        <w:rPr>
          <w:rFonts w:ascii="Times New Roman" w:hAnsi="Times New Roman" w:cs="Times New Roman"/>
          <w:color w:val="555555"/>
          <w:sz w:val="24"/>
          <w:szCs w:val="24"/>
        </w:rPr>
        <w:tab/>
        <w:t>Feb 2020 – Dec 2021</w:t>
      </w:r>
    </w:p>
    <w:p w14:paraId="68C171EE"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Analyzed e-commerce datasets covering millions of daily orders to surface delivery performance trends, inventory bottlenecks, and operational inefficiencies for supply chain and logistics leadership.</w:t>
      </w:r>
    </w:p>
    <w:p w14:paraId="603CA022"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Built Tableau and Power BI dashboards used by product and supply chain managers to monitor order volume, customer metrics, and warehouse KPIs, reducing ad hoc data requests to the analytics team by 25%.</w:t>
      </w:r>
    </w:p>
    <w:p w14:paraId="10D82F0B" w14:textId="64DC292E" w:rsidR="00824A17"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Identified fulfillment inefficiencies through SQL and Python</w:t>
      </w:r>
      <w:r w:rsidR="00002659">
        <w:rPr>
          <w:rFonts w:ascii="Times New Roman" w:hAnsi="Times New Roman" w:cs="Times New Roman"/>
          <w:sz w:val="22"/>
          <w:szCs w:val="22"/>
        </w:rPr>
        <w:t>-</w:t>
      </w:r>
      <w:r w:rsidRPr="00AF10DF">
        <w:rPr>
          <w:rFonts w:ascii="Times New Roman" w:hAnsi="Times New Roman" w:cs="Times New Roman"/>
          <w:sz w:val="22"/>
          <w:szCs w:val="22"/>
        </w:rPr>
        <w:t>trend analysis, providing actionable recommendations that contributed to measurable improvement in on-time delivery rates across key logistics corridors.</w:t>
      </w:r>
    </w:p>
    <w:p w14:paraId="340B2AC9" w14:textId="22F5E2C9" w:rsidR="00002659" w:rsidRPr="00AF10DF" w:rsidRDefault="00002659" w:rsidP="00AF10DF">
      <w:pPr>
        <w:pStyle w:val="ListParagraph"/>
        <w:numPr>
          <w:ilvl w:val="0"/>
          <w:numId w:val="2"/>
        </w:numPr>
        <w:spacing w:before="40" w:after="40"/>
        <w:jc w:val="both"/>
        <w:rPr>
          <w:rFonts w:ascii="Times New Roman" w:hAnsi="Times New Roman" w:cs="Times New Roman"/>
          <w:sz w:val="22"/>
          <w:szCs w:val="22"/>
        </w:rPr>
      </w:pPr>
      <w:r w:rsidRPr="00002659">
        <w:rPr>
          <w:rFonts w:ascii="Times New Roman" w:hAnsi="Times New Roman" w:cs="Times New Roman"/>
          <w:sz w:val="22"/>
          <w:szCs w:val="22"/>
        </w:rPr>
        <w:t>Conducted variance and root-cause analysis to identify drivers of productivity changes, separating impacts from order volume fluctuations, product mix shifts, and process inefficiencies to improve operational performance.</w:t>
      </w:r>
    </w:p>
    <w:p w14:paraId="509161AE"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Developed SSIS and Python-based ETL workflows to consolidate data from multiple operational source systems into Amazon Redshift for centralized, scalable reporting and analysis.</w:t>
      </w:r>
    </w:p>
    <w:p w14:paraId="745D4240" w14:textId="77777777" w:rsidR="00824A17" w:rsidRPr="00AF10DF"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Automated weekly and monthly operational reports using Python and VBA macros, freeing up 8+ hours of analyst time per week for higher-value analytical work.</w:t>
      </w:r>
    </w:p>
    <w:p w14:paraId="38C37C9F" w14:textId="77777777" w:rsidR="00824A17" w:rsidRDefault="00000000" w:rsidP="00AF10DF">
      <w:pPr>
        <w:pStyle w:val="ListParagraph"/>
        <w:numPr>
          <w:ilvl w:val="0"/>
          <w:numId w:val="2"/>
        </w:numPr>
        <w:spacing w:before="40" w:after="40"/>
        <w:jc w:val="both"/>
        <w:rPr>
          <w:rFonts w:ascii="Times New Roman" w:hAnsi="Times New Roman" w:cs="Times New Roman"/>
          <w:sz w:val="22"/>
          <w:szCs w:val="22"/>
        </w:rPr>
      </w:pPr>
      <w:r w:rsidRPr="00AF10DF">
        <w:rPr>
          <w:rFonts w:ascii="Times New Roman" w:hAnsi="Times New Roman" w:cs="Times New Roman"/>
          <w:sz w:val="22"/>
          <w:szCs w:val="22"/>
        </w:rPr>
        <w:t>Performed data validation checks and reconciliation across large operational datasets to ensure data integrity and consistency for downstream reporting and stakeholder consumption.</w:t>
      </w:r>
    </w:p>
    <w:p w14:paraId="0266C481" w14:textId="35B7DA08" w:rsidR="00002659" w:rsidRPr="00AF10DF" w:rsidRDefault="00002659" w:rsidP="00AF10DF">
      <w:pPr>
        <w:pStyle w:val="ListParagraph"/>
        <w:numPr>
          <w:ilvl w:val="0"/>
          <w:numId w:val="2"/>
        </w:numPr>
        <w:spacing w:before="40" w:after="40"/>
        <w:jc w:val="both"/>
        <w:rPr>
          <w:rFonts w:ascii="Times New Roman" w:hAnsi="Times New Roman" w:cs="Times New Roman"/>
          <w:sz w:val="22"/>
          <w:szCs w:val="22"/>
        </w:rPr>
      </w:pPr>
      <w:r w:rsidRPr="00002659">
        <w:rPr>
          <w:rFonts w:ascii="Times New Roman" w:hAnsi="Times New Roman" w:cs="Times New Roman"/>
          <w:sz w:val="22"/>
          <w:szCs w:val="22"/>
        </w:rPr>
        <w:t>Analyzed warehouse and fulfillment center performance data across multiple operational sites, tracking productivity, throughput, labor utilization, and order fulfillment KPIs to support operational decision-making.</w:t>
      </w:r>
    </w:p>
    <w:p w14:paraId="3E90C4D7" w14:textId="77777777" w:rsidR="00824A17" w:rsidRPr="00AF10DF" w:rsidRDefault="00000000">
      <w:pPr>
        <w:pBdr>
          <w:bottom w:val="single" w:sz="8" w:space="2" w:color="1F4E79"/>
        </w:pBdr>
        <w:spacing w:before="160" w:after="60"/>
        <w:rPr>
          <w:rFonts w:ascii="Times New Roman" w:hAnsi="Times New Roman" w:cs="Times New Roman"/>
        </w:rPr>
      </w:pPr>
      <w:r w:rsidRPr="00AF10DF">
        <w:rPr>
          <w:rFonts w:ascii="Times New Roman" w:hAnsi="Times New Roman" w:cs="Times New Roman"/>
          <w:b/>
          <w:bCs/>
          <w:color w:val="1F4E79"/>
          <w:sz w:val="22"/>
          <w:szCs w:val="22"/>
        </w:rPr>
        <w:t>EDUCATION</w:t>
      </w:r>
    </w:p>
    <w:p w14:paraId="52DC4738" w14:textId="77777777" w:rsidR="00824A17" w:rsidRPr="00AF10DF" w:rsidRDefault="00000000">
      <w:pPr>
        <w:tabs>
          <w:tab w:val="right" w:pos="10512"/>
        </w:tabs>
        <w:spacing w:before="100" w:after="20"/>
        <w:rPr>
          <w:rFonts w:ascii="Times New Roman" w:hAnsi="Times New Roman" w:cs="Times New Roman"/>
        </w:rPr>
      </w:pPr>
      <w:r w:rsidRPr="00AF10DF">
        <w:rPr>
          <w:rFonts w:ascii="Times New Roman" w:hAnsi="Times New Roman" w:cs="Times New Roman"/>
          <w:b/>
          <w:bCs/>
          <w:color w:val="000000"/>
          <w:sz w:val="22"/>
          <w:szCs w:val="22"/>
        </w:rPr>
        <w:t>University of Central Missouri, USA</w:t>
      </w:r>
      <w:r w:rsidRPr="00AF10DF">
        <w:rPr>
          <w:rFonts w:ascii="Times New Roman" w:hAnsi="Times New Roman" w:cs="Times New Roman"/>
          <w:color w:val="555555"/>
        </w:rPr>
        <w:tab/>
        <w:t>2023 – 2025</w:t>
      </w:r>
    </w:p>
    <w:p w14:paraId="67A50463" w14:textId="77777777" w:rsidR="00824A17" w:rsidRPr="00AF10DF" w:rsidRDefault="00000000">
      <w:pPr>
        <w:spacing w:after="60"/>
        <w:rPr>
          <w:rFonts w:ascii="Times New Roman" w:hAnsi="Times New Roman" w:cs="Times New Roman"/>
        </w:rPr>
      </w:pPr>
      <w:r w:rsidRPr="00AF10DF">
        <w:rPr>
          <w:rFonts w:ascii="Times New Roman" w:hAnsi="Times New Roman" w:cs="Times New Roman"/>
          <w:i/>
          <w:iCs/>
        </w:rPr>
        <w:t>Master of Science in Computer Science</w:t>
      </w:r>
    </w:p>
    <w:sectPr w:rsidR="00824A17" w:rsidRPr="00AF10DF">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A86"/>
    <w:multiLevelType w:val="hybridMultilevel"/>
    <w:tmpl w:val="FBAC9F72"/>
    <w:lvl w:ilvl="0" w:tplc="8750A86C">
      <w:start w:val="1"/>
      <w:numFmt w:val="bullet"/>
      <w:lvlText w:val="●"/>
      <w:lvlJc w:val="left"/>
      <w:pPr>
        <w:ind w:left="720" w:hanging="360"/>
      </w:pPr>
    </w:lvl>
    <w:lvl w:ilvl="1" w:tplc="D76CD3E0">
      <w:start w:val="1"/>
      <w:numFmt w:val="bullet"/>
      <w:lvlText w:val="○"/>
      <w:lvlJc w:val="left"/>
      <w:pPr>
        <w:ind w:left="1440" w:hanging="360"/>
      </w:pPr>
    </w:lvl>
    <w:lvl w:ilvl="2" w:tplc="F05CA272">
      <w:start w:val="1"/>
      <w:numFmt w:val="bullet"/>
      <w:lvlText w:val="■"/>
      <w:lvlJc w:val="left"/>
      <w:pPr>
        <w:ind w:left="2160" w:hanging="360"/>
      </w:pPr>
    </w:lvl>
    <w:lvl w:ilvl="3" w:tplc="8D7EC494">
      <w:start w:val="1"/>
      <w:numFmt w:val="bullet"/>
      <w:lvlText w:val="●"/>
      <w:lvlJc w:val="left"/>
      <w:pPr>
        <w:ind w:left="2880" w:hanging="360"/>
      </w:pPr>
    </w:lvl>
    <w:lvl w:ilvl="4" w:tplc="F6DC078E">
      <w:start w:val="1"/>
      <w:numFmt w:val="bullet"/>
      <w:lvlText w:val="○"/>
      <w:lvlJc w:val="left"/>
      <w:pPr>
        <w:ind w:left="3600" w:hanging="360"/>
      </w:pPr>
    </w:lvl>
    <w:lvl w:ilvl="5" w:tplc="3EEA0CC8">
      <w:start w:val="1"/>
      <w:numFmt w:val="bullet"/>
      <w:lvlText w:val="■"/>
      <w:lvlJc w:val="left"/>
      <w:pPr>
        <w:ind w:left="4320" w:hanging="360"/>
      </w:pPr>
    </w:lvl>
    <w:lvl w:ilvl="6" w:tplc="DB12F006">
      <w:start w:val="1"/>
      <w:numFmt w:val="bullet"/>
      <w:lvlText w:val="●"/>
      <w:lvlJc w:val="left"/>
      <w:pPr>
        <w:ind w:left="5040" w:hanging="360"/>
      </w:pPr>
    </w:lvl>
    <w:lvl w:ilvl="7" w:tplc="B96E6738">
      <w:start w:val="1"/>
      <w:numFmt w:val="bullet"/>
      <w:lvlText w:val="●"/>
      <w:lvlJc w:val="left"/>
      <w:pPr>
        <w:ind w:left="5760" w:hanging="360"/>
      </w:pPr>
    </w:lvl>
    <w:lvl w:ilvl="8" w:tplc="6CFA39FC">
      <w:start w:val="1"/>
      <w:numFmt w:val="bullet"/>
      <w:lvlText w:val="●"/>
      <w:lvlJc w:val="left"/>
      <w:pPr>
        <w:ind w:left="6480" w:hanging="360"/>
      </w:pPr>
    </w:lvl>
  </w:abstractNum>
  <w:abstractNum w:abstractNumId="1" w15:restartNumberingAfterBreak="0">
    <w:nsid w:val="256D00C8"/>
    <w:multiLevelType w:val="hybridMultilevel"/>
    <w:tmpl w:val="32A8CAAC"/>
    <w:lvl w:ilvl="0" w:tplc="C01A359C">
      <w:start w:val="1"/>
      <w:numFmt w:val="bullet"/>
      <w:lvlText w:val="•"/>
      <w:lvlJc w:val="left"/>
      <w:pPr>
        <w:ind w:left="360" w:hanging="180"/>
      </w:pPr>
    </w:lvl>
    <w:lvl w:ilvl="1" w:tplc="00200608">
      <w:numFmt w:val="decimal"/>
      <w:lvlText w:val=""/>
      <w:lvlJc w:val="left"/>
    </w:lvl>
    <w:lvl w:ilvl="2" w:tplc="BD609676">
      <w:numFmt w:val="decimal"/>
      <w:lvlText w:val=""/>
      <w:lvlJc w:val="left"/>
    </w:lvl>
    <w:lvl w:ilvl="3" w:tplc="A836B47E">
      <w:numFmt w:val="decimal"/>
      <w:lvlText w:val=""/>
      <w:lvlJc w:val="left"/>
    </w:lvl>
    <w:lvl w:ilvl="4" w:tplc="F754FD7C">
      <w:numFmt w:val="decimal"/>
      <w:lvlText w:val=""/>
      <w:lvlJc w:val="left"/>
    </w:lvl>
    <w:lvl w:ilvl="5" w:tplc="0D028A4A">
      <w:numFmt w:val="decimal"/>
      <w:lvlText w:val=""/>
      <w:lvlJc w:val="left"/>
    </w:lvl>
    <w:lvl w:ilvl="6" w:tplc="D8A4B9BC">
      <w:numFmt w:val="decimal"/>
      <w:lvlText w:val=""/>
      <w:lvlJc w:val="left"/>
    </w:lvl>
    <w:lvl w:ilvl="7" w:tplc="180268DA">
      <w:numFmt w:val="decimal"/>
      <w:lvlText w:val=""/>
      <w:lvlJc w:val="left"/>
    </w:lvl>
    <w:lvl w:ilvl="8" w:tplc="F5706DFE">
      <w:numFmt w:val="decimal"/>
      <w:lvlText w:val=""/>
      <w:lvlJc w:val="left"/>
    </w:lvl>
  </w:abstractNum>
  <w:num w:numId="1" w16cid:durableId="2121220440">
    <w:abstractNumId w:val="0"/>
    <w:lvlOverride w:ilvl="0">
      <w:startOverride w:val="1"/>
    </w:lvlOverride>
  </w:num>
  <w:num w:numId="2" w16cid:durableId="1085735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A17"/>
    <w:rsid w:val="00002659"/>
    <w:rsid w:val="000A20E8"/>
    <w:rsid w:val="00150D0D"/>
    <w:rsid w:val="00717A2F"/>
    <w:rsid w:val="00824A17"/>
    <w:rsid w:val="00AF10DF"/>
    <w:rsid w:val="00E94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DF75"/>
  <w15:docId w15:val="{0E59B9BC-D285-455F-9CD0-D09D27F7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Lohith Reddy Bheemi Reddy</cp:lastModifiedBy>
  <cp:revision>4</cp:revision>
  <dcterms:created xsi:type="dcterms:W3CDTF">2026-06-02T20:58:00Z</dcterms:created>
  <dcterms:modified xsi:type="dcterms:W3CDTF">2026-06-03T17:25:00Z</dcterms:modified>
</cp:coreProperties>
</file>