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5F03" w14:textId="1B8C41C0" w:rsidR="000C1A9F" w:rsidRPr="00423A19" w:rsidRDefault="000C1A9F" w:rsidP="002712C5">
      <w:pPr>
        <w:tabs>
          <w:tab w:val="left" w:pos="0"/>
        </w:tabs>
        <w:jc w:val="center"/>
        <w:rPr>
          <w:rFonts w:ascii="Tahoma" w:hAnsi="Tahoma" w:cs="Tahoma"/>
          <w:b/>
          <w:sz w:val="22"/>
          <w:szCs w:val="22"/>
        </w:rPr>
      </w:pPr>
      <w:r w:rsidRPr="00423A19">
        <w:rPr>
          <w:rFonts w:ascii="Tahoma" w:hAnsi="Tahoma" w:cs="Tahoma"/>
          <w:b/>
          <w:sz w:val="22"/>
          <w:szCs w:val="22"/>
        </w:rPr>
        <w:t>Raihan Mahmood</w:t>
      </w:r>
    </w:p>
    <w:p w14:paraId="2FADED3A" w14:textId="666F1360" w:rsidR="000C1A9F" w:rsidRPr="00423A19" w:rsidRDefault="000C1A9F" w:rsidP="000C1A9F">
      <w:pPr>
        <w:tabs>
          <w:tab w:val="left" w:pos="0"/>
        </w:tabs>
        <w:jc w:val="center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>3319 Retama Falls L</w:t>
      </w:r>
      <w:r w:rsidR="001113B9" w:rsidRPr="00423A19">
        <w:rPr>
          <w:rFonts w:ascii="Tahoma" w:hAnsi="Tahoma" w:cs="Tahoma"/>
          <w:sz w:val="18"/>
          <w:szCs w:val="18"/>
        </w:rPr>
        <w:t>ane</w:t>
      </w:r>
      <w:r w:rsidRPr="00423A19">
        <w:rPr>
          <w:rFonts w:ascii="Tahoma" w:hAnsi="Tahoma" w:cs="Tahoma"/>
          <w:sz w:val="18"/>
          <w:szCs w:val="18"/>
        </w:rPr>
        <w:t>, Katy, TX 77494</w:t>
      </w:r>
    </w:p>
    <w:p w14:paraId="0C8BDCB8" w14:textId="77777777" w:rsidR="007D0012" w:rsidRPr="00423A19" w:rsidRDefault="000C1A9F" w:rsidP="007D0012">
      <w:pPr>
        <w:tabs>
          <w:tab w:val="left" w:pos="0"/>
        </w:tabs>
        <w:jc w:val="center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>(512) 694-7829</w:t>
      </w:r>
    </w:p>
    <w:p w14:paraId="4DF2FFBB" w14:textId="47F41532" w:rsidR="000C1A9F" w:rsidRDefault="001C3916" w:rsidP="00133FD3">
      <w:pPr>
        <w:tabs>
          <w:tab w:val="left" w:pos="0"/>
        </w:tabs>
        <w:jc w:val="center"/>
        <w:rPr>
          <w:rFonts w:ascii="Tahoma" w:hAnsi="Tahoma" w:cs="Tahoma"/>
          <w:sz w:val="18"/>
          <w:szCs w:val="18"/>
        </w:rPr>
      </w:pPr>
      <w:hyperlink r:id="rId7" w:history="1">
        <w:r w:rsidRPr="00C435CA">
          <w:rPr>
            <w:rStyle w:val="Hyperlink"/>
            <w:rFonts w:ascii="Tahoma" w:hAnsi="Tahoma" w:cs="Tahoma"/>
            <w:sz w:val="18"/>
            <w:szCs w:val="18"/>
          </w:rPr>
          <w:t>raihan.mahmood2@gmail.com</w:t>
        </w:r>
      </w:hyperlink>
    </w:p>
    <w:p w14:paraId="7CA02BFC" w14:textId="77777777" w:rsidR="001C3916" w:rsidRPr="00423A19" w:rsidRDefault="001C3916" w:rsidP="00133FD3">
      <w:pPr>
        <w:tabs>
          <w:tab w:val="left" w:pos="0"/>
        </w:tabs>
        <w:jc w:val="center"/>
        <w:rPr>
          <w:rStyle w:val="Hyperlink"/>
          <w:rFonts w:ascii="Tahoma" w:hAnsi="Tahoma" w:cs="Tahoma"/>
          <w:color w:val="auto"/>
          <w:sz w:val="18"/>
          <w:szCs w:val="18"/>
          <w:u w:val="none"/>
        </w:rPr>
      </w:pPr>
    </w:p>
    <w:p w14:paraId="7E498E4F" w14:textId="77777777" w:rsidR="000C1A9F" w:rsidRPr="00423A19" w:rsidRDefault="000C1A9F" w:rsidP="0041581C">
      <w:pPr>
        <w:pBdr>
          <w:top w:val="single" w:sz="4" w:space="1" w:color="auto"/>
          <w:bottom w:val="single" w:sz="4" w:space="1" w:color="auto"/>
        </w:pBdr>
        <w:shd w:val="clear" w:color="auto" w:fill="B4C6E7" w:themeFill="accent1" w:themeFillTint="66"/>
        <w:tabs>
          <w:tab w:val="left" w:pos="0"/>
        </w:tabs>
        <w:jc w:val="center"/>
        <w:rPr>
          <w:rFonts w:ascii="Tahoma" w:hAnsi="Tahoma" w:cs="Tahoma"/>
          <w:b/>
          <w:sz w:val="18"/>
          <w:szCs w:val="18"/>
        </w:rPr>
      </w:pPr>
      <w:r w:rsidRPr="00423A19">
        <w:rPr>
          <w:rFonts w:ascii="Tahoma" w:hAnsi="Tahoma" w:cs="Tahoma"/>
          <w:b/>
          <w:sz w:val="18"/>
          <w:szCs w:val="18"/>
        </w:rPr>
        <w:t>EXPERIENCE</w:t>
      </w:r>
    </w:p>
    <w:tbl>
      <w:tblPr>
        <w:tblW w:w="10800" w:type="dxa"/>
        <w:tblLook w:val="0200" w:firstRow="0" w:lastRow="0" w:firstColumn="0" w:lastColumn="0" w:noHBand="1" w:noVBand="0"/>
      </w:tblPr>
      <w:tblGrid>
        <w:gridCol w:w="5468"/>
        <w:gridCol w:w="5332"/>
      </w:tblGrid>
      <w:tr w:rsidR="002712C5" w:rsidRPr="00423A19" w14:paraId="798BADE6" w14:textId="77777777" w:rsidTr="005C7EF8">
        <w:trPr>
          <w:trHeight w:val="145"/>
        </w:trPr>
        <w:tc>
          <w:tcPr>
            <w:tcW w:w="5468" w:type="dxa"/>
          </w:tcPr>
          <w:p w14:paraId="46F1CC4F" w14:textId="5A0DDFE0" w:rsidR="002712C5" w:rsidRPr="00423A19" w:rsidRDefault="002712C5" w:rsidP="002712C5">
            <w:pPr>
              <w:tabs>
                <w:tab w:val="left" w:pos="0"/>
              </w:tabs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92E1B80" w14:textId="48785BD3" w:rsidR="002712C5" w:rsidRPr="00423A19" w:rsidRDefault="00F650F2" w:rsidP="002712C5">
            <w:pPr>
              <w:tabs>
                <w:tab w:val="left" w:pos="0"/>
              </w:tabs>
              <w:ind w:hanging="113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b/>
                <w:sz w:val="18"/>
                <w:szCs w:val="18"/>
              </w:rPr>
              <w:t>BNY Mellon</w:t>
            </w:r>
          </w:p>
        </w:tc>
        <w:tc>
          <w:tcPr>
            <w:tcW w:w="5332" w:type="dxa"/>
          </w:tcPr>
          <w:p w14:paraId="3F74BA71" w14:textId="77777777" w:rsidR="002712C5" w:rsidRPr="00423A19" w:rsidRDefault="002712C5" w:rsidP="002712C5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16774B2D" w14:textId="7C215CE9" w:rsidR="002712C5" w:rsidRPr="00423A19" w:rsidRDefault="002712C5" w:rsidP="002712C5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b/>
                <w:sz w:val="18"/>
                <w:szCs w:val="18"/>
              </w:rPr>
              <w:t xml:space="preserve">      Houston, TX</w:t>
            </w:r>
          </w:p>
        </w:tc>
      </w:tr>
      <w:tr w:rsidR="002712C5" w:rsidRPr="00423A19" w14:paraId="472D0A54" w14:textId="77777777" w:rsidTr="005C7EF8">
        <w:trPr>
          <w:trHeight w:val="294"/>
        </w:trPr>
        <w:tc>
          <w:tcPr>
            <w:tcW w:w="5468" w:type="dxa"/>
          </w:tcPr>
          <w:p w14:paraId="25C107E2" w14:textId="2F04DB1C" w:rsidR="002712C5" w:rsidRPr="00423A19" w:rsidRDefault="00F650F2" w:rsidP="002712C5">
            <w:pPr>
              <w:tabs>
                <w:tab w:val="left" w:pos="0"/>
              </w:tabs>
              <w:ind w:hanging="113"/>
              <w:rPr>
                <w:rFonts w:ascii="Tahoma" w:hAnsi="Tahoma" w:cs="Tahoma"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>Associate</w:t>
            </w:r>
            <w:r w:rsidR="005122F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423A19">
              <w:rPr>
                <w:rFonts w:ascii="Tahoma" w:hAnsi="Tahoma" w:cs="Tahoma"/>
                <w:sz w:val="18"/>
                <w:szCs w:val="18"/>
              </w:rPr>
              <w:t>Client Service II</w:t>
            </w:r>
            <w:r w:rsidR="00F77010" w:rsidRPr="00423A19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332" w:type="dxa"/>
          </w:tcPr>
          <w:p w14:paraId="79582FC1" w14:textId="7C20782F" w:rsidR="002712C5" w:rsidRPr="00423A19" w:rsidRDefault="002712C5" w:rsidP="002712C5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650F2" w:rsidRPr="00423A19">
              <w:rPr>
                <w:rFonts w:ascii="Tahoma" w:hAnsi="Tahoma" w:cs="Tahoma"/>
                <w:sz w:val="18"/>
                <w:szCs w:val="18"/>
              </w:rPr>
              <w:t>January 2025 - Present</w:t>
            </w:r>
          </w:p>
        </w:tc>
      </w:tr>
    </w:tbl>
    <w:p w14:paraId="1937414F" w14:textId="22876F9C" w:rsidR="00D21D31" w:rsidRDefault="00F650F2" w:rsidP="00410407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Work with clients </w:t>
      </w:r>
      <w:r w:rsidR="00807D82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and </w:t>
      </w:r>
      <w:r w:rsidR="00807D82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external </w:t>
      </w:r>
      <w:r w:rsidR="00807D82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teams 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to resolve day-to-day </w:t>
      </w:r>
      <w:r w:rsidR="00B753F2">
        <w:rPr>
          <w:rFonts w:ascii="Tahoma" w:eastAsia="Times New Roman" w:hAnsi="Tahoma" w:cs="Tahoma"/>
          <w:color w:val="050821"/>
          <w:spacing w:val="4"/>
          <w:sz w:val="18"/>
          <w:szCs w:val="18"/>
        </w:rPr>
        <w:t>tasks</w:t>
      </w:r>
    </w:p>
    <w:p w14:paraId="7B9CA200" w14:textId="22C1B789" w:rsidR="00807D82" w:rsidRDefault="00807D82" w:rsidP="00B442B5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>C</w:t>
      </w:r>
      <w:r w:rsidR="007B160C">
        <w:rPr>
          <w:rFonts w:ascii="Tahoma" w:eastAsia="Times New Roman" w:hAnsi="Tahoma" w:cs="Tahoma"/>
          <w:color w:val="050821"/>
          <w:spacing w:val="4"/>
          <w:sz w:val="18"/>
          <w:szCs w:val="18"/>
        </w:rPr>
        <w:t>reate</w:t>
      </w:r>
      <w:r w:rsidR="00F40B48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daily report, </w:t>
      </w: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>short</w:t>
      </w:r>
      <w:r w:rsidR="00170821">
        <w:rPr>
          <w:rFonts w:ascii="Tahoma" w:eastAsia="Times New Roman" w:hAnsi="Tahoma" w:cs="Tahoma"/>
          <w:color w:val="050821"/>
          <w:spacing w:val="4"/>
          <w:sz w:val="18"/>
          <w:szCs w:val="18"/>
        </w:rPr>
        <w:t>/full</w:t>
      </w: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report, </w:t>
      </w:r>
      <w:r w:rsidR="00F40B48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monthly report, </w:t>
      </w:r>
      <w:r w:rsidR="00170821">
        <w:rPr>
          <w:rFonts w:ascii="Tahoma" w:eastAsia="Times New Roman" w:hAnsi="Tahoma" w:cs="Tahoma"/>
          <w:color w:val="050821"/>
          <w:spacing w:val="4"/>
          <w:sz w:val="18"/>
          <w:szCs w:val="18"/>
        </w:rPr>
        <w:t>W</w:t>
      </w: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aterfall report and any custom report </w:t>
      </w:r>
      <w:r w:rsidR="00B8420B">
        <w:rPr>
          <w:rFonts w:ascii="Tahoma" w:eastAsia="Times New Roman" w:hAnsi="Tahoma" w:cs="Tahoma"/>
          <w:color w:val="050821"/>
          <w:spacing w:val="4"/>
          <w:sz w:val="18"/>
          <w:szCs w:val="18"/>
        </w:rPr>
        <w:t>that</w:t>
      </w: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client </w:t>
      </w:r>
      <w:r w:rsidR="00170821">
        <w:rPr>
          <w:rFonts w:ascii="Tahoma" w:eastAsia="Times New Roman" w:hAnsi="Tahoma" w:cs="Tahoma"/>
          <w:color w:val="050821"/>
          <w:spacing w:val="4"/>
          <w:sz w:val="18"/>
          <w:szCs w:val="18"/>
        </w:rPr>
        <w:t>require</w:t>
      </w:r>
      <w:r w:rsidR="0016282B">
        <w:rPr>
          <w:rFonts w:ascii="Tahoma" w:eastAsia="Times New Roman" w:hAnsi="Tahoma" w:cs="Tahoma"/>
          <w:color w:val="050821"/>
          <w:spacing w:val="4"/>
          <w:sz w:val="18"/>
          <w:szCs w:val="18"/>
        </w:rPr>
        <w:t>s</w:t>
      </w:r>
    </w:p>
    <w:p w14:paraId="29C4DA63" w14:textId="39638328" w:rsidR="00B442B5" w:rsidRPr="006B2863" w:rsidRDefault="00170821" w:rsidP="006B2863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>Update t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rade</w:t>
      </w: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</w:t>
      </w:r>
      <w:r w:rsidR="00B442B5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facility </w:t>
      </w:r>
      <w:r w:rsidR="00F6100B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detail</w:t>
      </w:r>
      <w:r w:rsidR="00F40B48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</w:t>
      </w:r>
      <w:r w:rsidR="005E5F76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at</w:t>
      </w:r>
      <w:r w:rsidR="00F6100B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client request</w:t>
      </w:r>
      <w:r w:rsidR="00F54525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</w:t>
      </w:r>
      <w:r w:rsidR="00B753F2">
        <w:rPr>
          <w:rFonts w:ascii="Tahoma" w:eastAsia="Times New Roman" w:hAnsi="Tahoma" w:cs="Tahoma"/>
          <w:color w:val="050821"/>
          <w:spacing w:val="4"/>
          <w:sz w:val="18"/>
          <w:szCs w:val="18"/>
        </w:rPr>
        <w:t>such</w:t>
      </w:r>
      <w:r w:rsidR="006B2863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</w:t>
      </w:r>
      <w:r w:rsidR="00B753F2">
        <w:rPr>
          <w:rFonts w:ascii="Tahoma" w:eastAsia="Times New Roman" w:hAnsi="Tahoma" w:cs="Tahoma"/>
          <w:color w:val="050821"/>
          <w:spacing w:val="4"/>
          <w:sz w:val="18"/>
          <w:szCs w:val="18"/>
        </w:rPr>
        <w:t>as</w:t>
      </w:r>
      <w:r w:rsidR="00F54525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updating rates, currency, country, trade amount &amp; price, reasons for sales and create cases in order to make </w:t>
      </w:r>
      <w:r w:rsidR="006B2863">
        <w:rPr>
          <w:rFonts w:ascii="Tahoma" w:eastAsia="Times New Roman" w:hAnsi="Tahoma" w:cs="Tahoma"/>
          <w:color w:val="050821"/>
          <w:spacing w:val="4"/>
          <w:sz w:val="18"/>
          <w:szCs w:val="18"/>
        </w:rPr>
        <w:t>those</w:t>
      </w:r>
      <w:r w:rsidR="00F54525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changes </w:t>
      </w:r>
      <w:r w:rsidR="006B2863">
        <w:rPr>
          <w:rFonts w:ascii="Tahoma" w:eastAsia="Times New Roman" w:hAnsi="Tahoma" w:cs="Tahoma"/>
          <w:color w:val="050821"/>
          <w:spacing w:val="4"/>
          <w:sz w:val="18"/>
          <w:szCs w:val="18"/>
        </w:rPr>
        <w:t>on</w:t>
      </w:r>
      <w:r w:rsidR="00F54525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</w:t>
      </w:r>
      <w:r w:rsidR="0016282B">
        <w:rPr>
          <w:rFonts w:ascii="Tahoma" w:eastAsia="Times New Roman" w:hAnsi="Tahoma" w:cs="Tahoma"/>
          <w:color w:val="050821"/>
          <w:spacing w:val="4"/>
          <w:sz w:val="18"/>
          <w:szCs w:val="18"/>
        </w:rPr>
        <w:t>system</w:t>
      </w:r>
    </w:p>
    <w:p w14:paraId="68BBBD08" w14:textId="0BFD1627" w:rsidR="007B160C" w:rsidRDefault="007B160C" w:rsidP="00B442B5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>Review rate notice, agent notice documents to ensure correct amount and rate has been applied and up</w:t>
      </w:r>
      <w:r w:rsidR="0016282B">
        <w:rPr>
          <w:rFonts w:ascii="Tahoma" w:eastAsia="Times New Roman" w:hAnsi="Tahoma" w:cs="Tahoma"/>
          <w:color w:val="050821"/>
          <w:spacing w:val="4"/>
          <w:sz w:val="18"/>
          <w:szCs w:val="18"/>
        </w:rPr>
        <w:t>-to-date</w:t>
      </w:r>
    </w:p>
    <w:p w14:paraId="1E96CC19" w14:textId="1BE99EA1" w:rsidR="006B2863" w:rsidRPr="00B442B5" w:rsidRDefault="006B2863" w:rsidP="00B442B5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Process and 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reconcile wire transfer</w:t>
      </w: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for purchase trades &amp; </w:t>
      </w:r>
      <w:r w:rsidR="00170821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any different of </w:t>
      </w: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>invoice payment</w:t>
      </w:r>
      <w:r w:rsidR="00170821">
        <w:rPr>
          <w:rFonts w:ascii="Tahoma" w:eastAsia="Times New Roman" w:hAnsi="Tahoma" w:cs="Tahoma"/>
          <w:color w:val="050821"/>
          <w:spacing w:val="4"/>
          <w:sz w:val="18"/>
          <w:szCs w:val="18"/>
        </w:rPr>
        <w:t>s</w:t>
      </w:r>
    </w:p>
    <w:p w14:paraId="5AF6C0BE" w14:textId="36A996E0" w:rsidR="007C0306" w:rsidRPr="00423A19" w:rsidRDefault="007C0306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>
        <w:rPr>
          <w:rFonts w:ascii="Tahoma" w:eastAsia="Times New Roman" w:hAnsi="Tahoma" w:cs="Tahoma"/>
          <w:color w:val="050821"/>
          <w:spacing w:val="4"/>
          <w:sz w:val="18"/>
          <w:szCs w:val="18"/>
        </w:rPr>
        <w:t>Support client in addressing moderately complex operational and technical issues and ensuring requests are executed</w:t>
      </w:r>
    </w:p>
    <w:p w14:paraId="5FC10664" w14:textId="6C774547" w:rsidR="00F6100B" w:rsidRPr="004C77E8" w:rsidRDefault="005E5F76" w:rsidP="004C77E8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Monitor client inquires, resolve non-routine issues and escalate complex issues to the appropriate team</w:t>
      </w:r>
    </w:p>
    <w:tbl>
      <w:tblPr>
        <w:tblW w:w="10800" w:type="dxa"/>
        <w:tblLook w:val="0200" w:firstRow="0" w:lastRow="0" w:firstColumn="0" w:lastColumn="0" w:noHBand="1" w:noVBand="0"/>
      </w:tblPr>
      <w:tblGrid>
        <w:gridCol w:w="5506"/>
        <w:gridCol w:w="5294"/>
      </w:tblGrid>
      <w:tr w:rsidR="00F650F2" w:rsidRPr="00423A19" w14:paraId="0A3D0942" w14:textId="77777777" w:rsidTr="005C7EF8">
        <w:trPr>
          <w:trHeight w:val="155"/>
        </w:trPr>
        <w:tc>
          <w:tcPr>
            <w:tcW w:w="5506" w:type="dxa"/>
          </w:tcPr>
          <w:p w14:paraId="56CE7641" w14:textId="77777777" w:rsidR="00B753F2" w:rsidRPr="00423A19" w:rsidRDefault="00B753F2" w:rsidP="00D13885">
            <w:pPr>
              <w:tabs>
                <w:tab w:val="left" w:pos="0"/>
              </w:tabs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3D1109AF" w14:textId="63774A59" w:rsidR="00F650F2" w:rsidRPr="00423A19" w:rsidRDefault="00F650F2" w:rsidP="00D13885">
            <w:pPr>
              <w:tabs>
                <w:tab w:val="left" w:pos="0"/>
              </w:tabs>
              <w:ind w:hanging="113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b/>
                <w:sz w:val="18"/>
                <w:szCs w:val="18"/>
              </w:rPr>
              <w:t>Virtus from FIS</w:t>
            </w:r>
          </w:p>
        </w:tc>
        <w:tc>
          <w:tcPr>
            <w:tcW w:w="5294" w:type="dxa"/>
          </w:tcPr>
          <w:p w14:paraId="51AD50C5" w14:textId="77777777" w:rsidR="00F650F2" w:rsidRPr="00423A19" w:rsidRDefault="00F650F2" w:rsidP="00D13885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1007960" w14:textId="77777777" w:rsidR="00F650F2" w:rsidRPr="00423A19" w:rsidRDefault="00F650F2" w:rsidP="00D13885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b/>
                <w:sz w:val="18"/>
                <w:szCs w:val="18"/>
              </w:rPr>
              <w:t xml:space="preserve">      Houston, TX</w:t>
            </w:r>
          </w:p>
        </w:tc>
      </w:tr>
      <w:tr w:rsidR="00F650F2" w:rsidRPr="00423A19" w14:paraId="72CB3ADD" w14:textId="77777777" w:rsidTr="005C7EF8">
        <w:trPr>
          <w:trHeight w:val="313"/>
        </w:trPr>
        <w:tc>
          <w:tcPr>
            <w:tcW w:w="5506" w:type="dxa"/>
          </w:tcPr>
          <w:p w14:paraId="6298D0FD" w14:textId="7BCC0087" w:rsidR="00F650F2" w:rsidRPr="00423A19" w:rsidRDefault="00F650F2" w:rsidP="00D13885">
            <w:pPr>
              <w:tabs>
                <w:tab w:val="left" w:pos="0"/>
              </w:tabs>
              <w:ind w:hanging="113"/>
              <w:rPr>
                <w:rFonts w:ascii="Tahoma" w:hAnsi="Tahoma" w:cs="Tahoma"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 xml:space="preserve">Senior Asset Analyst </w:t>
            </w:r>
          </w:p>
        </w:tc>
        <w:tc>
          <w:tcPr>
            <w:tcW w:w="5294" w:type="dxa"/>
          </w:tcPr>
          <w:p w14:paraId="1B965F1A" w14:textId="77777777" w:rsidR="00F650F2" w:rsidRPr="00423A19" w:rsidRDefault="00F650F2" w:rsidP="00D13885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 xml:space="preserve"> September 2018 – December 2024</w:t>
            </w:r>
          </w:p>
        </w:tc>
      </w:tr>
    </w:tbl>
    <w:p w14:paraId="799E28FE" w14:textId="230DE060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Managed, service and coordinate settlement of syndicated bank loans, bonds and equities for several leading banks</w:t>
      </w:r>
    </w:p>
    <w:p w14:paraId="43978A17" w14:textId="666583E9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Reviewed trade confirms, assignment agreements and other legal trade documents to ensure trades are settling according to the terms and to the clients' best interest</w:t>
      </w:r>
    </w:p>
    <w:p w14:paraId="27996AE6" w14:textId="5F8274F5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Performed reconciliation and update data in systems on a daily basis</w:t>
      </w:r>
    </w:p>
    <w:p w14:paraId="43A6CB87" w14:textId="2ACDC9C0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Effectively communicated and collaborated (written &amp; verbally) with management, traders, counterparties and other areas within the company</w:t>
      </w:r>
    </w:p>
    <w:p w14:paraId="70DAC8F1" w14:textId="33C1900F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Effectively monitored corporate actions and process in a timely manner</w:t>
      </w:r>
    </w:p>
    <w:p w14:paraId="145BA9A8" w14:textId="23C069F7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Provided effective and exceptional service to the clients and counterparties</w:t>
      </w:r>
    </w:p>
    <w:p w14:paraId="1B885F49" w14:textId="27ADEC64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Responsible for generating several reports for the management and clients</w:t>
      </w:r>
    </w:p>
    <w:p w14:paraId="59BC3169" w14:textId="38DDEBDF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Volunteered for multiple project task on a monthly base to help the department to stay on top</w:t>
      </w:r>
    </w:p>
    <w:p w14:paraId="23C06456" w14:textId="34AE9C6F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Created training manual </w:t>
      </w:r>
      <w:r w:rsidR="005D1901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guide 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on how to use CDO suite &amp; </w:t>
      </w:r>
      <w:proofErr w:type="spellStart"/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ClearPar</w:t>
      </w:r>
      <w:proofErr w:type="spellEnd"/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and conducted training sessions for settlements groups</w:t>
      </w:r>
      <w:r w:rsidR="005D1901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and new team members</w:t>
      </w:r>
    </w:p>
    <w:p w14:paraId="26D5ECE5" w14:textId="2BB2DC76" w:rsidR="00F650F2" w:rsidRPr="00423A19" w:rsidRDefault="00F650F2" w:rsidP="00F650F2">
      <w:pPr>
        <w:pStyle w:val="ListParagraph"/>
        <w:numPr>
          <w:ilvl w:val="0"/>
          <w:numId w:val="2"/>
        </w:numPr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Guide and help out team members on various tasks and complex issues</w:t>
      </w:r>
    </w:p>
    <w:p w14:paraId="31481B52" w14:textId="77777777" w:rsidR="00F650F2" w:rsidRPr="00462B4F" w:rsidRDefault="00F650F2" w:rsidP="00462B4F">
      <w:pPr>
        <w:ind w:left="9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</w:p>
    <w:tbl>
      <w:tblPr>
        <w:tblW w:w="10800" w:type="dxa"/>
        <w:tblLook w:val="0680" w:firstRow="0" w:lastRow="0" w:firstColumn="1" w:lastColumn="0" w:noHBand="1" w:noVBand="1"/>
      </w:tblPr>
      <w:tblGrid>
        <w:gridCol w:w="5513"/>
        <w:gridCol w:w="5287"/>
      </w:tblGrid>
      <w:tr w:rsidR="000C1A9F" w:rsidRPr="00423A19" w14:paraId="6CDA4CB5" w14:textId="77777777" w:rsidTr="005C7EF8">
        <w:trPr>
          <w:trHeight w:val="169"/>
        </w:trPr>
        <w:tc>
          <w:tcPr>
            <w:tcW w:w="5513" w:type="dxa"/>
          </w:tcPr>
          <w:p w14:paraId="4514EA0E" w14:textId="785630EE" w:rsidR="000C1A9F" w:rsidRPr="00423A19" w:rsidRDefault="000C1A9F" w:rsidP="000C1A9F">
            <w:pPr>
              <w:tabs>
                <w:tab w:val="left" w:pos="0"/>
              </w:tabs>
              <w:ind w:left="-113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b/>
                <w:sz w:val="18"/>
                <w:szCs w:val="18"/>
              </w:rPr>
              <w:t>Virtus Partners, LLC</w:t>
            </w:r>
          </w:p>
        </w:tc>
        <w:tc>
          <w:tcPr>
            <w:tcW w:w="5287" w:type="dxa"/>
          </w:tcPr>
          <w:p w14:paraId="4E63FC7E" w14:textId="77777777" w:rsidR="000C1A9F" w:rsidRPr="00423A19" w:rsidRDefault="000C1A9F" w:rsidP="000C1A9F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b/>
                <w:sz w:val="18"/>
                <w:szCs w:val="18"/>
              </w:rPr>
              <w:t>Houston, TX</w:t>
            </w:r>
          </w:p>
        </w:tc>
      </w:tr>
      <w:tr w:rsidR="000C1A9F" w:rsidRPr="00423A19" w14:paraId="6ABEF9BF" w14:textId="77777777" w:rsidTr="005C7EF8">
        <w:trPr>
          <w:trHeight w:val="344"/>
        </w:trPr>
        <w:tc>
          <w:tcPr>
            <w:tcW w:w="5513" w:type="dxa"/>
          </w:tcPr>
          <w:p w14:paraId="3DECD0DC" w14:textId="4360FB3D" w:rsidR="000C1A9F" w:rsidRPr="00423A19" w:rsidRDefault="000C1A9F" w:rsidP="00410407">
            <w:pPr>
              <w:tabs>
                <w:tab w:val="left" w:pos="0"/>
              </w:tabs>
              <w:ind w:left="-113"/>
              <w:rPr>
                <w:rFonts w:ascii="Tahoma" w:hAnsi="Tahoma" w:cs="Tahoma"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 xml:space="preserve">Asset Analyst II </w:t>
            </w:r>
          </w:p>
        </w:tc>
        <w:tc>
          <w:tcPr>
            <w:tcW w:w="5287" w:type="dxa"/>
          </w:tcPr>
          <w:p w14:paraId="41155732" w14:textId="77777777" w:rsidR="000C1A9F" w:rsidRPr="00423A19" w:rsidRDefault="000C1A9F" w:rsidP="000C1A9F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>June 2015 – August 2018</w:t>
            </w:r>
          </w:p>
        </w:tc>
      </w:tr>
    </w:tbl>
    <w:p w14:paraId="3B7FF365" w14:textId="07C06846" w:rsidR="000C1A9F" w:rsidRPr="00423A19" w:rsidRDefault="000C1A9F" w:rsidP="000C1A9F">
      <w:pPr>
        <w:pStyle w:val="ListParagraph"/>
        <w:numPr>
          <w:ilvl w:val="0"/>
          <w:numId w:val="3"/>
        </w:numPr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Performed settlement service for hundreds of loan, bond and equity transactions</w:t>
      </w:r>
      <w:r w:rsidR="00F77010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daily</w:t>
      </w:r>
    </w:p>
    <w:p w14:paraId="36A94FD2" w14:textId="7B6CEAE4" w:rsidR="000C1A9F" w:rsidRPr="00423A19" w:rsidRDefault="000C1A9F" w:rsidP="000C1A9F">
      <w:pPr>
        <w:pStyle w:val="ListParagraph"/>
        <w:numPr>
          <w:ilvl w:val="0"/>
          <w:numId w:val="3"/>
        </w:numPr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Monitored </w:t>
      </w:r>
      <w:r w:rsidR="007B1018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settlements</w:t>
      </w:r>
      <w:r w:rsidR="0049460B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</w:t>
      </w:r>
      <w:r w:rsidR="007B1018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package 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for new activity and coordinate</w:t>
      </w:r>
      <w:r w:rsidR="00284877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d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assignments with team</w:t>
      </w:r>
    </w:p>
    <w:p w14:paraId="1867F4DF" w14:textId="1C7C2624" w:rsidR="000C1A9F" w:rsidRPr="00423A19" w:rsidRDefault="000C1A9F" w:rsidP="000C1A9F">
      <w:pPr>
        <w:pStyle w:val="ListParagraph"/>
        <w:numPr>
          <w:ilvl w:val="0"/>
          <w:numId w:val="3"/>
        </w:numPr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Processed trades from client’s trade blotter, reviewed </w:t>
      </w:r>
      <w:r w:rsidR="00133FD3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FM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for discrepancies and fee calculations</w:t>
      </w:r>
    </w:p>
    <w:p w14:paraId="6729D0B9" w14:textId="61CFE98D" w:rsidR="000C1A9F" w:rsidRPr="00423A19" w:rsidRDefault="000C1A9F" w:rsidP="000C1A9F">
      <w:pPr>
        <w:pStyle w:val="ListParagraph"/>
        <w:numPr>
          <w:ilvl w:val="0"/>
          <w:numId w:val="3"/>
        </w:numPr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Monitored dashboard for loan</w:t>
      </w:r>
      <w:r w:rsidR="00410407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, 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bond</w:t>
      </w:r>
      <w:r w:rsidR="00410407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and equites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trades posted by client and processed </w:t>
      </w:r>
      <w:r w:rsidR="00410407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them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</w:t>
      </w:r>
      <w:r w:rsidR="00410407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daily</w:t>
      </w:r>
    </w:p>
    <w:p w14:paraId="4A392E83" w14:textId="003FA217" w:rsidR="000C1A9F" w:rsidRPr="00423A19" w:rsidRDefault="000C1A9F" w:rsidP="000C1A9F">
      <w:pPr>
        <w:pStyle w:val="ListParagraph"/>
        <w:numPr>
          <w:ilvl w:val="0"/>
          <w:numId w:val="3"/>
        </w:numPr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Worked and resolved dozens of daily trade issues and escalated when necessary</w:t>
      </w:r>
    </w:p>
    <w:p w14:paraId="0EBA213F" w14:textId="2439F3FF" w:rsidR="000C1A9F" w:rsidRPr="00423A19" w:rsidRDefault="000C1A9F" w:rsidP="000C1A9F">
      <w:pPr>
        <w:pStyle w:val="ListParagraph"/>
        <w:numPr>
          <w:ilvl w:val="0"/>
          <w:numId w:val="3"/>
        </w:numPr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Researched </w:t>
      </w:r>
      <w:r w:rsidR="00133FD3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&amp;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 xml:space="preserve"> obtained global data from </w:t>
      </w:r>
      <w:r w:rsidR="00284877"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c</w:t>
      </w: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lient, Markit or Bloomberg for loan, bond &amp; equity setup</w:t>
      </w:r>
    </w:p>
    <w:p w14:paraId="0650E716" w14:textId="5E52347C" w:rsidR="003F2E53" w:rsidRPr="00423A19" w:rsidRDefault="000C1A9F" w:rsidP="003F2E53">
      <w:pPr>
        <w:pStyle w:val="ListParagraph"/>
        <w:numPr>
          <w:ilvl w:val="0"/>
          <w:numId w:val="3"/>
        </w:numPr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  <w:r w:rsidRPr="00423A19">
        <w:rPr>
          <w:rFonts w:ascii="Tahoma" w:eastAsia="Times New Roman" w:hAnsi="Tahoma" w:cs="Tahoma"/>
          <w:color w:val="050821"/>
          <w:spacing w:val="4"/>
          <w:sz w:val="18"/>
          <w:szCs w:val="18"/>
        </w:rPr>
        <w:t>Worked closely with Client Services, GAA and GAO teams with on-boarding and deal transition process</w:t>
      </w:r>
    </w:p>
    <w:p w14:paraId="582C39DB" w14:textId="77777777" w:rsidR="000C1A9F" w:rsidRPr="00423A19" w:rsidRDefault="000C1A9F" w:rsidP="000C1A9F">
      <w:pPr>
        <w:pStyle w:val="ListParagraph"/>
        <w:ind w:left="450"/>
        <w:rPr>
          <w:rFonts w:ascii="Tahoma" w:eastAsia="Times New Roman" w:hAnsi="Tahoma" w:cs="Tahoma"/>
          <w:color w:val="050821"/>
          <w:spacing w:val="4"/>
          <w:sz w:val="18"/>
          <w:szCs w:val="18"/>
        </w:rPr>
      </w:pPr>
    </w:p>
    <w:tbl>
      <w:tblPr>
        <w:tblW w:w="10800" w:type="dxa"/>
        <w:tblLook w:val="04A0" w:firstRow="1" w:lastRow="0" w:firstColumn="1" w:lastColumn="0" w:noHBand="0" w:noVBand="1"/>
      </w:tblPr>
      <w:tblGrid>
        <w:gridCol w:w="5341"/>
        <w:gridCol w:w="5459"/>
      </w:tblGrid>
      <w:tr w:rsidR="000C1A9F" w:rsidRPr="00423A19" w14:paraId="2C840C0D" w14:textId="77777777" w:rsidTr="005C7EF8">
        <w:trPr>
          <w:trHeight w:val="171"/>
        </w:trPr>
        <w:tc>
          <w:tcPr>
            <w:tcW w:w="5341" w:type="dxa"/>
          </w:tcPr>
          <w:p w14:paraId="33B476F4" w14:textId="33C2F74D" w:rsidR="000C1A9F" w:rsidRPr="00423A19" w:rsidRDefault="000C1A9F" w:rsidP="000C1A9F">
            <w:pPr>
              <w:tabs>
                <w:tab w:val="left" w:pos="0"/>
              </w:tabs>
              <w:ind w:hanging="113"/>
              <w:rPr>
                <w:rFonts w:ascii="Tahoma" w:hAnsi="Tahoma" w:cs="Tahoma"/>
                <w:b/>
                <w:sz w:val="18"/>
                <w:szCs w:val="18"/>
              </w:rPr>
            </w:pPr>
            <w:proofErr w:type="spellStart"/>
            <w:r w:rsidRPr="00423A19">
              <w:rPr>
                <w:rFonts w:ascii="Tahoma" w:hAnsi="Tahoma" w:cs="Tahoma"/>
                <w:b/>
                <w:sz w:val="18"/>
                <w:szCs w:val="18"/>
              </w:rPr>
              <w:t>ContiTech</w:t>
            </w:r>
            <w:proofErr w:type="spellEnd"/>
            <w:r w:rsidRPr="00423A19">
              <w:rPr>
                <w:rFonts w:ascii="Tahoma" w:hAnsi="Tahoma" w:cs="Tahoma"/>
                <w:b/>
                <w:sz w:val="18"/>
                <w:szCs w:val="18"/>
              </w:rPr>
              <w:t xml:space="preserve"> Oil &amp; Marine Corp.</w:t>
            </w:r>
          </w:p>
        </w:tc>
        <w:tc>
          <w:tcPr>
            <w:tcW w:w="5459" w:type="dxa"/>
          </w:tcPr>
          <w:p w14:paraId="2D4433CD" w14:textId="77777777" w:rsidR="000C1A9F" w:rsidRPr="00423A19" w:rsidRDefault="000C1A9F" w:rsidP="000C1A9F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b/>
                <w:sz w:val="18"/>
                <w:szCs w:val="18"/>
              </w:rPr>
              <w:t>Houston, TX</w:t>
            </w:r>
          </w:p>
        </w:tc>
      </w:tr>
      <w:tr w:rsidR="000C1A9F" w:rsidRPr="00423A19" w14:paraId="5B2740B2" w14:textId="77777777" w:rsidTr="005C7EF8">
        <w:trPr>
          <w:trHeight w:val="346"/>
        </w:trPr>
        <w:tc>
          <w:tcPr>
            <w:tcW w:w="5341" w:type="dxa"/>
          </w:tcPr>
          <w:p w14:paraId="043D460B" w14:textId="59960E8D" w:rsidR="000C1A9F" w:rsidRPr="00423A19" w:rsidRDefault="000C1A9F" w:rsidP="00410407">
            <w:pPr>
              <w:tabs>
                <w:tab w:val="left" w:pos="0"/>
              </w:tabs>
              <w:ind w:hanging="113"/>
              <w:rPr>
                <w:rFonts w:ascii="Tahoma" w:hAnsi="Tahoma" w:cs="Tahoma"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 xml:space="preserve">Accounts Payable Specialist </w:t>
            </w:r>
          </w:p>
        </w:tc>
        <w:tc>
          <w:tcPr>
            <w:tcW w:w="5459" w:type="dxa"/>
          </w:tcPr>
          <w:p w14:paraId="3DB4C646" w14:textId="77777777" w:rsidR="000C1A9F" w:rsidRPr="00423A19" w:rsidRDefault="000C1A9F" w:rsidP="000C1A9F">
            <w:pPr>
              <w:tabs>
                <w:tab w:val="left" w:pos="0"/>
              </w:tabs>
              <w:ind w:right="-105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423A19">
              <w:rPr>
                <w:rFonts w:ascii="Tahoma" w:hAnsi="Tahoma" w:cs="Tahoma"/>
                <w:sz w:val="18"/>
                <w:szCs w:val="18"/>
              </w:rPr>
              <w:t>January 2013 – May 2015</w:t>
            </w:r>
          </w:p>
        </w:tc>
      </w:tr>
    </w:tbl>
    <w:p w14:paraId="0BE9E1A1" w14:textId="12B45FC7" w:rsidR="000C1A9F" w:rsidRPr="00423A19" w:rsidRDefault="000C1A9F" w:rsidP="000C1A9F">
      <w:pPr>
        <w:pStyle w:val="ColorfulList-Accent11"/>
        <w:numPr>
          <w:ilvl w:val="0"/>
          <w:numId w:val="4"/>
        </w:numPr>
        <w:tabs>
          <w:tab w:val="left" w:pos="0"/>
        </w:tabs>
        <w:ind w:left="450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>Worked on budget vs actual spending on investments, capitalizing investments and maintaining asset leader in SAP</w:t>
      </w:r>
    </w:p>
    <w:p w14:paraId="2681A5B9" w14:textId="2CCB09E5" w:rsidR="000C1A9F" w:rsidRPr="00423A19" w:rsidRDefault="000C1A9F" w:rsidP="000C1A9F">
      <w:pPr>
        <w:pStyle w:val="ColorfulList-Accent11"/>
        <w:numPr>
          <w:ilvl w:val="0"/>
          <w:numId w:val="4"/>
        </w:numPr>
        <w:tabs>
          <w:tab w:val="left" w:pos="0"/>
        </w:tabs>
        <w:ind w:left="450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>Partnered with accounting and other departments to obtain necessary financial information, prepared annual and quarter budget estimates</w:t>
      </w:r>
    </w:p>
    <w:p w14:paraId="56BF6194" w14:textId="04475D4D" w:rsidR="000C1A9F" w:rsidRPr="00423A19" w:rsidRDefault="000C1A9F" w:rsidP="000C1A9F">
      <w:pPr>
        <w:pStyle w:val="ColorfulList-Accent11"/>
        <w:numPr>
          <w:ilvl w:val="0"/>
          <w:numId w:val="4"/>
        </w:numPr>
        <w:tabs>
          <w:tab w:val="left" w:pos="0"/>
        </w:tabs>
        <w:ind w:left="450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>Monitored and maintained general ledger charts of accounts, helped controller with probability analysis per product line</w:t>
      </w:r>
    </w:p>
    <w:p w14:paraId="070F4D86" w14:textId="392A5911" w:rsidR="000C1A9F" w:rsidRPr="00423A19" w:rsidRDefault="000C1A9F" w:rsidP="000C1A9F">
      <w:pPr>
        <w:pStyle w:val="ColorfulList-Accent11"/>
        <w:numPr>
          <w:ilvl w:val="0"/>
          <w:numId w:val="4"/>
        </w:numPr>
        <w:tabs>
          <w:tab w:val="left" w:pos="0"/>
        </w:tabs>
        <w:ind w:left="450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 xml:space="preserve">Processed and verified invoices and requisitions for goods and services, prepared month </w:t>
      </w:r>
      <w:r w:rsidR="004446A7" w:rsidRPr="00423A19">
        <w:rPr>
          <w:rFonts w:ascii="Tahoma" w:hAnsi="Tahoma" w:cs="Tahoma"/>
          <w:sz w:val="18"/>
          <w:szCs w:val="18"/>
        </w:rPr>
        <w:t xml:space="preserve">end </w:t>
      </w:r>
      <w:r w:rsidRPr="00423A19">
        <w:rPr>
          <w:rFonts w:ascii="Tahoma" w:hAnsi="Tahoma" w:cs="Tahoma"/>
          <w:sz w:val="18"/>
          <w:szCs w:val="18"/>
        </w:rPr>
        <w:t>reports and vendor payment analysis</w:t>
      </w:r>
    </w:p>
    <w:p w14:paraId="711DD097" w14:textId="77777777" w:rsidR="000C1A9F" w:rsidRPr="00423A19" w:rsidRDefault="000C1A9F" w:rsidP="000C1A9F">
      <w:pPr>
        <w:tabs>
          <w:tab w:val="left" w:pos="0"/>
        </w:tabs>
        <w:rPr>
          <w:rFonts w:ascii="Tahoma" w:hAnsi="Tahoma" w:cs="Tahoma"/>
          <w:sz w:val="18"/>
          <w:szCs w:val="18"/>
        </w:rPr>
      </w:pPr>
    </w:p>
    <w:p w14:paraId="1FD81290" w14:textId="77777777" w:rsidR="000C1A9F" w:rsidRPr="00423A19" w:rsidRDefault="000C1A9F" w:rsidP="0041581C">
      <w:pPr>
        <w:pBdr>
          <w:top w:val="single" w:sz="4" w:space="1" w:color="auto"/>
          <w:bottom w:val="single" w:sz="4" w:space="1" w:color="auto"/>
        </w:pBdr>
        <w:shd w:val="clear" w:color="auto" w:fill="B4C6E7" w:themeFill="accent1" w:themeFillTint="66"/>
        <w:tabs>
          <w:tab w:val="left" w:pos="0"/>
        </w:tabs>
        <w:jc w:val="center"/>
        <w:rPr>
          <w:rFonts w:ascii="Tahoma" w:hAnsi="Tahoma" w:cs="Tahoma"/>
          <w:b/>
          <w:sz w:val="18"/>
          <w:szCs w:val="18"/>
        </w:rPr>
      </w:pPr>
      <w:r w:rsidRPr="00423A19">
        <w:rPr>
          <w:rFonts w:ascii="Tahoma" w:hAnsi="Tahoma" w:cs="Tahoma"/>
          <w:b/>
          <w:sz w:val="18"/>
          <w:szCs w:val="18"/>
        </w:rPr>
        <w:t>SKILLS</w:t>
      </w:r>
    </w:p>
    <w:p w14:paraId="3F4CF2C2" w14:textId="77777777" w:rsidR="000C1A9F" w:rsidRPr="00423A19" w:rsidRDefault="000C1A9F" w:rsidP="00410407">
      <w:pPr>
        <w:pStyle w:val="ColorfulList-Accent11"/>
        <w:tabs>
          <w:tab w:val="left" w:pos="0"/>
        </w:tabs>
        <w:ind w:left="0"/>
        <w:rPr>
          <w:rFonts w:ascii="Tahoma" w:hAnsi="Tahoma" w:cs="Tahoma"/>
          <w:sz w:val="18"/>
          <w:szCs w:val="18"/>
        </w:rPr>
      </w:pPr>
    </w:p>
    <w:p w14:paraId="0609CB28" w14:textId="31B236EF" w:rsidR="000C1A9F" w:rsidRPr="00423A19" w:rsidRDefault="000C1A9F" w:rsidP="001151EE">
      <w:pPr>
        <w:pStyle w:val="ColorfulList-Accent11"/>
        <w:tabs>
          <w:tab w:val="left" w:pos="0"/>
        </w:tabs>
        <w:ind w:left="0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 xml:space="preserve">Computer </w:t>
      </w:r>
      <w:r w:rsidR="00662453" w:rsidRPr="00423A19">
        <w:rPr>
          <w:rFonts w:ascii="Tahoma" w:hAnsi="Tahoma" w:cs="Tahoma"/>
          <w:sz w:val="18"/>
          <w:szCs w:val="18"/>
        </w:rPr>
        <w:t>–</w:t>
      </w:r>
      <w:r w:rsidRPr="00423A19">
        <w:rPr>
          <w:rFonts w:ascii="Tahoma" w:hAnsi="Tahoma" w:cs="Tahoma"/>
          <w:sz w:val="18"/>
          <w:szCs w:val="18"/>
        </w:rPr>
        <w:t xml:space="preserve"> </w:t>
      </w:r>
      <w:r w:rsidR="00410407" w:rsidRPr="00423A19">
        <w:rPr>
          <w:rFonts w:ascii="Tahoma" w:hAnsi="Tahoma" w:cs="Tahoma"/>
          <w:sz w:val="18"/>
          <w:szCs w:val="18"/>
        </w:rPr>
        <w:t xml:space="preserve">Advance </w:t>
      </w:r>
      <w:r w:rsidR="00F07B7E" w:rsidRPr="00423A19">
        <w:rPr>
          <w:rFonts w:ascii="Tahoma" w:hAnsi="Tahoma" w:cs="Tahoma"/>
          <w:sz w:val="18"/>
          <w:szCs w:val="18"/>
        </w:rPr>
        <w:t>Excel</w:t>
      </w:r>
      <w:r w:rsidRPr="00423A19">
        <w:rPr>
          <w:rFonts w:ascii="Tahoma" w:hAnsi="Tahoma" w:cs="Tahoma"/>
          <w:sz w:val="18"/>
          <w:szCs w:val="18"/>
        </w:rPr>
        <w:t xml:space="preserve">, CDO Suite, </w:t>
      </w:r>
      <w:proofErr w:type="spellStart"/>
      <w:r w:rsidR="004C77E8">
        <w:rPr>
          <w:rFonts w:ascii="Tahoma" w:hAnsi="Tahoma" w:cs="Tahoma"/>
          <w:sz w:val="18"/>
          <w:szCs w:val="18"/>
        </w:rPr>
        <w:t>Solvas</w:t>
      </w:r>
      <w:proofErr w:type="spellEnd"/>
      <w:r w:rsidR="004C77E8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="00E4579D" w:rsidRPr="00423A19">
        <w:rPr>
          <w:rFonts w:ascii="Tahoma" w:hAnsi="Tahoma" w:cs="Tahoma"/>
          <w:sz w:val="18"/>
          <w:szCs w:val="18"/>
        </w:rPr>
        <w:t>ClearPar</w:t>
      </w:r>
      <w:proofErr w:type="spellEnd"/>
      <w:r w:rsidR="00E4579D" w:rsidRPr="00423A19">
        <w:rPr>
          <w:rFonts w:ascii="Tahoma" w:hAnsi="Tahoma" w:cs="Tahoma"/>
          <w:sz w:val="18"/>
          <w:szCs w:val="18"/>
        </w:rPr>
        <w:t xml:space="preserve">, </w:t>
      </w:r>
      <w:r w:rsidR="00807D82">
        <w:rPr>
          <w:rFonts w:ascii="Tahoma" w:hAnsi="Tahoma" w:cs="Tahoma"/>
          <w:sz w:val="18"/>
          <w:szCs w:val="18"/>
        </w:rPr>
        <w:t xml:space="preserve">Waterfall, </w:t>
      </w:r>
      <w:r w:rsidR="003F2E53" w:rsidRPr="00423A19">
        <w:rPr>
          <w:rFonts w:ascii="Tahoma" w:hAnsi="Tahoma" w:cs="Tahoma"/>
          <w:sz w:val="18"/>
          <w:szCs w:val="18"/>
        </w:rPr>
        <w:t xml:space="preserve">DUCO, </w:t>
      </w:r>
      <w:r w:rsidRPr="00423A19">
        <w:rPr>
          <w:rFonts w:ascii="Tahoma" w:hAnsi="Tahoma" w:cs="Tahoma"/>
          <w:sz w:val="18"/>
          <w:szCs w:val="18"/>
        </w:rPr>
        <w:t>SAP, Markit</w:t>
      </w:r>
      <w:r w:rsidR="00F07B7E" w:rsidRPr="00423A19">
        <w:rPr>
          <w:rFonts w:ascii="Tahoma" w:hAnsi="Tahoma" w:cs="Tahoma"/>
          <w:sz w:val="18"/>
          <w:szCs w:val="18"/>
        </w:rPr>
        <w:t xml:space="preserve"> and </w:t>
      </w:r>
      <w:r w:rsidRPr="00423A19">
        <w:rPr>
          <w:rFonts w:ascii="Tahoma" w:hAnsi="Tahoma" w:cs="Tahoma"/>
          <w:sz w:val="18"/>
          <w:szCs w:val="18"/>
        </w:rPr>
        <w:t>Bloomberg</w:t>
      </w:r>
    </w:p>
    <w:p w14:paraId="40C3665E" w14:textId="38E6FD2C" w:rsidR="000C1A9F" w:rsidRPr="00423A19" w:rsidRDefault="000C1A9F" w:rsidP="001151EE">
      <w:pPr>
        <w:pStyle w:val="ColorfulList-Accent11"/>
        <w:tabs>
          <w:tab w:val="left" w:pos="0"/>
        </w:tabs>
        <w:ind w:left="0"/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>Languages</w:t>
      </w:r>
      <w:r w:rsidR="00662453" w:rsidRPr="00423A19">
        <w:rPr>
          <w:rFonts w:ascii="Tahoma" w:hAnsi="Tahoma" w:cs="Tahoma"/>
          <w:sz w:val="18"/>
          <w:szCs w:val="18"/>
        </w:rPr>
        <w:t xml:space="preserve"> – </w:t>
      </w:r>
      <w:r w:rsidRPr="00423A19">
        <w:rPr>
          <w:rFonts w:ascii="Tahoma" w:hAnsi="Tahoma" w:cs="Tahoma"/>
          <w:sz w:val="18"/>
          <w:szCs w:val="18"/>
        </w:rPr>
        <w:t>English</w:t>
      </w:r>
      <w:r w:rsidR="008B3134" w:rsidRPr="00423A19">
        <w:rPr>
          <w:rFonts w:ascii="Tahoma" w:hAnsi="Tahoma" w:cs="Tahoma"/>
          <w:sz w:val="18"/>
          <w:szCs w:val="18"/>
        </w:rPr>
        <w:t xml:space="preserve">, </w:t>
      </w:r>
      <w:r w:rsidRPr="00423A19">
        <w:rPr>
          <w:rFonts w:ascii="Tahoma" w:hAnsi="Tahoma" w:cs="Tahoma"/>
          <w:sz w:val="18"/>
          <w:szCs w:val="18"/>
        </w:rPr>
        <w:t>Bengali, Hindi and Urdu</w:t>
      </w:r>
    </w:p>
    <w:p w14:paraId="233AFDC4" w14:textId="77777777" w:rsidR="000C1A9F" w:rsidRPr="00423A19" w:rsidRDefault="000C1A9F" w:rsidP="000C1A9F">
      <w:pPr>
        <w:pStyle w:val="ColorfulList-Accent11"/>
        <w:tabs>
          <w:tab w:val="left" w:pos="0"/>
        </w:tabs>
        <w:ind w:left="0"/>
        <w:rPr>
          <w:rFonts w:ascii="Tahoma" w:hAnsi="Tahoma" w:cs="Tahoma"/>
          <w:sz w:val="18"/>
          <w:szCs w:val="18"/>
        </w:rPr>
      </w:pPr>
    </w:p>
    <w:p w14:paraId="292604F9" w14:textId="77777777" w:rsidR="000C1A9F" w:rsidRPr="00423A19" w:rsidRDefault="000C1A9F" w:rsidP="0041581C">
      <w:pPr>
        <w:pBdr>
          <w:top w:val="single" w:sz="4" w:space="1" w:color="auto"/>
          <w:bottom w:val="single" w:sz="4" w:space="1" w:color="auto"/>
        </w:pBdr>
        <w:shd w:val="clear" w:color="auto" w:fill="B4C6E7" w:themeFill="accent1" w:themeFillTint="66"/>
        <w:tabs>
          <w:tab w:val="left" w:pos="0"/>
        </w:tabs>
        <w:jc w:val="center"/>
        <w:rPr>
          <w:rFonts w:ascii="Tahoma" w:hAnsi="Tahoma" w:cs="Tahoma"/>
          <w:b/>
          <w:sz w:val="18"/>
          <w:szCs w:val="18"/>
        </w:rPr>
      </w:pPr>
      <w:r w:rsidRPr="00423A19">
        <w:rPr>
          <w:rFonts w:ascii="Tahoma" w:hAnsi="Tahoma" w:cs="Tahoma"/>
          <w:b/>
          <w:sz w:val="18"/>
          <w:szCs w:val="18"/>
        </w:rPr>
        <w:t>EDUCATION</w:t>
      </w:r>
    </w:p>
    <w:p w14:paraId="329983D9" w14:textId="77777777" w:rsidR="000C1A9F" w:rsidRPr="00423A19" w:rsidRDefault="000C1A9F" w:rsidP="000C1A9F">
      <w:pPr>
        <w:tabs>
          <w:tab w:val="left" w:pos="0"/>
        </w:tabs>
        <w:rPr>
          <w:rFonts w:ascii="Tahoma" w:hAnsi="Tahoma" w:cs="Tahoma"/>
          <w:sz w:val="18"/>
          <w:szCs w:val="18"/>
        </w:rPr>
      </w:pPr>
    </w:p>
    <w:p w14:paraId="01EBEF25" w14:textId="552A7AA6" w:rsidR="000C1A9F" w:rsidRPr="00423A19" w:rsidRDefault="000C1A9F" w:rsidP="000C1A9F">
      <w:pPr>
        <w:tabs>
          <w:tab w:val="left" w:pos="0"/>
        </w:tabs>
        <w:rPr>
          <w:rFonts w:ascii="Tahoma" w:hAnsi="Tahoma" w:cs="Tahoma"/>
          <w:b/>
          <w:bCs/>
          <w:sz w:val="18"/>
          <w:szCs w:val="18"/>
        </w:rPr>
      </w:pPr>
      <w:r w:rsidRPr="00423A19">
        <w:rPr>
          <w:rFonts w:ascii="Tahoma" w:hAnsi="Tahoma" w:cs="Tahoma"/>
          <w:b/>
          <w:bCs/>
          <w:sz w:val="18"/>
          <w:szCs w:val="18"/>
        </w:rPr>
        <w:t>Bachelor of Science</w:t>
      </w:r>
      <w:r w:rsidR="00982EC1" w:rsidRPr="00423A19">
        <w:rPr>
          <w:rFonts w:ascii="Tahoma" w:hAnsi="Tahoma" w:cs="Tahoma"/>
          <w:b/>
          <w:bCs/>
          <w:sz w:val="18"/>
          <w:szCs w:val="18"/>
        </w:rPr>
        <w:t xml:space="preserve"> –</w:t>
      </w:r>
      <w:r w:rsidRPr="00423A19">
        <w:rPr>
          <w:rFonts w:ascii="Tahoma" w:hAnsi="Tahoma" w:cs="Tahoma"/>
          <w:b/>
          <w:bCs/>
          <w:sz w:val="18"/>
          <w:szCs w:val="18"/>
        </w:rPr>
        <w:t xml:space="preserve"> Finance and Global Business </w:t>
      </w:r>
    </w:p>
    <w:p w14:paraId="53B48342" w14:textId="11415A49" w:rsidR="00982EC1" w:rsidRPr="00423A19" w:rsidRDefault="00982EC1" w:rsidP="00982EC1">
      <w:pPr>
        <w:tabs>
          <w:tab w:val="left" w:pos="0"/>
        </w:tabs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 xml:space="preserve">Queens College – </w:t>
      </w:r>
      <w:r w:rsidR="00487FD1" w:rsidRPr="00423A19">
        <w:rPr>
          <w:rFonts w:ascii="Tahoma" w:hAnsi="Tahoma" w:cs="Tahoma"/>
          <w:sz w:val="18"/>
          <w:szCs w:val="18"/>
        </w:rPr>
        <w:t xml:space="preserve">The </w:t>
      </w:r>
      <w:r w:rsidRPr="00423A19">
        <w:rPr>
          <w:rFonts w:ascii="Tahoma" w:hAnsi="Tahoma" w:cs="Tahoma"/>
          <w:sz w:val="18"/>
          <w:szCs w:val="18"/>
        </w:rPr>
        <w:t>City University of New York</w:t>
      </w:r>
    </w:p>
    <w:p w14:paraId="552553FA" w14:textId="4A97E1B0" w:rsidR="002A5140" w:rsidRPr="00423A19" w:rsidRDefault="000C1A9F" w:rsidP="000C1A9F">
      <w:pPr>
        <w:tabs>
          <w:tab w:val="left" w:pos="0"/>
        </w:tabs>
        <w:rPr>
          <w:rFonts w:ascii="Tahoma" w:hAnsi="Tahoma" w:cs="Tahoma"/>
          <w:sz w:val="18"/>
          <w:szCs w:val="18"/>
        </w:rPr>
      </w:pPr>
      <w:r w:rsidRPr="00423A19">
        <w:rPr>
          <w:rFonts w:ascii="Tahoma" w:hAnsi="Tahoma" w:cs="Tahoma"/>
          <w:sz w:val="18"/>
          <w:szCs w:val="18"/>
        </w:rPr>
        <w:t>Graduation</w:t>
      </w:r>
      <w:r w:rsidR="00982EC1" w:rsidRPr="00423A19">
        <w:rPr>
          <w:rFonts w:ascii="Tahoma" w:hAnsi="Tahoma" w:cs="Tahoma"/>
          <w:sz w:val="18"/>
          <w:szCs w:val="18"/>
        </w:rPr>
        <w:t xml:space="preserve"> –</w:t>
      </w:r>
      <w:r w:rsidRPr="00423A19">
        <w:rPr>
          <w:rFonts w:ascii="Tahoma" w:hAnsi="Tahoma" w:cs="Tahoma"/>
          <w:sz w:val="18"/>
          <w:szCs w:val="18"/>
        </w:rPr>
        <w:t xml:space="preserve"> June 2011</w:t>
      </w:r>
    </w:p>
    <w:sectPr w:rsidR="002A5140" w:rsidRPr="00423A19" w:rsidSect="00410407"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3C15" w14:textId="77777777" w:rsidR="00104579" w:rsidRDefault="00104579" w:rsidP="00E52D04">
      <w:r>
        <w:separator/>
      </w:r>
    </w:p>
  </w:endnote>
  <w:endnote w:type="continuationSeparator" w:id="0">
    <w:p w14:paraId="079CDF35" w14:textId="77777777" w:rsidR="00104579" w:rsidRDefault="00104579" w:rsidP="00E52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A4C1C" w14:textId="77777777" w:rsidR="00104579" w:rsidRDefault="00104579" w:rsidP="00E52D04">
      <w:r>
        <w:separator/>
      </w:r>
    </w:p>
  </w:footnote>
  <w:footnote w:type="continuationSeparator" w:id="0">
    <w:p w14:paraId="6DA12249" w14:textId="77777777" w:rsidR="00104579" w:rsidRDefault="00104579" w:rsidP="00E52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A5B"/>
    <w:multiLevelType w:val="multilevel"/>
    <w:tmpl w:val="02F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4A04"/>
    <w:multiLevelType w:val="hybridMultilevel"/>
    <w:tmpl w:val="BAACE5B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DF571D7"/>
    <w:multiLevelType w:val="hybridMultilevel"/>
    <w:tmpl w:val="45B8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555A5"/>
    <w:multiLevelType w:val="hybridMultilevel"/>
    <w:tmpl w:val="AF96B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37990"/>
    <w:multiLevelType w:val="hybridMultilevel"/>
    <w:tmpl w:val="ABBC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3285">
    <w:abstractNumId w:val="3"/>
  </w:num>
  <w:num w:numId="2" w16cid:durableId="689717130">
    <w:abstractNumId w:val="1"/>
  </w:num>
  <w:num w:numId="3" w16cid:durableId="871461610">
    <w:abstractNumId w:val="2"/>
  </w:num>
  <w:num w:numId="4" w16cid:durableId="643588674">
    <w:abstractNumId w:val="4"/>
  </w:num>
  <w:num w:numId="5" w16cid:durableId="114520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9F"/>
    <w:rsid w:val="0002386A"/>
    <w:rsid w:val="00026055"/>
    <w:rsid w:val="00063112"/>
    <w:rsid w:val="0009323B"/>
    <w:rsid w:val="000B2FC3"/>
    <w:rsid w:val="000B5353"/>
    <w:rsid w:val="000C01C7"/>
    <w:rsid w:val="000C1A9F"/>
    <w:rsid w:val="00104579"/>
    <w:rsid w:val="001113B9"/>
    <w:rsid w:val="00111427"/>
    <w:rsid w:val="00113328"/>
    <w:rsid w:val="001151EE"/>
    <w:rsid w:val="00133FD3"/>
    <w:rsid w:val="0014178D"/>
    <w:rsid w:val="0016282B"/>
    <w:rsid w:val="00170821"/>
    <w:rsid w:val="001C3916"/>
    <w:rsid w:val="001C4EEB"/>
    <w:rsid w:val="001C6530"/>
    <w:rsid w:val="001D74BE"/>
    <w:rsid w:val="001E7134"/>
    <w:rsid w:val="001F6653"/>
    <w:rsid w:val="00201FF8"/>
    <w:rsid w:val="00220098"/>
    <w:rsid w:val="00234D4F"/>
    <w:rsid w:val="00264FAF"/>
    <w:rsid w:val="002712C5"/>
    <w:rsid w:val="002832AB"/>
    <w:rsid w:val="00284877"/>
    <w:rsid w:val="002A5140"/>
    <w:rsid w:val="002B2774"/>
    <w:rsid w:val="002B3F42"/>
    <w:rsid w:val="002B5297"/>
    <w:rsid w:val="002D15E6"/>
    <w:rsid w:val="002D66A4"/>
    <w:rsid w:val="002F425A"/>
    <w:rsid w:val="002F5B5B"/>
    <w:rsid w:val="00302947"/>
    <w:rsid w:val="00306887"/>
    <w:rsid w:val="00330A18"/>
    <w:rsid w:val="003717EB"/>
    <w:rsid w:val="003932B4"/>
    <w:rsid w:val="003D5FBA"/>
    <w:rsid w:val="003D6490"/>
    <w:rsid w:val="003F2E53"/>
    <w:rsid w:val="00407CFB"/>
    <w:rsid w:val="00410407"/>
    <w:rsid w:val="00412201"/>
    <w:rsid w:val="0041581C"/>
    <w:rsid w:val="00423A19"/>
    <w:rsid w:val="004446A7"/>
    <w:rsid w:val="00446124"/>
    <w:rsid w:val="00462B4F"/>
    <w:rsid w:val="004660BB"/>
    <w:rsid w:val="0047542A"/>
    <w:rsid w:val="00483ED0"/>
    <w:rsid w:val="00487FD1"/>
    <w:rsid w:val="0049460B"/>
    <w:rsid w:val="004A62A3"/>
    <w:rsid w:val="004C77E8"/>
    <w:rsid w:val="005122FD"/>
    <w:rsid w:val="00514875"/>
    <w:rsid w:val="005168E2"/>
    <w:rsid w:val="00557EAC"/>
    <w:rsid w:val="00563B69"/>
    <w:rsid w:val="00565EBD"/>
    <w:rsid w:val="00587DA7"/>
    <w:rsid w:val="005953DB"/>
    <w:rsid w:val="005B475B"/>
    <w:rsid w:val="005C7EF8"/>
    <w:rsid w:val="005D1901"/>
    <w:rsid w:val="005D21A2"/>
    <w:rsid w:val="005E5F76"/>
    <w:rsid w:val="005F1369"/>
    <w:rsid w:val="00603BAB"/>
    <w:rsid w:val="00604DA1"/>
    <w:rsid w:val="00630F3D"/>
    <w:rsid w:val="00636D80"/>
    <w:rsid w:val="00636F22"/>
    <w:rsid w:val="00662453"/>
    <w:rsid w:val="006A64D2"/>
    <w:rsid w:val="006B2863"/>
    <w:rsid w:val="006D65BA"/>
    <w:rsid w:val="0071452B"/>
    <w:rsid w:val="00724889"/>
    <w:rsid w:val="00735508"/>
    <w:rsid w:val="0074057C"/>
    <w:rsid w:val="007B1018"/>
    <w:rsid w:val="007B160C"/>
    <w:rsid w:val="007C0306"/>
    <w:rsid w:val="007C3593"/>
    <w:rsid w:val="007D0012"/>
    <w:rsid w:val="007D16D5"/>
    <w:rsid w:val="00807D82"/>
    <w:rsid w:val="00853D75"/>
    <w:rsid w:val="00877161"/>
    <w:rsid w:val="008812BC"/>
    <w:rsid w:val="008A2F59"/>
    <w:rsid w:val="008B3134"/>
    <w:rsid w:val="008C232D"/>
    <w:rsid w:val="008E7E08"/>
    <w:rsid w:val="009536F5"/>
    <w:rsid w:val="009746E8"/>
    <w:rsid w:val="00982EC1"/>
    <w:rsid w:val="009E4D80"/>
    <w:rsid w:val="009F34E7"/>
    <w:rsid w:val="00A36131"/>
    <w:rsid w:val="00AD24CF"/>
    <w:rsid w:val="00AE1827"/>
    <w:rsid w:val="00B07AA4"/>
    <w:rsid w:val="00B272B6"/>
    <w:rsid w:val="00B442B5"/>
    <w:rsid w:val="00B508EE"/>
    <w:rsid w:val="00B56D44"/>
    <w:rsid w:val="00B67E26"/>
    <w:rsid w:val="00B747FF"/>
    <w:rsid w:val="00B753F2"/>
    <w:rsid w:val="00B8420B"/>
    <w:rsid w:val="00B85823"/>
    <w:rsid w:val="00B90062"/>
    <w:rsid w:val="00BA1488"/>
    <w:rsid w:val="00BA7ED4"/>
    <w:rsid w:val="00BB703D"/>
    <w:rsid w:val="00BC00BA"/>
    <w:rsid w:val="00C15AF3"/>
    <w:rsid w:val="00C60D68"/>
    <w:rsid w:val="00C73F45"/>
    <w:rsid w:val="00C81ACB"/>
    <w:rsid w:val="00C84764"/>
    <w:rsid w:val="00C93BD9"/>
    <w:rsid w:val="00CD1EB7"/>
    <w:rsid w:val="00D0038F"/>
    <w:rsid w:val="00D21D31"/>
    <w:rsid w:val="00D41F51"/>
    <w:rsid w:val="00D66558"/>
    <w:rsid w:val="00D702A4"/>
    <w:rsid w:val="00D91372"/>
    <w:rsid w:val="00E453C4"/>
    <w:rsid w:val="00E4579D"/>
    <w:rsid w:val="00E52D04"/>
    <w:rsid w:val="00E54F86"/>
    <w:rsid w:val="00E65AD1"/>
    <w:rsid w:val="00E82B72"/>
    <w:rsid w:val="00EA03CE"/>
    <w:rsid w:val="00EA570F"/>
    <w:rsid w:val="00EA7CB7"/>
    <w:rsid w:val="00EC4E6C"/>
    <w:rsid w:val="00F07B7E"/>
    <w:rsid w:val="00F40B48"/>
    <w:rsid w:val="00F54525"/>
    <w:rsid w:val="00F60744"/>
    <w:rsid w:val="00F6100B"/>
    <w:rsid w:val="00F650F2"/>
    <w:rsid w:val="00F6534F"/>
    <w:rsid w:val="00F7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9529D"/>
  <w14:defaultImageDpi w14:val="32767"/>
  <w15:chartTrackingRefBased/>
  <w15:docId w15:val="{75203244-57D5-004D-893D-2D3A2209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C1A9F"/>
    <w:rPr>
      <w:rFonts w:ascii="Arial" w:eastAsia="Arial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0C1A9F"/>
    <w:pPr>
      <w:ind w:left="720"/>
      <w:contextualSpacing/>
    </w:pPr>
  </w:style>
  <w:style w:type="character" w:styleId="Hyperlink">
    <w:name w:val="Hyperlink"/>
    <w:rsid w:val="000C1A9F"/>
    <w:rPr>
      <w:color w:val="0000FF"/>
      <w:u w:val="single"/>
    </w:rPr>
  </w:style>
  <w:style w:type="paragraph" w:styleId="ListParagraph">
    <w:name w:val="List Paragraph"/>
    <w:basedOn w:val="Normal"/>
    <w:rsid w:val="000C1A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2D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D04"/>
    <w:rPr>
      <w:rFonts w:ascii="Arial" w:eastAsia="Arial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E52D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D04"/>
    <w:rPr>
      <w:rFonts w:ascii="Arial" w:eastAsia="Arial" w:hAnsi="Arial" w:cs="Times New Roman"/>
    </w:rPr>
  </w:style>
  <w:style w:type="character" w:styleId="UnresolvedMention">
    <w:name w:val="Unresolved Mention"/>
    <w:basedOn w:val="DefaultParagraphFont"/>
    <w:uiPriority w:val="99"/>
    <w:rsid w:val="001C3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ihan.mahmood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Mahmood</dc:creator>
  <cp:keywords/>
  <dc:description/>
  <cp:lastModifiedBy>Raihan Mahmood</cp:lastModifiedBy>
  <cp:revision>2</cp:revision>
  <cp:lastPrinted>2025-08-07T12:12:00Z</cp:lastPrinted>
  <dcterms:created xsi:type="dcterms:W3CDTF">2025-08-08T11:13:00Z</dcterms:created>
  <dcterms:modified xsi:type="dcterms:W3CDTF">2025-08-08T11:13:00Z</dcterms:modified>
  <cp:category/>
</cp:coreProperties>
</file>