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ADDIS ABRAHAM</w:t>
      </w:r>
    </w:p>
    <w:p w:rsidR="00000000" w:rsidDel="00000000" w:rsidP="00000000" w:rsidRDefault="00000000" w:rsidRPr="00000000" w14:paraId="00000002">
      <w:pPr>
        <w:spacing w:after="200" w:line="240" w:lineRule="auto"/>
        <w:ind w:left="-270" w:firstLine="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Data Analyst | Data Engineer </w:t>
      </w:r>
    </w:p>
    <w:p w:rsidR="00000000" w:rsidDel="00000000" w:rsidP="00000000" w:rsidRDefault="00000000" w:rsidRPr="00000000" w14:paraId="00000003">
      <w:pPr>
        <w:spacing w:after="200" w:line="240" w:lineRule="auto"/>
        <w:jc w:val="center"/>
        <w:rPr>
          <w:rFonts w:ascii="Montserrat SemiBold" w:cs="Montserrat SemiBold" w:eastAsia="Montserrat SemiBold" w:hAnsi="Montserrat SemiBold"/>
          <w:b w:val="1"/>
          <w:bCs w:val="1"/>
        </w:rPr>
      </w:pPr>
      <w:r w:rsidDel="00000000" w:rsidR="00000000" w:rsidRPr="00000000">
        <w:rPr>
          <w:rFonts w:ascii="Montserrat SemiBold" w:cs="Montserrat SemiBold" w:eastAsia="Montserrat SemiBold" w:hAnsi="Montserrat SemiBold"/>
          <w:rtl w:val="0"/>
        </w:rPr>
        <w:t xml:space="preserve">Springfield, VA | getaddis01@gmail.com | (571)395 7964 https://www.linkedin.com/in/addis-addis/</w:t>
      </w: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b w:val="1"/>
          <w:bCs w:val="1"/>
          <w:sz w:val="20"/>
          <w:szCs w:val="20"/>
          <w:rtl w:val="0"/>
        </w:rPr>
        <w:t xml:space="preserve">Professional Summary</w:t>
      </w: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Versatile Data Analyst / Data Engineer with 8+ years delivering reporting, analytics, and ELT solutions across federal, financial, and nonprofit sectors. Advanced SQL (T-SQL/PL/SQL) for complex querying, data cleansing, validation, and automation using views/functions/stored procedures. Experience designing and supporting an operational SQL database (OLTP) and a historical data warehouse (OLAP) using star/snowflake models; strong query optimization and semantic layer standardization to produce analysis- and model-ready datasets. Hands-on with Power BI, Tableau, SSRS, SAP BusinessObjects, Workday reporting, and GRC (SAI360/BWise). Contributed to modernization initiatives including Oracle to Oracle Cloud (OCI) migrations and legacy report refactors; partner with analytics/data science teams by delivering reliable aggregates, cohorts, and features.</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Areas of Expertise</w:t>
      </w:r>
    </w:p>
    <w:p w:rsidR="00000000" w:rsidDel="00000000" w:rsidP="00000000" w:rsidRDefault="00000000" w:rsidRPr="00000000" w14:paraId="00000008">
      <w:pPr>
        <w:rPr>
          <w:sz w:val="20"/>
          <w:szCs w:val="20"/>
        </w:rPr>
      </w:pPr>
      <w:r w:rsidDel="00000000" w:rsidR="00000000" w:rsidRPr="00000000">
        <w:rPr>
          <w:sz w:val="20"/>
          <w:szCs w:val="20"/>
          <w:rtl w:val="0"/>
        </w:rPr>
        <w:t xml:space="preserve">SQL (T-SQL, PL/SQL), data modeling (star/snowflake), operational databases (OLTP), data warehouses (OLAP), ELT, query optimization and indexing, views and stored procedures, data quality and validation, semantic modeling, ad hoc reporting, KPI design, Power BI (DAX, Paginated, REST API), Tableau, SSRS, SAP BusinessObjects (Web Intelligence, Universe), Workday Report Writer, Python (pandas, numpy, matplotlib), Oracle, SQL Server, SharePoint, Git/GitHub, Azure DevOps, Agile/Scrum, SAI360 (BWise), SAP GRC</w:t>
      </w:r>
    </w:p>
    <w:p w:rsidR="00000000" w:rsidDel="00000000" w:rsidP="00000000" w:rsidRDefault="00000000" w:rsidRPr="00000000" w14:paraId="00000009">
      <w:pPr>
        <w:rPr>
          <w:sz w:val="20"/>
          <w:szCs w:val="20"/>
        </w:rPr>
      </w:pPr>
      <w:r w:rsidDel="00000000" w:rsidR="00000000" w:rsidRPr="00000000">
        <w:rPr>
          <w:sz w:val="20"/>
          <w:szCs w:val="20"/>
          <w:rtl w:val="0"/>
        </w:rPr>
        <w:t xml:space="preserve">Familiar: Microsoft Fabric concepts (lakehouse/OneLake), Azure Data Factory/Synapse concepts, dbt concepts, REST/JSON ingestion</w:t>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Career Highlights</w:t>
      </w:r>
    </w:p>
    <w:p w:rsidR="00000000" w:rsidDel="00000000" w:rsidP="00000000" w:rsidRDefault="00000000" w:rsidRPr="00000000" w14:paraId="0000000B">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Implemented and configured multiple SAI360/BWise GRC modules (risk registers, controls/testing, issues/action plans, assessments/surveys, policy/compliance, vendor risk) and delivered dashboards (risk heat maps, control effectiveness, remediation aging) in Power BI and SAP BO, backed by an operational SQL database and a historical data warehouse.</w:t>
      </w:r>
    </w:p>
    <w:p w:rsidR="00000000" w:rsidDel="00000000" w:rsidP="00000000" w:rsidRDefault="00000000" w:rsidRPr="00000000" w14:paraId="0000000C">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Consolidated Tableau/SSRS into Power BI and SAP BO for enterprise and GRC reporting; standardized SQL semantic layers, validation routines, and documentation to improve accuracy, consistency, and adoption.</w:t>
      </w:r>
    </w:p>
    <w:p w:rsidR="00000000" w:rsidDel="00000000" w:rsidP="00000000" w:rsidRDefault="00000000" w:rsidRPr="00000000" w14:paraId="0000000D">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Automated refresh and distribution with Power BI REST API and SQL Agent jobs; embedded SQL-based data-quality checks, reconciliation scripts, and exception logging to stabilize releases.</w:t>
      </w:r>
    </w:p>
    <w:p w:rsidR="00000000" w:rsidDel="00000000" w:rsidP="00000000" w:rsidRDefault="00000000" w:rsidRPr="00000000" w14:paraId="0000000E">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Built executive and self-service reporting backed by Workday, Oracle, and GRC datasets with row-level security and auditable SQL controls, enabling HR, risk, and operations leadership to track KPIs and remediation.</w:t>
      </w:r>
    </w:p>
    <w:p w:rsidR="00000000" w:rsidDel="00000000" w:rsidP="00000000" w:rsidRDefault="00000000" w:rsidRPr="00000000" w14:paraId="0000000F">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Supported data science partners by publishing model-ready tables and feature aggregates (cohorts, rolling metrics, segmented views) with clear lineage and QA gates.</w:t>
      </w:r>
    </w:p>
    <w:p w:rsidR="00000000" w:rsidDel="00000000" w:rsidP="00000000" w:rsidRDefault="00000000" w:rsidRPr="00000000" w14:paraId="00000010">
      <w:pPr>
        <w:numPr>
          <w:ilvl w:val="0"/>
          <w:numId w:val="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Participated in Oracle → Oracle Cloud (OCI) migration; refactored ETL/SQL logic, redesigned staging to curated schemas, and hardened data-quality checkpoints used by downstream dashboards and analytics.</w:t>
      </w:r>
    </w:p>
    <w:p w:rsidR="00000000" w:rsidDel="00000000" w:rsidP="00000000" w:rsidRDefault="00000000" w:rsidRPr="00000000" w14:paraId="00000011">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Migrated reports from Tableau to Power BI, enhancing reporting capabilities and user accessibility.</w:t>
      </w:r>
    </w:p>
    <w:p w:rsidR="00000000" w:rsidDel="00000000" w:rsidP="00000000" w:rsidRDefault="00000000" w:rsidRPr="00000000" w14:paraId="00000012">
      <w:pPr>
        <w:rPr>
          <w:b w:val="1"/>
          <w:bCs w:val="1"/>
        </w:rPr>
      </w:pPr>
      <w:r w:rsidDel="00000000" w:rsidR="00000000" w:rsidRPr="00000000">
        <w:rPr>
          <w:b w:val="1"/>
          <w:bCs w:val="1"/>
          <w:rtl w:val="0"/>
        </w:rPr>
        <w:t xml:space="preserve">Professional Experience</w:t>
      </w:r>
    </w:p>
    <w:p w:rsidR="00000000" w:rsidDel="00000000" w:rsidP="00000000" w:rsidRDefault="00000000" w:rsidRPr="00000000" w14:paraId="00000013">
      <w:pPr>
        <w:pStyle w:val="Heading3"/>
        <w:keepNext w:val="0"/>
        <w:keepLines w:val="0"/>
        <w:spacing w:before="280" w:lineRule="auto"/>
        <w:rPr>
          <w:b w:val="1"/>
          <w:bCs w:val="1"/>
          <w:color w:val="000000"/>
          <w:sz w:val="24"/>
          <w:szCs w:val="24"/>
        </w:rPr>
      </w:pPr>
      <w:bookmarkStart w:colFirst="0" w:colLast="0" w:name="_oenyqiabgqlt" w:id="0"/>
      <w:bookmarkEnd w:id="0"/>
      <w:r w:rsidDel="00000000" w:rsidR="00000000" w:rsidRPr="00000000">
        <w:rPr>
          <w:b w:val="1"/>
          <w:bCs w:val="1"/>
          <w:color w:val="000000"/>
          <w:sz w:val="24"/>
          <w:szCs w:val="24"/>
          <w:rtl w:val="0"/>
        </w:rPr>
        <w:t xml:space="preserve">Data Analyst</w:t>
      </w:r>
    </w:p>
    <w:p w:rsidR="00000000" w:rsidDel="00000000" w:rsidP="00000000" w:rsidRDefault="00000000" w:rsidRPr="00000000" w14:paraId="00000014">
      <w:pPr>
        <w:spacing w:after="240" w:before="0" w:line="240" w:lineRule="auto"/>
        <w:rPr>
          <w:b w:val="1"/>
          <w:bCs w:val="1"/>
          <w:sz w:val="20"/>
          <w:szCs w:val="20"/>
        </w:rPr>
      </w:pPr>
      <w:r w:rsidDel="00000000" w:rsidR="00000000" w:rsidRPr="00000000">
        <w:rPr>
          <w:b w:val="1"/>
          <w:bCs w:val="1"/>
          <w:sz w:val="20"/>
          <w:szCs w:val="20"/>
          <w:rtl w:val="0"/>
        </w:rPr>
        <w:t xml:space="preserve">Soft Take Government Solution Washington, DC| Nov 2025 – Present</w:t>
      </w:r>
    </w:p>
    <w:p w:rsidR="00000000" w:rsidDel="00000000" w:rsidP="00000000" w:rsidRDefault="00000000" w:rsidRPr="00000000" w14:paraId="00000015">
      <w:pPr>
        <w:numPr>
          <w:ilvl w:val="0"/>
          <w:numId w:val="1"/>
        </w:numPr>
        <w:spacing w:after="0" w:afterAutospacing="0" w:before="0" w:line="276" w:lineRule="auto"/>
        <w:ind w:left="720" w:hanging="360"/>
        <w:rPr>
          <w:sz w:val="20"/>
          <w:szCs w:val="20"/>
          <w:u w:val="none"/>
        </w:rPr>
      </w:pPr>
      <w:r w:rsidDel="00000000" w:rsidR="00000000" w:rsidRPr="00000000">
        <w:rPr>
          <w:sz w:val="20"/>
          <w:szCs w:val="20"/>
          <w:rtl w:val="0"/>
        </w:rPr>
        <w:t xml:space="preserve">Lead requirements analysis, data mapping, and data definitions to support accurate reporting and analytics across relational data systems.</w:t>
      </w:r>
    </w:p>
    <w:p w:rsidR="00000000" w:rsidDel="00000000" w:rsidP="00000000" w:rsidRDefault="00000000" w:rsidRPr="00000000" w14:paraId="00000016">
      <w:pPr>
        <w:numPr>
          <w:ilvl w:val="0"/>
          <w:numId w:val="1"/>
        </w:numPr>
        <w:spacing w:after="0" w:before="0" w:line="276" w:lineRule="auto"/>
        <w:ind w:left="720" w:hanging="360"/>
        <w:rPr>
          <w:sz w:val="20"/>
          <w:szCs w:val="20"/>
          <w:u w:val="none"/>
        </w:rPr>
      </w:pPr>
      <w:r w:rsidDel="00000000" w:rsidR="00000000" w:rsidRPr="00000000">
        <w:rPr>
          <w:sz w:val="20"/>
          <w:szCs w:val="20"/>
          <w:rtl w:val="0"/>
        </w:rPr>
        <w:t xml:space="preserve">Analyze end-to-end data flows and perform data validation and quality checks (completeness, accuracy, referential integrity) to ensure reliable datasets.</w:t>
      </w:r>
    </w:p>
    <w:p w:rsidR="00000000" w:rsidDel="00000000" w:rsidP="00000000" w:rsidRDefault="00000000" w:rsidRPr="00000000" w14:paraId="00000017">
      <w:pPr>
        <w:numPr>
          <w:ilvl w:val="0"/>
          <w:numId w:val="1"/>
        </w:numPr>
        <w:spacing w:after="0" w:before="0" w:line="276" w:lineRule="auto"/>
        <w:ind w:left="720" w:hanging="360"/>
        <w:rPr>
          <w:sz w:val="20"/>
          <w:szCs w:val="20"/>
          <w:u w:val="none"/>
        </w:rPr>
      </w:pPr>
      <w:r w:rsidDel="00000000" w:rsidR="00000000" w:rsidRPr="00000000">
        <w:rPr>
          <w:sz w:val="20"/>
          <w:szCs w:val="20"/>
          <w:rtl w:val="0"/>
        </w:rPr>
        <w:t xml:space="preserve">Design and support relational data models and SQL-based datasets used for operational and analytical reporting.</w:t>
      </w:r>
    </w:p>
    <w:p w:rsidR="00000000" w:rsidDel="00000000" w:rsidP="00000000" w:rsidRDefault="00000000" w:rsidRPr="00000000" w14:paraId="00000018">
      <w:pPr>
        <w:numPr>
          <w:ilvl w:val="0"/>
          <w:numId w:val="1"/>
        </w:numPr>
        <w:spacing w:after="0" w:before="0" w:line="276" w:lineRule="auto"/>
        <w:ind w:left="720" w:hanging="360"/>
        <w:rPr>
          <w:sz w:val="20"/>
          <w:szCs w:val="20"/>
        </w:rPr>
      </w:pPr>
      <w:r w:rsidDel="00000000" w:rsidR="00000000" w:rsidRPr="00000000">
        <w:rPr>
          <w:sz w:val="20"/>
          <w:szCs w:val="20"/>
          <w:rtl w:val="0"/>
        </w:rPr>
        <w:t xml:space="preserve">Partner with cross-functional stakeholders to refine data requirements and deliver analysis-ready, decision-supporting outputs.</w:t>
      </w:r>
    </w:p>
    <w:p w:rsidR="00000000" w:rsidDel="00000000" w:rsidP="00000000" w:rsidRDefault="00000000" w:rsidRPr="00000000" w14:paraId="00000019">
      <w:pPr>
        <w:numPr>
          <w:ilvl w:val="0"/>
          <w:numId w:val="1"/>
        </w:numPr>
        <w:spacing w:after="240" w:before="0" w:line="276" w:lineRule="auto"/>
        <w:ind w:left="720" w:hanging="360"/>
        <w:rPr>
          <w:sz w:val="20"/>
          <w:szCs w:val="20"/>
        </w:rPr>
      </w:pPr>
      <w:r w:rsidDel="00000000" w:rsidR="00000000" w:rsidRPr="00000000">
        <w:rPr>
          <w:sz w:val="20"/>
          <w:szCs w:val="20"/>
          <w:rtl w:val="0"/>
        </w:rPr>
        <w:t xml:space="preserve">Produce clear documentation for data mappings, standards, and validation logic to support consistency and governance.</w:t>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Data Analyst and Power BI Developer, Peace Corps, Washington, DC | Aug 2018 – September 2025</w:t>
      </w:r>
    </w:p>
    <w:p w:rsidR="00000000" w:rsidDel="00000000" w:rsidP="00000000" w:rsidRDefault="00000000" w:rsidRPr="00000000" w14:paraId="0000001B">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Rebuilt reporting from Tableau/SSRS to Power BI; standardized models and data flows for HR, Finance, Administrative Services, and Congressional Relations.</w:t>
      </w:r>
    </w:p>
    <w:p w:rsidR="00000000" w:rsidDel="00000000" w:rsidP="00000000" w:rsidRDefault="00000000" w:rsidRPr="00000000" w14:paraId="0000001C">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Designed the reporting layer over Oracle and SQL Server using an operational SQL database (OLTP) and a historical data warehouse (OLAP); tuned queries and indexes to reduce runtime and improve concurrency.</w:t>
      </w:r>
    </w:p>
    <w:p w:rsidR="00000000" w:rsidDel="00000000" w:rsidP="00000000" w:rsidRDefault="00000000" w:rsidRPr="00000000" w14:paraId="0000001D">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Authored T-SQL views, window-function queries, and stored procedures to reconcile cross-system data; documented source-to-target mappings and semantic definitions.</w:t>
      </w:r>
    </w:p>
    <w:p w:rsidR="00000000" w:rsidDel="00000000" w:rsidP="00000000" w:rsidRDefault="00000000" w:rsidRPr="00000000" w14:paraId="0000001E">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Implemented scheduled refreshes via Power BI REST API and SQL Agent jobs with pre-publish SQL validations (row counts, null/dup checks, referential checks) and exception logs.</w:t>
      </w:r>
    </w:p>
    <w:p w:rsidR="00000000" w:rsidDel="00000000" w:rsidP="00000000" w:rsidRDefault="00000000" w:rsidRPr="00000000" w14:paraId="0000001F">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Built Workday HCM reports with calculated fields and role security; reconciled Workday extracts to warehouse tables for auditability.</w:t>
      </w:r>
    </w:p>
    <w:p w:rsidR="00000000" w:rsidDel="00000000" w:rsidP="00000000" w:rsidRDefault="00000000" w:rsidRPr="00000000" w14:paraId="00000020">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Integrated SharePoint lists, Oracle, and SQL Server into a consistent analytics layer; produced aggregated, analysis-ready datasets for forecasting, segmentation, and trend analysis used by analysts/data scientists.</w:t>
      </w:r>
    </w:p>
    <w:p w:rsidR="00000000" w:rsidDel="00000000" w:rsidP="00000000" w:rsidRDefault="00000000" w:rsidRPr="00000000" w14:paraId="00000021">
      <w:pPr>
        <w:numPr>
          <w:ilvl w:val="0"/>
          <w:numId w:val="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Contributed to Oracle → OCI modernization by migrating stored procedures, redesigning staging to curated schemas, and standardizing keys/lookups to support analytics and self-service BI.</w:t>
      </w:r>
    </w:p>
    <w:p w:rsidR="00000000" w:rsidDel="00000000" w:rsidP="00000000" w:rsidRDefault="00000000" w:rsidRPr="00000000" w14:paraId="00000022">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Used Python (pandas, numpy, matplotlib) for exploratory analysis, data validation, and to verify SQL transformations during QA.</w:t>
      </w:r>
    </w:p>
    <w:p w:rsidR="00000000" w:rsidDel="00000000" w:rsidP="00000000" w:rsidRDefault="00000000" w:rsidRPr="00000000" w14:paraId="00000023">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Managed stakeholder requests and incident tickets in Jira (and similar ticketing tools), maintaining SLAs and documentation.</w:t>
      </w:r>
    </w:p>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SAI360 Application and Report Developer (Contract), Société Générale (via Linum Solutions), New York, NY | Jun 2018 – Aug 2018</w:t>
      </w:r>
    </w:p>
    <w:p w:rsidR="00000000" w:rsidDel="00000000" w:rsidP="00000000" w:rsidRDefault="00000000" w:rsidRPr="00000000" w14:paraId="00000025">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Implemented and configured GRC modules in SAI360/BWise; integrated SAP BusinessObjects visuals for audit transparency and compliance monitoring.</w:t>
      </w:r>
    </w:p>
    <w:p w:rsidR="00000000" w:rsidDel="00000000" w:rsidP="00000000" w:rsidRDefault="00000000" w:rsidRPr="00000000" w14:paraId="0000002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Authored PL/SQL and T-SQL code (views, stored procedures) for investigative audits and regulator-ready reporting; applied partitioning and analytic functions as appropriate.</w:t>
      </w:r>
    </w:p>
    <w:p w:rsidR="00000000" w:rsidDel="00000000" w:rsidP="00000000" w:rsidRDefault="00000000" w:rsidRPr="00000000" w14:paraId="0000002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Modeled GRC data in reporting marts for parameterized self-service and repeatable analytics; documented lineage and data contracts with stakeholders.</w:t>
      </w:r>
    </w:p>
    <w:p w:rsidR="00000000" w:rsidDel="00000000" w:rsidP="00000000" w:rsidRDefault="00000000" w:rsidRPr="00000000" w14:paraId="00000028">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Coordinated releases and change control in Jira to meet regulatory timelines.</w:t>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BI Developer – SAI360/BWise (Contract), NASDAQ via Geriti (Freddie Mac engagement), McLean, VA | Jul 2017 – May 2018</w:t>
      </w:r>
    </w:p>
    <w:p w:rsidR="00000000" w:rsidDel="00000000" w:rsidP="00000000" w:rsidRDefault="00000000" w:rsidRPr="00000000" w14:paraId="0000002A">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Built compliance dashboards and risk reports backed by SQL Server sources hosted in AWS; aligned SAP BO universes to GRC structures for business self-service.</w:t>
      </w:r>
    </w:p>
    <w:p w:rsidR="00000000" w:rsidDel="00000000" w:rsidP="00000000" w:rsidRDefault="00000000" w:rsidRPr="00000000" w14:paraId="0000002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Implemented ELT patterns in SQL Server (staging to curated) with SQL Agent jobs for loads, reconciliations, and alerting; created audit-ready extraction procedures.</w:t>
      </w:r>
    </w:p>
    <w:p w:rsidR="00000000" w:rsidDel="00000000" w:rsidP="00000000" w:rsidRDefault="00000000" w:rsidRPr="00000000" w14:paraId="0000002C">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Developed SQL validation scripts (row-level diffs, referential checks, threshold alerts) supporting internal and external reviews.</w:t>
      </w:r>
    </w:p>
    <w:p w:rsidR="00000000" w:rsidDel="00000000" w:rsidP="00000000" w:rsidRDefault="00000000" w:rsidRPr="00000000" w14:paraId="0000002D">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Integrated AWS-hosted SQL Server sources into a unified reporting layer; collaborated with audit and IT on regulatory deliverables.</w:t>
      </w:r>
    </w:p>
    <w:p w:rsidR="00000000" w:rsidDel="00000000" w:rsidP="00000000" w:rsidRDefault="00000000" w:rsidRPr="00000000" w14:paraId="0000002E">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Built and ran SSIS jobs to bring in daily transaction and balance files (CSV, Excel, database sources) into SQL Server, checking column formats, dates, and exchange rates.</w:t>
      </w:r>
    </w:p>
    <w:p w:rsidR="00000000" w:rsidDel="00000000" w:rsidP="00000000" w:rsidRDefault="00000000" w:rsidRPr="00000000" w14:paraId="0000002F">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Added finance checks: matched totals to source files, compared results to the accounting system, flagged duplicates or missing/late files, and produced simple reconciliation summaries for the team.</w:t>
      </w:r>
    </w:p>
    <w:p w:rsidR="00000000" w:rsidDel="00000000" w:rsidP="00000000" w:rsidRDefault="00000000" w:rsidRPr="00000000" w14:paraId="00000030">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Scheduled and monitored these jobs in SQL Server, set up email alerts for errors, and kept clear logs and runbooks to support audits and month-end close.</w:t>
      </w:r>
    </w:p>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BI Developer – SQL &amp; BusinessObjects, Society for Neuroscience (SfN), Washington, DC | Aug 2016 – Feb 2017</w:t>
      </w:r>
    </w:p>
    <w:p w:rsidR="00000000" w:rsidDel="00000000" w:rsidP="00000000" w:rsidRDefault="00000000" w:rsidRPr="00000000" w14:paraId="00000032">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Delivered SAP BO dashboards, Web Intelligence reports, and automated monthly/quarterly cycles; resolved anomalies through SQL profiling and reconciliations.</w:t>
      </w:r>
    </w:p>
    <w:p w:rsidR="00000000" w:rsidDel="00000000" w:rsidP="00000000" w:rsidRDefault="00000000" w:rsidRPr="00000000" w14:paraId="00000033">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Built SQL views and stored procedures to transform disparate sources into reporting-ready tables; documented source-to-target mappings.</w:t>
      </w:r>
    </w:p>
    <w:p w:rsidR="00000000" w:rsidDel="00000000" w:rsidP="00000000" w:rsidRDefault="00000000" w:rsidRPr="00000000" w14:paraId="0000003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Partnered with stakeholders to refine requirements; contributed to legacy-to-modern migration planning for reporting assets.</w:t>
      </w:r>
    </w:p>
    <w:p w:rsidR="00000000" w:rsidDel="00000000" w:rsidP="00000000" w:rsidRDefault="00000000" w:rsidRPr="00000000" w14:paraId="00000035">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Managed the full database change process: gathered requirements, designed and normalized schemas/keys, and implemented migration scripts tracked through SDLC tools (e.g., Jira).</w:t>
      </w:r>
    </w:p>
    <w:p w:rsidR="00000000" w:rsidDel="00000000" w:rsidP="00000000" w:rsidRDefault="00000000" w:rsidRPr="00000000" w14:paraId="00000036">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Set up structured testing for SQL changes: created unit and integration tests with sample data, reviewed execution plans and index usage, and promoted changes through Dev, Test, and Production with rollback steps in place.</w:t>
      </w:r>
    </w:p>
    <w:p w:rsidR="00000000" w:rsidDel="00000000" w:rsidP="00000000" w:rsidRDefault="00000000" w:rsidRPr="00000000" w14:paraId="00000037">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Released updates securely: applied environment-specific settings, masked PII in non-production, enforced row-level security, scheduled backups and restore tests, and maintained full change-control documentation.</w:t>
      </w:r>
    </w:p>
    <w:p w:rsidR="00000000" w:rsidDel="00000000" w:rsidP="00000000" w:rsidRDefault="00000000" w:rsidRPr="00000000" w14:paraId="00000038">
      <w:pPr>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039">
      <w:pPr>
        <w:rPr>
          <w:b w:val="1"/>
          <w:bCs w:val="1"/>
          <w:sz w:val="20"/>
          <w:szCs w:val="20"/>
        </w:rPr>
      </w:pPr>
      <w:r w:rsidDel="00000000" w:rsidR="00000000" w:rsidRPr="00000000">
        <w:rPr>
          <w:b w:val="1"/>
          <w:bCs w:val="1"/>
          <w:sz w:val="20"/>
          <w:szCs w:val="20"/>
          <w:rtl w:val="0"/>
        </w:rPr>
        <w:t xml:space="preserve">Master of Science in Data Analytics, Colorado State University Global, Aurora, CO | 2019 – 2022</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Training &amp; Certifications</w:t>
      </w:r>
    </w:p>
    <w:p w:rsidR="00000000" w:rsidDel="00000000" w:rsidP="00000000" w:rsidRDefault="00000000" w:rsidRPr="00000000" w14:paraId="0000003C">
      <w:pPr>
        <w:rPr>
          <w:sz w:val="20"/>
          <w:szCs w:val="20"/>
        </w:rPr>
      </w:pPr>
      <w:r w:rsidDel="00000000" w:rsidR="00000000" w:rsidRPr="00000000">
        <w:rPr>
          <w:sz w:val="20"/>
          <w:szCs w:val="20"/>
          <w:rtl w:val="0"/>
        </w:rPr>
        <w:t xml:space="preserve">Workday Report Developer Certified; Advanced Power BI; SAI360 (BWise) Training &amp; Certification; Paginated Reports with Power BI and SSRS; Google AI Essentials; Google Advanced Data Analytics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