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2FDA5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Name: Krishna Chaitanya Nelluri</w:t>
      </w:r>
    </w:p>
    <w:p w14:paraId="3789850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Role: Clinical </w:t>
      </w:r>
      <w:r>
        <w:rPr>
          <w:rFonts w:ascii="Calibri" w:hAnsi="Calibri" w:eastAsia="Times New Roman" w:cs="Calibri"/>
          <w:b/>
          <w:bCs/>
          <w:kern w:val="0"/>
          <w:sz w:val="23"/>
          <w:szCs w:val="23"/>
          <w:lang w:eastAsia="en-IN"/>
          <w14:ligatures w14:val="none"/>
        </w:rPr>
        <w:t>Data Analyst</w:t>
      </w:r>
    </w:p>
    <w:p w14:paraId="4F880D51">
      <w:pPr>
        <w:spacing w:after="0"/>
        <w:rPr>
          <w:rFonts w:hint="default" w:ascii="Calibri" w:hAnsi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Email id: </w:t>
      </w:r>
      <w:r>
        <w:rPr>
          <w:rFonts w:hint="default" w:ascii="Calibri" w:hAnsi="Calibri"/>
          <w:b/>
          <w:sz w:val="23"/>
          <w:szCs w:val="23"/>
          <w:lang w:val="en-US"/>
        </w:rPr>
        <w:fldChar w:fldCharType="begin"/>
      </w:r>
      <w:r>
        <w:rPr>
          <w:rFonts w:hint="default" w:ascii="Calibri" w:hAnsi="Calibri"/>
          <w:b/>
          <w:sz w:val="23"/>
          <w:szCs w:val="23"/>
          <w:lang w:val="en-US"/>
        </w:rPr>
        <w:instrText xml:space="preserve"> HYPERLINK "mailto:Krishnanelluri9@gmail.com" </w:instrText>
      </w:r>
      <w:r>
        <w:rPr>
          <w:rFonts w:hint="default" w:ascii="Calibri" w:hAnsi="Calibri"/>
          <w:b/>
          <w:sz w:val="23"/>
          <w:szCs w:val="23"/>
          <w:lang w:val="en-US"/>
        </w:rPr>
        <w:fldChar w:fldCharType="separate"/>
      </w:r>
      <w:r>
        <w:rPr>
          <w:rStyle w:val="6"/>
          <w:rFonts w:hint="default" w:ascii="Calibri" w:hAnsi="Calibri"/>
          <w:b/>
          <w:sz w:val="23"/>
          <w:szCs w:val="23"/>
          <w:lang w:val="en-US"/>
        </w:rPr>
        <w:t>Krishnanelluri9@gmail.com</w:t>
      </w:r>
      <w:r>
        <w:rPr>
          <w:rFonts w:hint="default" w:ascii="Calibri" w:hAnsi="Calibri"/>
          <w:b/>
          <w:sz w:val="23"/>
          <w:szCs w:val="23"/>
          <w:lang w:val="en-US"/>
        </w:rPr>
        <w:fldChar w:fldCharType="end"/>
      </w:r>
    </w:p>
    <w:p w14:paraId="5560ADE1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sz w:val="23"/>
          <w:szCs w:val="23"/>
          <w:lang w:val="en-US"/>
        </w:rPr>
        <w:t xml:space="preserve">Contact: </w:t>
      </w:r>
      <w:r>
        <w:rPr>
          <w:rFonts w:ascii="Calibri" w:hAnsi="Calibri" w:cs="Calibri"/>
          <w:b/>
          <w:kern w:val="0"/>
          <w:sz w:val="23"/>
          <w:szCs w:val="23"/>
          <w:lang w:val="en-US"/>
          <w14:ligatures w14:val="none"/>
        </w:rPr>
        <w:t>+14695465320</w:t>
      </w:r>
    </w:p>
    <w:p w14:paraId="78FB61CF">
      <w:pPr>
        <w:spacing w:after="0"/>
        <w:rPr>
          <w:rFonts w:ascii="Calibri" w:hAnsi="Calibri" w:cs="Calibri"/>
          <w:b/>
          <w:kern w:val="0"/>
          <w:sz w:val="23"/>
          <w:szCs w:val="23"/>
          <w:lang w:val="en-US"/>
          <w14:ligatures w14:val="none"/>
        </w:rPr>
      </w:pPr>
      <w:r>
        <w:rPr>
          <w:rFonts w:ascii="Calibri" w:hAnsi="Calibri" w:cs="Calibri"/>
          <w:b/>
          <w:sz w:val="23"/>
          <w:szCs w:val="23"/>
          <w:lang w:val="en-US"/>
        </w:rPr>
        <w:t>LinkedIn:</w:t>
      </w:r>
      <w:r>
        <w:rPr>
          <w:rFonts w:ascii="Calibri" w:hAnsi="Calibri" w:cs="Calibri"/>
          <w:b/>
          <w:kern w:val="0"/>
          <w:sz w:val="23"/>
          <w:szCs w:val="23"/>
          <w:lang w:val="en-US"/>
          <w14:ligatures w14:val="none"/>
        </w:rPr>
        <w:t xml:space="preserve"> </w:t>
      </w:r>
      <w:r>
        <w:fldChar w:fldCharType="begin"/>
      </w:r>
      <w:r>
        <w:instrText xml:space="preserve"> HYPERLINK "http://linkedin.com/in/krishna-chaitanya-nelluri-8a8988217" </w:instrText>
      </w:r>
      <w:r>
        <w:fldChar w:fldCharType="separate"/>
      </w:r>
      <w:r>
        <w:rPr>
          <w:rStyle w:val="6"/>
          <w:rFonts w:ascii="Calibri" w:hAnsi="Calibri" w:cs="Calibri"/>
          <w:b/>
          <w:kern w:val="0"/>
          <w:sz w:val="23"/>
          <w:szCs w:val="23"/>
          <w:lang w:val="en-US"/>
          <w14:ligatures w14:val="none"/>
        </w:rPr>
        <w:t>http://linkedin.com/in/krishna-chaitanya-nelluri-8a8988217</w:t>
      </w:r>
      <w:r>
        <w:rPr>
          <w:rStyle w:val="6"/>
          <w:rFonts w:ascii="Calibri" w:hAnsi="Calibri" w:cs="Calibri"/>
          <w:b/>
          <w:kern w:val="0"/>
          <w:sz w:val="23"/>
          <w:szCs w:val="23"/>
          <w:lang w:val="en-US"/>
          <w14:ligatures w14:val="none"/>
        </w:rPr>
        <w:fldChar w:fldCharType="end"/>
      </w:r>
    </w:p>
    <w:p w14:paraId="62DFD2F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</w:p>
    <w:p w14:paraId="5EE43091">
      <w:pPr>
        <w:shd w:val="clear" w:color="auto" w:fill="C6D9F0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Professional Summary</w:t>
      </w:r>
    </w:p>
    <w:p w14:paraId="732819F1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Clinical Data Analyst</w:t>
      </w:r>
      <w:r>
        <w:rPr>
          <w:rFonts w:ascii="Calibri" w:hAnsi="Calibri" w:cs="Calibri"/>
          <w:sz w:val="22"/>
          <w:szCs w:val="22"/>
        </w:rPr>
        <w:t xml:space="preserve"> with over </w:t>
      </w:r>
      <w:r>
        <w:rPr>
          <w:rFonts w:hint="default" w:ascii="Calibri" w:hAnsi="Calibri" w:cs="Calibri"/>
          <w:sz w:val="22"/>
          <w:szCs w:val="22"/>
          <w:lang w:val="en-US"/>
        </w:rPr>
        <w:t>4</w:t>
      </w:r>
      <w:r>
        <w:rPr>
          <w:rStyle w:val="8"/>
          <w:rFonts w:ascii="Calibri" w:hAnsi="Calibri" w:cs="Calibri"/>
          <w:sz w:val="22"/>
          <w:szCs w:val="22"/>
        </w:rPr>
        <w:t>+ years of progressive experience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8"/>
          <w:rFonts w:ascii="Calibri" w:hAnsi="Calibri" w:cs="Calibri"/>
          <w:sz w:val="22"/>
          <w:szCs w:val="22"/>
        </w:rPr>
        <w:t>healthcare analytics, ETL pipeline development, and advanced data modeling</w:t>
      </w:r>
      <w:r>
        <w:rPr>
          <w:rFonts w:ascii="Calibri" w:hAnsi="Calibri" w:cs="Calibri"/>
          <w:sz w:val="22"/>
          <w:szCs w:val="22"/>
        </w:rPr>
        <w:t xml:space="preserve">, delivering high-quality insights that drive </w:t>
      </w:r>
      <w:r>
        <w:rPr>
          <w:rStyle w:val="8"/>
          <w:rFonts w:ascii="Calibri" w:hAnsi="Calibri" w:cs="Calibri"/>
          <w:sz w:val="22"/>
          <w:szCs w:val="22"/>
        </w:rPr>
        <w:t>value-based care</w:t>
      </w:r>
      <w:r>
        <w:rPr>
          <w:rFonts w:ascii="Calibri" w:hAnsi="Calibri" w:cs="Calibri"/>
          <w:sz w:val="22"/>
          <w:szCs w:val="22"/>
        </w:rPr>
        <w:t xml:space="preserve">, compliance, and operational efficiency. Adept at working with </w:t>
      </w:r>
      <w:r>
        <w:rPr>
          <w:rStyle w:val="8"/>
          <w:rFonts w:ascii="Calibri" w:hAnsi="Calibri" w:cs="Calibri"/>
          <w:sz w:val="22"/>
          <w:szCs w:val="22"/>
        </w:rPr>
        <w:t>clinical, EHR, and claims datasets</w:t>
      </w:r>
      <w:r>
        <w:rPr>
          <w:rFonts w:ascii="Calibri" w:hAnsi="Calibri" w:cs="Calibri"/>
          <w:sz w:val="22"/>
          <w:szCs w:val="22"/>
        </w:rPr>
        <w:t xml:space="preserve">, integrating </w:t>
      </w:r>
      <w:r>
        <w:rPr>
          <w:rStyle w:val="8"/>
          <w:rFonts w:ascii="Calibri" w:hAnsi="Calibri" w:cs="Calibri"/>
          <w:sz w:val="22"/>
          <w:szCs w:val="22"/>
        </w:rPr>
        <w:t>FHIR/HL7 standards</w:t>
      </w:r>
      <w:r>
        <w:rPr>
          <w:rFonts w:ascii="Calibri" w:hAnsi="Calibri" w:cs="Calibri"/>
          <w:sz w:val="22"/>
          <w:szCs w:val="22"/>
        </w:rPr>
        <w:t xml:space="preserve"> to enhance interoperability, and implementing </w:t>
      </w:r>
      <w:r>
        <w:rPr>
          <w:rStyle w:val="8"/>
          <w:rFonts w:ascii="Calibri" w:hAnsi="Calibri" w:cs="Calibri"/>
          <w:sz w:val="22"/>
          <w:szCs w:val="22"/>
        </w:rPr>
        <w:t>AWS cloud-native solutions</w:t>
      </w:r>
      <w:r>
        <w:rPr>
          <w:rFonts w:ascii="Calibri" w:hAnsi="Calibri" w:cs="Calibri"/>
          <w:sz w:val="22"/>
          <w:szCs w:val="22"/>
        </w:rPr>
        <w:t xml:space="preserve"> for large-scale data processing. </w:t>
      </w:r>
    </w:p>
    <w:p w14:paraId="647828A3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Proficient in </w:t>
      </w:r>
      <w:r>
        <w:rPr>
          <w:rStyle w:val="8"/>
          <w:rFonts w:ascii="Calibri" w:hAnsi="Calibri" w:cs="Calibri"/>
          <w:sz w:val="22"/>
          <w:szCs w:val="22"/>
        </w:rPr>
        <w:t>SQL, Python, PySpark, Tableau, Power BI, AWS Glue, Athena, Redshift, Snowflake, Databricks, and SAS/R</w:t>
      </w:r>
      <w:r>
        <w:rPr>
          <w:rFonts w:ascii="Calibri" w:hAnsi="Calibri" w:cs="Calibri"/>
          <w:sz w:val="22"/>
          <w:szCs w:val="22"/>
        </w:rPr>
        <w:t xml:space="preserve">, with a strong track record in </w:t>
      </w:r>
      <w:r>
        <w:rPr>
          <w:rStyle w:val="8"/>
          <w:rFonts w:ascii="Calibri" w:hAnsi="Calibri" w:cs="Calibri"/>
          <w:sz w:val="22"/>
          <w:szCs w:val="22"/>
        </w:rPr>
        <w:t>predictive modeling, risk adjustment, and regulatory reporting</w:t>
      </w:r>
      <w:r>
        <w:rPr>
          <w:rFonts w:ascii="Calibri" w:hAnsi="Calibri" w:cs="Calibri"/>
          <w:sz w:val="22"/>
          <w:szCs w:val="22"/>
        </w:rPr>
        <w:t xml:space="preserve"> (HEDIS, NCQA, CMS). Skilled at collaborating with </w:t>
      </w:r>
      <w:r>
        <w:rPr>
          <w:rStyle w:val="8"/>
          <w:rFonts w:ascii="Calibri" w:hAnsi="Calibri" w:cs="Calibri"/>
          <w:sz w:val="22"/>
          <w:szCs w:val="22"/>
        </w:rPr>
        <w:t>cross-functional teams</w:t>
      </w:r>
      <w:r>
        <w:rPr>
          <w:rFonts w:ascii="Calibri" w:hAnsi="Calibri" w:cs="Calibri"/>
          <w:sz w:val="22"/>
          <w:szCs w:val="22"/>
        </w:rPr>
        <w:t xml:space="preserve"> including actuarial, clinical, and data governance to translate healthcare requirements into scalable data solutions while ensuring compliance with </w:t>
      </w:r>
      <w:r>
        <w:rPr>
          <w:rStyle w:val="8"/>
          <w:rFonts w:ascii="Calibri" w:hAnsi="Calibri" w:cs="Calibri"/>
          <w:sz w:val="22"/>
          <w:szCs w:val="22"/>
        </w:rPr>
        <w:t>HIPAA, HITRUST, and PHI protection</w:t>
      </w:r>
      <w:r>
        <w:rPr>
          <w:rFonts w:ascii="Calibri" w:hAnsi="Calibri" w:cs="Calibri"/>
          <w:sz w:val="22"/>
          <w:szCs w:val="22"/>
        </w:rPr>
        <w:t>.</w:t>
      </w:r>
    </w:p>
    <w:p w14:paraId="70BBD93E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optimized </w:t>
      </w:r>
      <w:r>
        <w:rPr>
          <w:rStyle w:val="8"/>
          <w:rFonts w:ascii="Calibri" w:hAnsi="Calibri" w:cs="Calibri"/>
          <w:sz w:val="22"/>
          <w:szCs w:val="22"/>
        </w:rPr>
        <w:t>data models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Style w:val="8"/>
          <w:rFonts w:ascii="Calibri" w:hAnsi="Calibri" w:cs="Calibri"/>
          <w:sz w:val="22"/>
          <w:szCs w:val="22"/>
        </w:rPr>
        <w:t>risk adjustment, quality reporting, and population health analytics</w:t>
      </w:r>
      <w:r>
        <w:rPr>
          <w:rFonts w:ascii="Calibri" w:hAnsi="Calibri" w:cs="Calibri"/>
          <w:sz w:val="22"/>
          <w:szCs w:val="22"/>
        </w:rPr>
        <w:t>, ensuring compliance with CMS and payer guidelines.</w:t>
      </w:r>
    </w:p>
    <w:p w14:paraId="718A0C2B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>
        <w:rPr>
          <w:rStyle w:val="8"/>
          <w:rFonts w:ascii="Calibri" w:hAnsi="Calibri" w:cs="Calibri"/>
          <w:sz w:val="22"/>
          <w:szCs w:val="22"/>
        </w:rPr>
        <w:t>scalable ETL pipelines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AWS Glue, Lambda, Athena, and S3</w:t>
      </w:r>
      <w:r>
        <w:rPr>
          <w:rFonts w:ascii="Calibri" w:hAnsi="Calibri" w:cs="Calibri"/>
          <w:sz w:val="22"/>
          <w:szCs w:val="22"/>
        </w:rPr>
        <w:t xml:space="preserve"> to integrate high-volume </w:t>
      </w:r>
      <w:r>
        <w:rPr>
          <w:rStyle w:val="8"/>
          <w:rFonts w:ascii="Calibri" w:hAnsi="Calibri" w:cs="Calibri"/>
          <w:sz w:val="22"/>
          <w:szCs w:val="22"/>
        </w:rPr>
        <w:t>clinical, claims, and EHR data</w:t>
      </w:r>
      <w:r>
        <w:rPr>
          <w:rFonts w:ascii="Calibri" w:hAnsi="Calibri" w:cs="Calibri"/>
          <w:sz w:val="22"/>
          <w:szCs w:val="22"/>
        </w:rPr>
        <w:t xml:space="preserve"> into centralized data lakes.</w:t>
      </w:r>
    </w:p>
    <w:p w14:paraId="5801B625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Leveraged </w:t>
      </w:r>
      <w:r>
        <w:rPr>
          <w:rStyle w:val="8"/>
          <w:rFonts w:ascii="Calibri" w:hAnsi="Calibri" w:cs="Calibri"/>
          <w:sz w:val="22"/>
          <w:szCs w:val="22"/>
        </w:rPr>
        <w:t>Python, PySpark, and SQL</w:t>
      </w:r>
      <w:r>
        <w:rPr>
          <w:rFonts w:ascii="Calibri" w:hAnsi="Calibri" w:cs="Calibri"/>
          <w:sz w:val="22"/>
          <w:szCs w:val="22"/>
        </w:rPr>
        <w:t xml:space="preserve"> to perform </w:t>
      </w:r>
      <w:r>
        <w:rPr>
          <w:rStyle w:val="8"/>
          <w:rFonts w:ascii="Calibri" w:hAnsi="Calibri" w:cs="Calibri"/>
          <w:sz w:val="22"/>
          <w:szCs w:val="22"/>
        </w:rPr>
        <w:t>data wrangling, cleansing, cohort analysis</w:t>
      </w:r>
      <w:r>
        <w:rPr>
          <w:rFonts w:ascii="Calibri" w:hAnsi="Calibri" w:cs="Calibri"/>
          <w:sz w:val="22"/>
          <w:szCs w:val="22"/>
        </w:rPr>
        <w:t>, and advanced analytics for care gap detection and readmission trend analysis.</w:t>
      </w:r>
    </w:p>
    <w:p w14:paraId="54B59244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</w:t>
      </w:r>
      <w:r>
        <w:rPr>
          <w:rStyle w:val="8"/>
          <w:rFonts w:ascii="Calibri" w:hAnsi="Calibri" w:cs="Calibri"/>
          <w:sz w:val="22"/>
          <w:szCs w:val="22"/>
        </w:rPr>
        <w:t>interactive dashboards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8"/>
          <w:rFonts w:ascii="Calibri" w:hAnsi="Calibri" w:cs="Calibri"/>
          <w:sz w:val="22"/>
          <w:szCs w:val="22"/>
        </w:rPr>
        <w:t>Tableau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Power BI</w:t>
      </w:r>
      <w:r>
        <w:rPr>
          <w:rFonts w:ascii="Calibri" w:hAnsi="Calibri" w:cs="Calibri"/>
          <w:sz w:val="22"/>
          <w:szCs w:val="22"/>
        </w:rPr>
        <w:t>, enabling executives and clinicians to track utilization, quality measures, and health outcomes in real time.</w:t>
      </w:r>
    </w:p>
    <w:p w14:paraId="54B918F6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>
        <w:rPr>
          <w:rStyle w:val="8"/>
          <w:rFonts w:ascii="Calibri" w:hAnsi="Calibri" w:cs="Calibri"/>
          <w:sz w:val="22"/>
          <w:szCs w:val="22"/>
        </w:rPr>
        <w:t>FHIR and HL7 ingestion pipelines</w:t>
      </w:r>
      <w:r>
        <w:rPr>
          <w:rFonts w:ascii="Calibri" w:hAnsi="Calibri" w:cs="Calibri"/>
          <w:sz w:val="22"/>
          <w:szCs w:val="22"/>
        </w:rPr>
        <w:t xml:space="preserve"> to enhance interoperability between </w:t>
      </w:r>
      <w:r>
        <w:rPr>
          <w:rStyle w:val="8"/>
          <w:rFonts w:ascii="Calibri" w:hAnsi="Calibri" w:cs="Calibri"/>
          <w:sz w:val="22"/>
          <w:szCs w:val="22"/>
        </w:rPr>
        <w:t>clinical and administrative systems</w:t>
      </w:r>
      <w:r>
        <w:rPr>
          <w:rFonts w:ascii="Calibri" w:hAnsi="Calibri" w:cs="Calibri"/>
          <w:sz w:val="22"/>
          <w:szCs w:val="22"/>
        </w:rPr>
        <w:t>.</w:t>
      </w:r>
    </w:p>
    <w:p w14:paraId="5BFF8289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Optimized </w:t>
      </w:r>
      <w:r>
        <w:rPr>
          <w:rStyle w:val="8"/>
          <w:rFonts w:ascii="Calibri" w:hAnsi="Calibri" w:cs="Calibri"/>
          <w:sz w:val="22"/>
          <w:szCs w:val="22"/>
        </w:rPr>
        <w:t>Snowflake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AWS Redshift</w:t>
      </w:r>
      <w:r>
        <w:rPr>
          <w:rFonts w:ascii="Calibri" w:hAnsi="Calibri" w:cs="Calibri"/>
          <w:sz w:val="22"/>
          <w:szCs w:val="22"/>
        </w:rPr>
        <w:t xml:space="preserve"> queries to improve performance for ad-hoc reporting and provider performance dashboards.</w:t>
      </w:r>
    </w:p>
    <w:p w14:paraId="743FB48F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Applied </w:t>
      </w:r>
      <w:r>
        <w:rPr>
          <w:rStyle w:val="8"/>
          <w:rFonts w:ascii="Calibri" w:hAnsi="Calibri" w:cs="Calibri"/>
          <w:sz w:val="22"/>
          <w:szCs w:val="22"/>
        </w:rPr>
        <w:t>predictive modeling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scikit-learn, AWS SageMaker, SAS, and R</w:t>
      </w:r>
      <w:r>
        <w:rPr>
          <w:rFonts w:ascii="Calibri" w:hAnsi="Calibri" w:cs="Calibri"/>
          <w:sz w:val="22"/>
          <w:szCs w:val="22"/>
        </w:rPr>
        <w:t xml:space="preserve"> to identify high-risk members and forecast readmission risks.</w:t>
      </w:r>
    </w:p>
    <w:p w14:paraId="4AFEB647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Enforced </w:t>
      </w:r>
      <w:r>
        <w:rPr>
          <w:rStyle w:val="8"/>
          <w:rFonts w:ascii="Calibri" w:hAnsi="Calibri" w:cs="Calibri"/>
          <w:sz w:val="22"/>
          <w:szCs w:val="22"/>
        </w:rPr>
        <w:t>data governance and compliance</w:t>
      </w:r>
      <w:r>
        <w:rPr>
          <w:rFonts w:ascii="Calibri" w:hAnsi="Calibri" w:cs="Calibri"/>
          <w:sz w:val="22"/>
          <w:szCs w:val="22"/>
        </w:rPr>
        <w:t xml:space="preserve"> through </w:t>
      </w:r>
      <w:r>
        <w:rPr>
          <w:rStyle w:val="8"/>
          <w:rFonts w:ascii="Calibri" w:hAnsi="Calibri" w:cs="Calibri"/>
          <w:sz w:val="22"/>
          <w:szCs w:val="22"/>
        </w:rPr>
        <w:t>AWS Glue Data Catalog</w:t>
      </w:r>
      <w:r>
        <w:rPr>
          <w:rFonts w:ascii="Calibri" w:hAnsi="Calibri" w:cs="Calibri"/>
          <w:sz w:val="22"/>
          <w:szCs w:val="22"/>
        </w:rPr>
        <w:t>, metadata management, and adherence to HIPAA/HITRUST policies.</w:t>
      </w:r>
    </w:p>
    <w:p w14:paraId="28A3A407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</w:t>
      </w:r>
      <w:r>
        <w:rPr>
          <w:rStyle w:val="8"/>
          <w:rFonts w:ascii="Calibri" w:hAnsi="Calibri" w:cs="Calibri"/>
          <w:sz w:val="22"/>
          <w:szCs w:val="22"/>
        </w:rPr>
        <w:t>data quality monitoring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Style w:val="8"/>
          <w:rFonts w:ascii="Calibri" w:hAnsi="Calibri" w:cs="Calibri"/>
          <w:sz w:val="22"/>
          <w:szCs w:val="22"/>
        </w:rPr>
        <w:t>AWS CloudWatch</w:t>
      </w:r>
      <w:r>
        <w:rPr>
          <w:rFonts w:ascii="Calibri" w:hAnsi="Calibri" w:cs="Calibri"/>
          <w:sz w:val="22"/>
          <w:szCs w:val="22"/>
        </w:rPr>
        <w:t>, enabling real-time alerts for ETL failures and latency issues.</w:t>
      </w:r>
    </w:p>
    <w:p w14:paraId="28D8590A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r>
        <w:rPr>
          <w:rStyle w:val="8"/>
          <w:rFonts w:ascii="Calibri" w:hAnsi="Calibri" w:cs="Calibri"/>
          <w:sz w:val="22"/>
          <w:szCs w:val="22"/>
        </w:rPr>
        <w:t>social determinants of health (SDoH)</w:t>
      </w:r>
      <w:r>
        <w:rPr>
          <w:rFonts w:ascii="Calibri" w:hAnsi="Calibri" w:cs="Calibri"/>
          <w:sz w:val="22"/>
          <w:szCs w:val="22"/>
        </w:rPr>
        <w:t xml:space="preserve"> with clinical datasets to support targeted community health interventions.</w:t>
      </w:r>
    </w:p>
    <w:p w14:paraId="0EDCACD4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Led </w:t>
      </w:r>
      <w:r>
        <w:rPr>
          <w:rStyle w:val="8"/>
          <w:rFonts w:ascii="Calibri" w:hAnsi="Calibri" w:cs="Calibri"/>
          <w:sz w:val="22"/>
          <w:szCs w:val="22"/>
        </w:rPr>
        <w:t>root cause analysis</w:t>
      </w:r>
      <w:r>
        <w:rPr>
          <w:rFonts w:ascii="Calibri" w:hAnsi="Calibri" w:cs="Calibri"/>
          <w:sz w:val="22"/>
          <w:szCs w:val="22"/>
        </w:rPr>
        <w:t xml:space="preserve"> and ad-hoc investigations into eligibility issues, claims anomalies, and attribution logic, improving data accuracy and trust.</w:t>
      </w:r>
    </w:p>
    <w:p w14:paraId="42DEEC79">
      <w:pPr>
        <w:pStyle w:val="7"/>
        <w:numPr>
          <w:ilvl w:val="0"/>
          <w:numId w:val="1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Partnered with DevOps teams to establish </w:t>
      </w:r>
      <w:r>
        <w:rPr>
          <w:rStyle w:val="8"/>
          <w:rFonts w:ascii="Calibri" w:hAnsi="Calibri" w:cs="Calibri"/>
          <w:sz w:val="22"/>
          <w:szCs w:val="22"/>
        </w:rPr>
        <w:t>CI/CD pipelines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AWS CodePipeline, GitHub Actions, and Terraform</w:t>
      </w:r>
      <w:r>
        <w:rPr>
          <w:rFonts w:ascii="Calibri" w:hAnsi="Calibri" w:cs="Calibri"/>
          <w:sz w:val="22"/>
          <w:szCs w:val="22"/>
        </w:rPr>
        <w:t xml:space="preserve"> for secure and efficient analytics deployment.</w:t>
      </w:r>
    </w:p>
    <w:p w14:paraId="7D22C548">
      <w:pPr>
        <w:shd w:val="clear" w:color="auto" w:fill="C6D9F0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Technical Skills</w:t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8100"/>
      </w:tblGrid>
      <w:tr w14:paraId="4644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9F74781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Programming</w:t>
            </w:r>
          </w:p>
        </w:tc>
        <w:tc>
          <w:tcPr>
            <w:tcW w:w="8100" w:type="dxa"/>
          </w:tcPr>
          <w:p w14:paraId="5E7EEC83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SQL, Python, PySpark, SAS, R</w:t>
            </w:r>
          </w:p>
        </w:tc>
      </w:tr>
      <w:tr w14:paraId="3E618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6C3B272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Cloud &amp; Big Data</w:t>
            </w:r>
          </w:p>
        </w:tc>
        <w:tc>
          <w:tcPr>
            <w:tcW w:w="8100" w:type="dxa"/>
          </w:tcPr>
          <w:p w14:paraId="5CA1986D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AWS Glue, AWS Athena, AWS Redshift, AWS Lambda, AWS S3, Snowflake, Databricks</w:t>
            </w:r>
          </w:p>
        </w:tc>
      </w:tr>
      <w:tr w14:paraId="5CA25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E53511D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ETL &amp; Pipelines</w:t>
            </w:r>
          </w:p>
        </w:tc>
        <w:tc>
          <w:tcPr>
            <w:tcW w:w="8100" w:type="dxa"/>
          </w:tcPr>
          <w:p w14:paraId="1D5B8FA4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ETL Development, AWS Glue Data Catalog, FHIR/HL7 Integration, Data Modeling</w:t>
            </w:r>
          </w:p>
        </w:tc>
      </w:tr>
      <w:tr w14:paraId="2150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A4BB235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BI &amp; Visualization</w:t>
            </w:r>
          </w:p>
        </w:tc>
        <w:tc>
          <w:tcPr>
            <w:tcW w:w="8100" w:type="dxa"/>
          </w:tcPr>
          <w:p w14:paraId="25008DE5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Tableau, Power BI, Dashboard Development, Ad-hoc Reporting</w:t>
            </w:r>
          </w:p>
        </w:tc>
      </w:tr>
      <w:tr w14:paraId="05C7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961E87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Machine Learning</w:t>
            </w:r>
          </w:p>
        </w:tc>
        <w:tc>
          <w:tcPr>
            <w:tcW w:w="8100" w:type="dxa"/>
          </w:tcPr>
          <w:p w14:paraId="511DF82F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Predictive Modeling (scikit-learn, AWS SageMaker), Risk Adjustment, Cohort Analysis</w:t>
            </w:r>
          </w:p>
        </w:tc>
      </w:tr>
      <w:tr w14:paraId="7860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F4E7E41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Data Governance</w:t>
            </w:r>
          </w:p>
        </w:tc>
        <w:tc>
          <w:tcPr>
            <w:tcW w:w="8100" w:type="dxa"/>
          </w:tcPr>
          <w:p w14:paraId="414E6AB7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HIPAA Compliance, HITRUST, PHI Protection, Metadata Management</w:t>
            </w:r>
          </w:p>
        </w:tc>
      </w:tr>
      <w:tr w14:paraId="56A2E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395C79A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DevOps &amp; CI/CD</w:t>
            </w:r>
          </w:p>
        </w:tc>
        <w:tc>
          <w:tcPr>
            <w:tcW w:w="8100" w:type="dxa"/>
          </w:tcPr>
          <w:p w14:paraId="141722E9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AWS CloudWatch, GitHub Actions, AWS CodePipeline, Terraform</w:t>
            </w:r>
          </w:p>
        </w:tc>
      </w:tr>
      <w:tr w14:paraId="254C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3A2BF9E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n-IN"/>
                <w14:ligatures w14:val="none"/>
              </w:rPr>
              <w:t>Healthcare Data</w:t>
            </w:r>
          </w:p>
        </w:tc>
        <w:tc>
          <w:tcPr>
            <w:tcW w:w="8100" w:type="dxa"/>
          </w:tcPr>
          <w:p w14:paraId="559DE451">
            <w:pPr>
              <w:spacing w:after="0" w:line="240" w:lineRule="auto"/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lang w:eastAsia="en-IN"/>
                <w14:ligatures w14:val="none"/>
              </w:rPr>
              <w:t>EHR/EMR Data, Claims Data, HEDIS/NCQA Reporting, CMS Guidelines, SDoH Integration</w:t>
            </w:r>
          </w:p>
        </w:tc>
      </w:tr>
    </w:tbl>
    <w:p w14:paraId="1188D269">
      <w:pPr>
        <w:rPr>
          <w:rFonts w:ascii="Calibri" w:hAnsi="Calibri" w:cs="Calibri"/>
          <w:b/>
          <w:sz w:val="23"/>
          <w:szCs w:val="23"/>
          <w:u w:val="single"/>
          <w:lang w:val="en-US"/>
        </w:rPr>
      </w:pPr>
    </w:p>
    <w:p w14:paraId="48FCB6C6">
      <w:pPr>
        <w:rPr>
          <w:rFonts w:ascii="Calibri" w:hAnsi="Calibri" w:cs="Calibri"/>
          <w:b/>
          <w:sz w:val="23"/>
          <w:szCs w:val="23"/>
          <w:u w:val="single"/>
          <w:lang w:val="en-US"/>
        </w:rPr>
      </w:pPr>
    </w:p>
    <w:p w14:paraId="21FC9F5A">
      <w:pPr>
        <w:shd w:val="clear" w:color="auto" w:fill="C6D9F0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Educational Details</w:t>
      </w:r>
    </w:p>
    <w:p w14:paraId="38199F9F">
      <w:pPr>
        <w:spacing w:after="0"/>
        <w:rPr>
          <w:rFonts w:cstheme="minorHAnsi"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>Master of Science in Health Data Analytics</w:t>
      </w:r>
      <w:r>
        <w:rPr>
          <w:rFonts w:cstheme="minorHAnsi"/>
          <w:sz w:val="23"/>
          <w:szCs w:val="23"/>
        </w:rPr>
        <w:br w:type="textWrapping"/>
      </w:r>
      <w:r>
        <w:rPr>
          <w:rFonts w:cstheme="minorHAnsi"/>
          <w:sz w:val="23"/>
          <w:szCs w:val="23"/>
        </w:rPr>
        <w:t>Health data analytics, Denton, Texas — 05/2025</w:t>
      </w:r>
    </w:p>
    <w:p w14:paraId="4A0D71A6">
      <w:pPr>
        <w:numPr>
          <w:ilvl w:val="0"/>
          <w:numId w:val="2"/>
        </w:numPr>
        <w:spacing w:after="0" w:line="264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Relevant Courses: Health IT Systems, Claims &amp; Billing Processes, SQL, Data Visualization, Health Informatics</w:t>
      </w:r>
    </w:p>
    <w:p w14:paraId="00CDD3D0">
      <w:pPr>
        <w:numPr>
          <w:ilvl w:val="0"/>
          <w:numId w:val="2"/>
        </w:numPr>
        <w:spacing w:after="0" w:line="264" w:lineRule="auto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Projects: Claims adjudication simulation, healthcare fraud detection using SQL and Excel</w:t>
      </w:r>
    </w:p>
    <w:p w14:paraId="7379F5DE">
      <w:pPr>
        <w:spacing w:after="0"/>
        <w:rPr>
          <w:rFonts w:cstheme="minorHAnsi"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>Bachelor’s in biotechnology engineering</w:t>
      </w:r>
      <w:r>
        <w:rPr>
          <w:rFonts w:cstheme="minorHAnsi"/>
          <w:sz w:val="23"/>
          <w:szCs w:val="23"/>
        </w:rPr>
        <w:br w:type="textWrapping"/>
      </w:r>
      <w:r>
        <w:rPr>
          <w:rFonts w:cstheme="minorHAnsi"/>
          <w:sz w:val="23"/>
          <w:szCs w:val="23"/>
        </w:rPr>
        <w:t>Kluniversity, India — 05/2022</w:t>
      </w:r>
    </w:p>
    <w:p w14:paraId="28DA2C01">
      <w:pPr>
        <w:shd w:val="clear" w:color="auto" w:fill="C6D9F0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Work Experience</w:t>
      </w:r>
    </w:p>
    <w:p w14:paraId="54D6DAA2">
      <w:pPr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Client: HCA Healthcare Inc, Nashville, TN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                </w:t>
      </w:r>
      <w:r>
        <w:rPr>
          <w:rFonts w:ascii="Calibri" w:hAnsi="Calibri" w:cs="Calibri"/>
          <w:b/>
          <w:lang w:val="en-US"/>
        </w:rPr>
        <w:t>Jan 2024 - Present</w:t>
      </w:r>
    </w:p>
    <w:p w14:paraId="518E6280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  <w:lang w:val="en-US"/>
        </w:rPr>
        <w:t xml:space="preserve">Clinical Data Analyst </w:t>
      </w:r>
    </w:p>
    <w:p w14:paraId="5E65A6AF">
      <w:pPr>
        <w:spacing w:after="0"/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 xml:space="preserve">Responsibilities: </w:t>
      </w:r>
    </w:p>
    <w:p w14:paraId="7CB86DC6">
      <w:pPr>
        <w:pStyle w:val="7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optimized </w:t>
      </w:r>
      <w:r>
        <w:rPr>
          <w:rStyle w:val="8"/>
          <w:rFonts w:ascii="Calibri" w:hAnsi="Calibri" w:cs="Calibri"/>
          <w:sz w:val="22"/>
          <w:szCs w:val="22"/>
        </w:rPr>
        <w:t>data models</w:t>
      </w:r>
      <w:r>
        <w:rPr>
          <w:rFonts w:ascii="Calibri" w:hAnsi="Calibri" w:cs="Calibri"/>
          <w:sz w:val="22"/>
          <w:szCs w:val="22"/>
        </w:rPr>
        <w:t xml:space="preserve"> to support risk adjustment, quality reporting, and population health analytics, ensuring compliance with CMS regulations and payer guidelines.</w:t>
      </w:r>
    </w:p>
    <w:p w14:paraId="4A583BD7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scalable and automated </w:t>
      </w:r>
      <w:r>
        <w:rPr>
          <w:rStyle w:val="8"/>
          <w:rFonts w:ascii="Calibri" w:hAnsi="Calibri" w:cs="Calibri"/>
          <w:sz w:val="22"/>
          <w:szCs w:val="22"/>
        </w:rPr>
        <w:t>ETL pipelines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AWS Glue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8"/>
          <w:rFonts w:ascii="Calibri" w:hAnsi="Calibri" w:cs="Calibri"/>
          <w:sz w:val="22"/>
          <w:szCs w:val="22"/>
        </w:rPr>
        <w:t>Athena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8"/>
          <w:rFonts w:ascii="Calibri" w:hAnsi="Calibri" w:cs="Calibri"/>
          <w:sz w:val="22"/>
          <w:szCs w:val="22"/>
        </w:rPr>
        <w:t>S3</w:t>
      </w:r>
      <w:r>
        <w:rPr>
          <w:rFonts w:ascii="Calibri" w:hAnsi="Calibri" w:cs="Calibri"/>
          <w:sz w:val="22"/>
          <w:szCs w:val="22"/>
        </w:rPr>
        <w:t xml:space="preserve"> to process high-volume </w:t>
      </w:r>
      <w:r>
        <w:rPr>
          <w:rStyle w:val="8"/>
          <w:rFonts w:ascii="Calibri" w:hAnsi="Calibri" w:cs="Calibri"/>
          <w:sz w:val="22"/>
          <w:szCs w:val="22"/>
        </w:rPr>
        <w:t>clinical, EHR, and claims data</w:t>
      </w:r>
      <w:r>
        <w:rPr>
          <w:rFonts w:ascii="Calibri" w:hAnsi="Calibri" w:cs="Calibri"/>
          <w:sz w:val="22"/>
          <w:szCs w:val="22"/>
        </w:rPr>
        <w:t xml:space="preserve"> from disparate sources into centralized data lakes.</w:t>
      </w:r>
    </w:p>
    <w:p w14:paraId="35FC8B23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Collaborated with cross-functional teams including </w:t>
      </w:r>
      <w:r>
        <w:rPr>
          <w:rStyle w:val="8"/>
          <w:rFonts w:ascii="Calibri" w:hAnsi="Calibri" w:cs="Calibri"/>
          <w:sz w:val="22"/>
          <w:szCs w:val="22"/>
        </w:rPr>
        <w:t>actuarial, clinical operations, and data governance</w:t>
      </w:r>
      <w:r>
        <w:rPr>
          <w:rFonts w:ascii="Calibri" w:hAnsi="Calibri" w:cs="Calibri"/>
          <w:sz w:val="22"/>
          <w:szCs w:val="22"/>
        </w:rPr>
        <w:t xml:space="preserve"> to translate complex healthcare requirements into robust data solutions.</w:t>
      </w:r>
    </w:p>
    <w:p w14:paraId="34728400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interactive </w:t>
      </w:r>
      <w:r>
        <w:rPr>
          <w:rStyle w:val="8"/>
          <w:rFonts w:ascii="Calibri" w:hAnsi="Calibri" w:cs="Calibri"/>
          <w:sz w:val="22"/>
          <w:szCs w:val="22"/>
        </w:rPr>
        <w:t>data visualizations and dashboards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8"/>
          <w:rFonts w:ascii="Calibri" w:hAnsi="Calibri" w:cs="Calibri"/>
          <w:sz w:val="22"/>
          <w:szCs w:val="22"/>
        </w:rPr>
        <w:t>Power BI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Tableau</w:t>
      </w:r>
      <w:r>
        <w:rPr>
          <w:rFonts w:ascii="Calibri" w:hAnsi="Calibri" w:cs="Calibri"/>
          <w:sz w:val="22"/>
          <w:szCs w:val="22"/>
        </w:rPr>
        <w:t xml:space="preserve"> for performance tracking, utilization reviews, and health outcomes monitoring.</w:t>
      </w:r>
    </w:p>
    <w:p w14:paraId="283EB603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Leveraged </w:t>
      </w:r>
      <w:r>
        <w:rPr>
          <w:rStyle w:val="8"/>
          <w:rFonts w:ascii="Calibri" w:hAnsi="Calibri" w:cs="Calibri"/>
          <w:sz w:val="22"/>
          <w:szCs w:val="22"/>
        </w:rPr>
        <w:t>AWS Lambda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Step Functions</w:t>
      </w:r>
      <w:r>
        <w:rPr>
          <w:rFonts w:ascii="Calibri" w:hAnsi="Calibri" w:cs="Calibri"/>
          <w:sz w:val="22"/>
          <w:szCs w:val="22"/>
        </w:rPr>
        <w:t xml:space="preserve"> to orchestrate serverless data workflows, improving process efficiency and reducing processing time for large data batches.</w:t>
      </w:r>
    </w:p>
    <w:p w14:paraId="08D96BE8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Utilized </w:t>
      </w:r>
      <w:r>
        <w:rPr>
          <w:rStyle w:val="8"/>
          <w:rFonts w:ascii="Calibri" w:hAnsi="Calibri" w:cs="Calibri"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PySpark</w:t>
      </w:r>
      <w:r>
        <w:rPr>
          <w:rFonts w:ascii="Calibri" w:hAnsi="Calibri" w:cs="Calibri"/>
          <w:sz w:val="22"/>
          <w:szCs w:val="22"/>
        </w:rPr>
        <w:t xml:space="preserve"> for data wrangling, cleansing, and advanced analytics to identify care gaps, outliers, and readmission trends across multiple service lines.</w:t>
      </w:r>
    </w:p>
    <w:p w14:paraId="180D5C74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Conducted quality audits and </w:t>
      </w:r>
      <w:r>
        <w:rPr>
          <w:rStyle w:val="8"/>
          <w:rFonts w:ascii="Calibri" w:hAnsi="Calibri" w:cs="Calibri"/>
          <w:sz w:val="22"/>
          <w:szCs w:val="22"/>
        </w:rPr>
        <w:t>data validation checks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SQL</w:t>
      </w:r>
      <w:r>
        <w:rPr>
          <w:rFonts w:ascii="Calibri" w:hAnsi="Calibri" w:cs="Calibri"/>
          <w:sz w:val="22"/>
          <w:szCs w:val="22"/>
        </w:rPr>
        <w:t>, ensuring high data accuracy and integrity across HEDIS and NCQA reporting requirements.</w:t>
      </w:r>
    </w:p>
    <w:p w14:paraId="53A09852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>
        <w:rPr>
          <w:rStyle w:val="8"/>
          <w:rFonts w:ascii="Calibri" w:hAnsi="Calibri" w:cs="Calibri"/>
          <w:sz w:val="22"/>
          <w:szCs w:val="22"/>
        </w:rPr>
        <w:t>FHIR and HL7 data ingestion</w:t>
      </w:r>
      <w:r>
        <w:rPr>
          <w:rFonts w:ascii="Calibri" w:hAnsi="Calibri" w:cs="Calibri"/>
          <w:sz w:val="22"/>
          <w:szCs w:val="22"/>
        </w:rPr>
        <w:t xml:space="preserve"> pipelines into cloud-based environments to enhance interoperability between clinical and administrative systems.</w:t>
      </w:r>
    </w:p>
    <w:p w14:paraId="530054E2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Worked with </w:t>
      </w:r>
      <w:r>
        <w:rPr>
          <w:rStyle w:val="8"/>
          <w:rFonts w:ascii="Calibri" w:hAnsi="Calibri" w:cs="Calibri"/>
          <w:sz w:val="22"/>
          <w:szCs w:val="22"/>
        </w:rPr>
        <w:t>Snowflake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Redshift</w:t>
      </w:r>
      <w:r>
        <w:rPr>
          <w:rFonts w:ascii="Calibri" w:hAnsi="Calibri" w:cs="Calibri"/>
          <w:sz w:val="22"/>
          <w:szCs w:val="22"/>
        </w:rPr>
        <w:t xml:space="preserve"> to optimize query performance and support ad-hoc analysis for value-based care programs and provider performance dashboards.</w:t>
      </w:r>
    </w:p>
    <w:p w14:paraId="4EC54CCD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</w:t>
      </w:r>
      <w:r>
        <w:rPr>
          <w:rStyle w:val="8"/>
          <w:rFonts w:ascii="Calibri" w:hAnsi="Calibri" w:cs="Calibri"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 for version control and collaborated on CI/CD pipelines via </w:t>
      </w:r>
      <w:r>
        <w:rPr>
          <w:rStyle w:val="8"/>
          <w:rFonts w:ascii="Calibri" w:hAnsi="Calibri" w:cs="Calibri"/>
          <w:sz w:val="22"/>
          <w:szCs w:val="22"/>
        </w:rPr>
        <w:t>AWS CodePipeline</w:t>
      </w:r>
      <w:r>
        <w:rPr>
          <w:rFonts w:ascii="Calibri" w:hAnsi="Calibri" w:cs="Calibri"/>
          <w:sz w:val="22"/>
          <w:szCs w:val="22"/>
        </w:rPr>
        <w:t xml:space="preserve"> to deploy data transformations securely and efficiently.</w:t>
      </w:r>
    </w:p>
    <w:p w14:paraId="02202121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Delivered actionable insights by integrating </w:t>
      </w:r>
      <w:r>
        <w:rPr>
          <w:rStyle w:val="8"/>
          <w:rFonts w:ascii="Calibri" w:hAnsi="Calibri" w:cs="Calibri"/>
          <w:sz w:val="22"/>
          <w:szCs w:val="22"/>
        </w:rPr>
        <w:t>social determinants of health (SDoH)</w:t>
      </w:r>
      <w:r>
        <w:rPr>
          <w:rFonts w:ascii="Calibri" w:hAnsi="Calibri" w:cs="Calibri"/>
          <w:sz w:val="22"/>
          <w:szCs w:val="22"/>
        </w:rPr>
        <w:t xml:space="preserve"> with clinical datasets to support community health initiatives and targeted interventions.</w:t>
      </w:r>
    </w:p>
    <w:p w14:paraId="25A39B7F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Partnered with security and compliance teams to enforce </w:t>
      </w:r>
      <w:r>
        <w:rPr>
          <w:rStyle w:val="8"/>
          <w:rFonts w:ascii="Calibri" w:hAnsi="Calibri" w:cs="Calibri"/>
          <w:sz w:val="22"/>
          <w:szCs w:val="22"/>
        </w:rPr>
        <w:t>HIPAA</w:t>
      </w:r>
      <w:r>
        <w:rPr>
          <w:rFonts w:ascii="Calibri" w:hAnsi="Calibri" w:cs="Calibri"/>
          <w:sz w:val="22"/>
          <w:szCs w:val="22"/>
        </w:rPr>
        <w:t xml:space="preserve">, HITRUST, and </w:t>
      </w:r>
      <w:r>
        <w:rPr>
          <w:rStyle w:val="8"/>
          <w:rFonts w:ascii="Calibri" w:hAnsi="Calibri" w:cs="Calibri"/>
          <w:sz w:val="22"/>
          <w:szCs w:val="22"/>
        </w:rPr>
        <w:t>PHI data protection policies</w:t>
      </w:r>
      <w:r>
        <w:rPr>
          <w:rFonts w:ascii="Calibri" w:hAnsi="Calibri" w:cs="Calibri"/>
          <w:sz w:val="22"/>
          <w:szCs w:val="22"/>
        </w:rPr>
        <w:t xml:space="preserve"> within AWS-based analytic environments.</w:t>
      </w:r>
    </w:p>
    <w:p w14:paraId="10912CEF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Created </w:t>
      </w:r>
      <w:r>
        <w:rPr>
          <w:rStyle w:val="8"/>
          <w:rFonts w:ascii="Calibri" w:hAnsi="Calibri" w:cs="Calibri"/>
          <w:sz w:val="22"/>
          <w:szCs w:val="22"/>
        </w:rPr>
        <w:t>metadata catalogs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AWS Glue Data Catalog</w:t>
      </w:r>
      <w:r>
        <w:rPr>
          <w:rFonts w:ascii="Calibri" w:hAnsi="Calibri" w:cs="Calibri"/>
          <w:sz w:val="22"/>
          <w:szCs w:val="22"/>
        </w:rPr>
        <w:t xml:space="preserve"> to improve discoverability and governance of clinical data assets.</w:t>
      </w:r>
    </w:p>
    <w:p w14:paraId="2C75967B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data quality monitoring using </w:t>
      </w:r>
      <w:r>
        <w:rPr>
          <w:rStyle w:val="8"/>
          <w:rFonts w:ascii="Calibri" w:hAnsi="Calibri" w:cs="Calibri"/>
          <w:sz w:val="22"/>
          <w:szCs w:val="22"/>
        </w:rPr>
        <w:t>AWS CloudWatch</w:t>
      </w:r>
      <w:r>
        <w:rPr>
          <w:rFonts w:ascii="Calibri" w:hAnsi="Calibri" w:cs="Calibri"/>
          <w:sz w:val="22"/>
          <w:szCs w:val="22"/>
        </w:rPr>
        <w:t>, enabling real-time alerts on ETL failures and latency issues.</w:t>
      </w:r>
    </w:p>
    <w:p w14:paraId="361AB55D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Supported advanced analytics and statistical modeling using </w:t>
      </w:r>
      <w:r>
        <w:rPr>
          <w:rStyle w:val="8"/>
          <w:rFonts w:ascii="Calibri" w:hAnsi="Calibri" w:cs="Calibri"/>
          <w:sz w:val="22"/>
          <w:szCs w:val="22"/>
        </w:rPr>
        <w:t>SAS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>, contributing to predictive modeling for readmission risks and care outcome predictions.</w:t>
      </w:r>
    </w:p>
    <w:p w14:paraId="39AC91F8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Engaged in </w:t>
      </w:r>
      <w:r>
        <w:rPr>
          <w:rStyle w:val="8"/>
          <w:rFonts w:ascii="Calibri" w:hAnsi="Calibri" w:cs="Calibri"/>
          <w:sz w:val="22"/>
          <w:szCs w:val="22"/>
        </w:rPr>
        <w:t>Agile ceremonies</w:t>
      </w:r>
      <w:r>
        <w:rPr>
          <w:rFonts w:ascii="Calibri" w:hAnsi="Calibri" w:cs="Calibri"/>
          <w:sz w:val="22"/>
          <w:szCs w:val="22"/>
        </w:rPr>
        <w:t xml:space="preserve"> and sprint planning, contributing as a key stakeholder in backlog grooming and user story refinement aligned with business objectives.</w:t>
      </w:r>
    </w:p>
    <w:p w14:paraId="2C68A120">
      <w:pPr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Client: Evolent, Arlington, VA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           </w:t>
      </w:r>
      <w:r>
        <w:rPr>
          <w:rFonts w:ascii="Calibri" w:hAnsi="Calibri" w:cs="Calibri"/>
          <w:b/>
          <w:lang w:val="en-US"/>
        </w:rPr>
        <w:t>Oct 2023 – Dec 2024</w:t>
      </w:r>
    </w:p>
    <w:p w14:paraId="44FA0DC9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  <w:lang w:val="en-US"/>
        </w:rPr>
        <w:t>Clinical Data Analyst</w:t>
      </w:r>
    </w:p>
    <w:p w14:paraId="47EFA499">
      <w:pPr>
        <w:spacing w:after="0"/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 xml:space="preserve">Responsibilities: </w:t>
      </w:r>
    </w:p>
    <w:p w14:paraId="4F8A4D7C">
      <w:pPr>
        <w:pStyle w:val="7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Collaborated with care management, quality, and actuarial teams to develop data-driven strategies supporting </w:t>
      </w:r>
      <w:r>
        <w:rPr>
          <w:rStyle w:val="8"/>
          <w:rFonts w:ascii="Calibri" w:hAnsi="Calibri" w:cs="Calibri"/>
          <w:sz w:val="22"/>
          <w:szCs w:val="22"/>
        </w:rPr>
        <w:t>value-based care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8"/>
          <w:rFonts w:ascii="Calibri" w:hAnsi="Calibri" w:cs="Calibri"/>
          <w:sz w:val="22"/>
          <w:szCs w:val="22"/>
        </w:rPr>
        <w:t>HEDIS reporting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8"/>
          <w:rFonts w:ascii="Calibri" w:hAnsi="Calibri" w:cs="Calibri"/>
          <w:sz w:val="22"/>
          <w:szCs w:val="22"/>
        </w:rPr>
        <w:t>clinical outcomes improvement</w:t>
      </w:r>
      <w:r>
        <w:rPr>
          <w:rFonts w:ascii="Calibri" w:hAnsi="Calibri" w:cs="Calibri"/>
          <w:sz w:val="22"/>
          <w:szCs w:val="22"/>
        </w:rPr>
        <w:t xml:space="preserve"> across multiple healthcare plans.</w:t>
      </w:r>
    </w:p>
    <w:p w14:paraId="07CB67F7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built </w:t>
      </w:r>
      <w:r>
        <w:rPr>
          <w:rStyle w:val="8"/>
          <w:rFonts w:ascii="Calibri" w:hAnsi="Calibri" w:cs="Calibri"/>
          <w:sz w:val="22"/>
          <w:szCs w:val="22"/>
        </w:rPr>
        <w:t>automated ETL pipelines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AWS Glue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8"/>
          <w:rFonts w:ascii="Calibri" w:hAnsi="Calibri" w:cs="Calibri"/>
          <w:sz w:val="22"/>
          <w:szCs w:val="22"/>
        </w:rPr>
        <w:t>AWS Lambda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8"/>
          <w:rFonts w:ascii="Calibri" w:hAnsi="Calibri" w:cs="Calibri"/>
          <w:sz w:val="22"/>
          <w:szCs w:val="22"/>
        </w:rPr>
        <w:t>S3</w:t>
      </w:r>
      <w:r>
        <w:rPr>
          <w:rFonts w:ascii="Calibri" w:hAnsi="Calibri" w:cs="Calibri"/>
          <w:sz w:val="22"/>
          <w:szCs w:val="22"/>
        </w:rPr>
        <w:t>, enabling seamless ingestion and transformation of clinical, pharmacy, and claims data.</w:t>
      </w:r>
    </w:p>
    <w:p w14:paraId="21602102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Leveraged </w:t>
      </w:r>
      <w:r>
        <w:rPr>
          <w:rStyle w:val="8"/>
          <w:rFonts w:ascii="Calibri" w:hAnsi="Calibri" w:cs="Calibri"/>
          <w:sz w:val="22"/>
          <w:szCs w:val="22"/>
        </w:rPr>
        <w:t>SQL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8"/>
          <w:rFonts w:ascii="Calibri" w:hAnsi="Calibri" w:cs="Calibri"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8"/>
          <w:rFonts w:ascii="Calibri" w:hAnsi="Calibri" w:cs="Calibri"/>
          <w:sz w:val="22"/>
          <w:szCs w:val="22"/>
        </w:rPr>
        <w:t>PySpark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Style w:val="8"/>
          <w:rFonts w:ascii="Calibri" w:hAnsi="Calibri" w:cs="Calibri"/>
          <w:sz w:val="22"/>
          <w:szCs w:val="22"/>
        </w:rPr>
        <w:t>Databricks</w:t>
      </w:r>
      <w:r>
        <w:rPr>
          <w:rFonts w:ascii="Calibri" w:hAnsi="Calibri" w:cs="Calibri"/>
          <w:sz w:val="22"/>
          <w:szCs w:val="22"/>
        </w:rPr>
        <w:t xml:space="preserve"> to perform advanced clinical data analysis, cohort segmentation, and longitudinal member tracking.</w:t>
      </w:r>
    </w:p>
    <w:p w14:paraId="7FDF1EFE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Conducted complex data validations and quality checks using </w:t>
      </w:r>
      <w:r>
        <w:rPr>
          <w:rStyle w:val="8"/>
          <w:rFonts w:ascii="Calibri" w:hAnsi="Calibri" w:cs="Calibri"/>
          <w:sz w:val="22"/>
          <w:szCs w:val="22"/>
        </w:rPr>
        <w:t>SQL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dbt</w:t>
      </w:r>
      <w:r>
        <w:rPr>
          <w:rFonts w:ascii="Calibri" w:hAnsi="Calibri" w:cs="Calibri"/>
          <w:sz w:val="22"/>
          <w:szCs w:val="22"/>
        </w:rPr>
        <w:t>, ensuring the accuracy and consistency of provider and member-level data for compliance reporting.</w:t>
      </w:r>
    </w:p>
    <w:p w14:paraId="2DB4EB3D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disparate datasets from </w:t>
      </w:r>
      <w:r>
        <w:rPr>
          <w:rStyle w:val="8"/>
          <w:rFonts w:ascii="Calibri" w:hAnsi="Calibri" w:cs="Calibri"/>
          <w:sz w:val="22"/>
          <w:szCs w:val="22"/>
        </w:rPr>
        <w:t>EHRs, payer systems</w:t>
      </w:r>
      <w:r>
        <w:rPr>
          <w:rFonts w:ascii="Calibri" w:hAnsi="Calibri" w:cs="Calibri"/>
          <w:sz w:val="22"/>
          <w:szCs w:val="22"/>
        </w:rPr>
        <w:t xml:space="preserve">, and third-party vendors using </w:t>
      </w:r>
      <w:r>
        <w:rPr>
          <w:rStyle w:val="8"/>
          <w:rFonts w:ascii="Calibri" w:hAnsi="Calibri" w:cs="Calibri"/>
          <w:sz w:val="22"/>
          <w:szCs w:val="22"/>
        </w:rPr>
        <w:t>FHIR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8"/>
          <w:rFonts w:ascii="Calibri" w:hAnsi="Calibri" w:cs="Calibri"/>
          <w:sz w:val="22"/>
          <w:szCs w:val="22"/>
        </w:rPr>
        <w:t>HL7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8"/>
          <w:rFonts w:ascii="Calibri" w:hAnsi="Calibri" w:cs="Calibri"/>
          <w:sz w:val="22"/>
          <w:szCs w:val="22"/>
        </w:rPr>
        <w:t>JSON</w:t>
      </w:r>
      <w:r>
        <w:rPr>
          <w:rFonts w:ascii="Calibri" w:hAnsi="Calibri" w:cs="Calibri"/>
          <w:sz w:val="22"/>
          <w:szCs w:val="22"/>
        </w:rPr>
        <w:t xml:space="preserve"> formats for unified analytics and population health insights.</w:t>
      </w:r>
    </w:p>
    <w:p w14:paraId="10B14B78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dashboards and visualizations in </w:t>
      </w:r>
      <w:r>
        <w:rPr>
          <w:rStyle w:val="8"/>
          <w:rFonts w:ascii="Calibri" w:hAnsi="Calibri" w:cs="Calibri"/>
          <w:sz w:val="22"/>
          <w:szCs w:val="22"/>
        </w:rPr>
        <w:t>Tableau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Power BI</w:t>
      </w:r>
      <w:r>
        <w:rPr>
          <w:rFonts w:ascii="Calibri" w:hAnsi="Calibri" w:cs="Calibri"/>
          <w:sz w:val="22"/>
          <w:szCs w:val="22"/>
        </w:rPr>
        <w:t xml:space="preserve"> for executive-level reporting on utilization trends, chronic disease progression, and care gap closures.</w:t>
      </w:r>
    </w:p>
    <w:p w14:paraId="7CA8F8EE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Utilized </w:t>
      </w:r>
      <w:r>
        <w:rPr>
          <w:rStyle w:val="8"/>
          <w:rFonts w:ascii="Calibri" w:hAnsi="Calibri" w:cs="Calibri"/>
          <w:sz w:val="22"/>
          <w:szCs w:val="22"/>
        </w:rPr>
        <w:t>AWS Redshift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Athena</w:t>
      </w:r>
      <w:r>
        <w:rPr>
          <w:rFonts w:ascii="Calibri" w:hAnsi="Calibri" w:cs="Calibri"/>
          <w:sz w:val="22"/>
          <w:szCs w:val="22"/>
        </w:rPr>
        <w:t xml:space="preserve"> for large-scale querying and performance-tuned analytics, improving report generation time by 60%.</w:t>
      </w:r>
    </w:p>
    <w:p w14:paraId="7962C775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Supported risk adjustment and STARS initiatives by identifying high-risk members using predictive modeling techniques with </w:t>
      </w:r>
      <w:r>
        <w:rPr>
          <w:rStyle w:val="8"/>
          <w:rFonts w:ascii="Calibri" w:hAnsi="Calibri" w:cs="Calibri"/>
          <w:sz w:val="22"/>
          <w:szCs w:val="22"/>
        </w:rPr>
        <w:t>scikit-learn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AWS SageMaker</w:t>
      </w:r>
      <w:r>
        <w:rPr>
          <w:rFonts w:ascii="Calibri" w:hAnsi="Calibri" w:cs="Calibri"/>
          <w:sz w:val="22"/>
          <w:szCs w:val="22"/>
        </w:rPr>
        <w:t>.</w:t>
      </w:r>
    </w:p>
    <w:p w14:paraId="5D8ABD3A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Collaborated on the design and deployment of </w:t>
      </w:r>
      <w:r>
        <w:rPr>
          <w:rStyle w:val="8"/>
          <w:rFonts w:ascii="Calibri" w:hAnsi="Calibri" w:cs="Calibri"/>
          <w:sz w:val="22"/>
          <w:szCs w:val="22"/>
        </w:rPr>
        <w:t>data lakes</w:t>
      </w:r>
      <w:r>
        <w:rPr>
          <w:rFonts w:ascii="Calibri" w:hAnsi="Calibri" w:cs="Calibri"/>
          <w:sz w:val="22"/>
          <w:szCs w:val="22"/>
        </w:rPr>
        <w:t xml:space="preserve"> in AWS for centralized storage and rapid retrieval of clinical and operational data across internal teams.</w:t>
      </w:r>
    </w:p>
    <w:p w14:paraId="2E8A3F4D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Partnered with DevOps and engineering teams to implement </w:t>
      </w:r>
      <w:r>
        <w:rPr>
          <w:rStyle w:val="8"/>
          <w:rFonts w:ascii="Calibri" w:hAnsi="Calibri" w:cs="Calibri"/>
          <w:sz w:val="22"/>
          <w:szCs w:val="22"/>
        </w:rPr>
        <w:t>CI/CD pipelines</w:t>
      </w:r>
      <w:r>
        <w:rPr>
          <w:rFonts w:ascii="Calibri" w:hAnsi="Calibri" w:cs="Calibri"/>
          <w:sz w:val="22"/>
          <w:szCs w:val="22"/>
        </w:rPr>
        <w:t xml:space="preserve"> for analytics deployment using </w:t>
      </w:r>
      <w:r>
        <w:rPr>
          <w:rStyle w:val="8"/>
          <w:rFonts w:ascii="Calibri" w:hAnsi="Calibri" w:cs="Calibri"/>
          <w:sz w:val="22"/>
          <w:szCs w:val="22"/>
        </w:rPr>
        <w:t>GitHub Actions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Terraform</w:t>
      </w:r>
      <w:r>
        <w:rPr>
          <w:rFonts w:ascii="Calibri" w:hAnsi="Calibri" w:cs="Calibri"/>
          <w:sz w:val="22"/>
          <w:szCs w:val="22"/>
        </w:rPr>
        <w:t>.</w:t>
      </w:r>
    </w:p>
    <w:p w14:paraId="08AB2FAA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Applied </w:t>
      </w:r>
      <w:r>
        <w:rPr>
          <w:rStyle w:val="8"/>
          <w:rFonts w:ascii="Calibri" w:hAnsi="Calibri" w:cs="Calibri"/>
          <w:sz w:val="22"/>
          <w:szCs w:val="22"/>
        </w:rPr>
        <w:t>NLP techniques</w:t>
      </w:r>
      <w:r>
        <w:rPr>
          <w:rFonts w:ascii="Calibri" w:hAnsi="Calibri" w:cs="Calibri"/>
          <w:sz w:val="22"/>
          <w:szCs w:val="22"/>
        </w:rPr>
        <w:t xml:space="preserve"> on unstructured provider notes and encounter data to extract clinical concepts and enhance diagnosis coding completeness.</w:t>
      </w:r>
    </w:p>
    <w:p w14:paraId="2A503333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Facilitated data governance practices through </w:t>
      </w:r>
      <w:r>
        <w:rPr>
          <w:rStyle w:val="8"/>
          <w:rFonts w:ascii="Calibri" w:hAnsi="Calibri" w:cs="Calibri"/>
          <w:sz w:val="22"/>
          <w:szCs w:val="22"/>
        </w:rPr>
        <w:t>metadata cataloging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8"/>
          <w:rFonts w:ascii="Calibri" w:hAnsi="Calibri" w:cs="Calibri"/>
          <w:sz w:val="22"/>
          <w:szCs w:val="22"/>
        </w:rPr>
        <w:t>AWS Glue Data Catalog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8"/>
          <w:rFonts w:ascii="Calibri" w:hAnsi="Calibri" w:cs="Calibri"/>
          <w:sz w:val="22"/>
          <w:szCs w:val="22"/>
        </w:rPr>
        <w:t>Collibra</w:t>
      </w:r>
      <w:r>
        <w:rPr>
          <w:rFonts w:ascii="Calibri" w:hAnsi="Calibri" w:cs="Calibri"/>
          <w:sz w:val="22"/>
          <w:szCs w:val="22"/>
        </w:rPr>
        <w:t>, improving data discoverability and trust.</w:t>
      </w:r>
    </w:p>
    <w:p w14:paraId="61C8E5F8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root cause analyses and ad hoc investigations into member eligibility issues, pharmacy claims anomalies, and care program attribution logic.</w:t>
      </w:r>
    </w:p>
    <w:p w14:paraId="732B4F01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Conducted A/B testing and cohort comparisons to evaluate the effectiveness of care coordination and case management programs.</w:t>
      </w:r>
    </w:p>
    <w:p w14:paraId="5F82D97D">
      <w:pPr>
        <w:pStyle w:val="7"/>
        <w:numPr>
          <w:ilvl w:val="0"/>
          <w:numId w:val="3"/>
        </w:numPr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Delivered detailed documentation, data dictionaries, and training workshops for stakeholders, enabling consistent use and interpretation of clinical metrics and logic.</w:t>
      </w:r>
    </w:p>
    <w:p w14:paraId="39DE81A1">
      <w:pPr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Client: </w:t>
      </w:r>
      <w:r>
        <w:rPr>
          <w:rFonts w:ascii="Calibri" w:hAnsi="Calibri" w:cs="Calibri"/>
          <w:b/>
          <w:bCs/>
        </w:rPr>
        <w:t>PalTech, Hyderabad, India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         </w:t>
      </w:r>
      <w:r>
        <w:rPr>
          <w:rFonts w:ascii="Calibri" w:hAnsi="Calibri" w:cs="Calibri"/>
          <w:b/>
          <w:lang w:val="en-US"/>
        </w:rPr>
        <w:t>July 2021 – June 2023</w:t>
      </w:r>
    </w:p>
    <w:p w14:paraId="281FC293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  <w:lang w:val="en-US"/>
        </w:rPr>
        <w:t xml:space="preserve">Data Analyst </w:t>
      </w:r>
    </w:p>
    <w:p w14:paraId="65784702">
      <w:pPr>
        <w:spacing w:after="0"/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 xml:space="preserve">Responsibilities: </w:t>
      </w:r>
    </w:p>
    <w:p w14:paraId="52490E1D">
      <w:pPr>
        <w:pStyle w:val="11"/>
        <w:numPr>
          <w:ilvl w:val="0"/>
          <w:numId w:val="3"/>
        </w:num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Analyzed large, complex datasets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from multiple sources using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SQL, Python (Pandas, NumPy), and Excel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>, delivering actionable insights that supported strategic business decisions and improved operational efficiency.</w:t>
      </w:r>
    </w:p>
    <w:p w14:paraId="57AF4813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Designed and developed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interactive dashboards in Tableau and Power BI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>, enabling business stakeholders to monitor KPIs, performance metrics, and trends in real time.</w:t>
      </w:r>
    </w:p>
    <w:p w14:paraId="7A6CDD10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Performed data cleaning, transformation, and validation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using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ETL pipelines in Alteryx and SQL scripts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>, ensuring accuracy, consistency, and compliance with data governance policies.</w:t>
      </w:r>
    </w:p>
    <w:p w14:paraId="3D6998B0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Collaborated with cross-functional teams to gather and document business requirements, translating them into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data models, reports, and analytical solutions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aligned with project goals.</w:t>
      </w:r>
    </w:p>
    <w:p w14:paraId="171364BE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Conducted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ad-hoc data analysis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using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advanced Excel functions, pivot tables, and Power Query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to provide quick turnaround insights for urgent business needs.</w:t>
      </w:r>
    </w:p>
    <w:p w14:paraId="5E0C8777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Applied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statistical techniques and predictive analytics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in Python to uncover trends, correlations, and anomalies, driving data-informed recommendations.</w:t>
      </w:r>
    </w:p>
    <w:p w14:paraId="21B5D426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Managed data storage and retrieval processes using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AWS Redshift and S3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>, ensuring scalability, security, and cost optimization in cloud environments.</w:t>
      </w:r>
    </w:p>
    <w:p w14:paraId="57986934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Created and maintained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SQL stored procedures, views, and triggers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for automated reporting and streamlined query execution.</w:t>
      </w:r>
    </w:p>
    <w:p w14:paraId="0D08E0F6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Implemented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data visualization best practices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>, ensuring clarity, accessibility, and alignment with stakeholder requirements.</w:t>
      </w:r>
    </w:p>
    <w:p w14:paraId="28AAF484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Supported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data quality initiatives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 by designing monitoring scripts and anomaly detection checks, reducing reporting errors by over 20%.</w:t>
      </w:r>
    </w:p>
    <w:p w14:paraId="26931033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eastAsia="Times New Roman" w:cs="Calibri"/>
          <w:kern w:val="0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lang w:eastAsia="en-IN"/>
          <w14:ligatures w14:val="none"/>
        </w:rPr>
        <w:t xml:space="preserve">Presented findings through </w:t>
      </w:r>
      <w:r>
        <w:rPr>
          <w:rFonts w:ascii="Calibri" w:hAnsi="Calibri" w:eastAsia="Times New Roman" w:cs="Calibri"/>
          <w:b/>
          <w:bCs/>
          <w:kern w:val="0"/>
          <w:lang w:eastAsia="en-IN"/>
          <w14:ligatures w14:val="none"/>
        </w:rPr>
        <w:t>storytelling with data</w:t>
      </w:r>
      <w:r>
        <w:rPr>
          <w:rFonts w:ascii="Calibri" w:hAnsi="Calibri" w:eastAsia="Times New Roman" w:cs="Calibri"/>
          <w:kern w:val="0"/>
          <w:lang w:eastAsia="en-IN"/>
          <w14:ligatures w14:val="none"/>
        </w:rPr>
        <w:t>, effectively communicating insights to non-technical stakeholders to influence business strategy.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A6FD2"/>
    <w:multiLevelType w:val="multilevel"/>
    <w:tmpl w:val="167A6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9B05B10"/>
    <w:multiLevelType w:val="multilevel"/>
    <w:tmpl w:val="69B05B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60324D8"/>
    <w:multiLevelType w:val="multilevel"/>
    <w:tmpl w:val="760324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9D8"/>
    <w:rsid w:val="0003101B"/>
    <w:rsid w:val="00082258"/>
    <w:rsid w:val="000F79D8"/>
    <w:rsid w:val="00173C60"/>
    <w:rsid w:val="00222E9E"/>
    <w:rsid w:val="00265B69"/>
    <w:rsid w:val="003F1032"/>
    <w:rsid w:val="00472F33"/>
    <w:rsid w:val="00524FDE"/>
    <w:rsid w:val="00535D30"/>
    <w:rsid w:val="00555F07"/>
    <w:rsid w:val="007E15BE"/>
    <w:rsid w:val="0081154F"/>
    <w:rsid w:val="00826449"/>
    <w:rsid w:val="008E08E4"/>
    <w:rsid w:val="009439C2"/>
    <w:rsid w:val="00980A41"/>
    <w:rsid w:val="00A77856"/>
    <w:rsid w:val="00A80750"/>
    <w:rsid w:val="00B956DB"/>
    <w:rsid w:val="00BA4028"/>
    <w:rsid w:val="00F02240"/>
    <w:rsid w:val="00FB75C6"/>
    <w:rsid w:val="1108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"/>
    <w:basedOn w:val="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13">
    <w:name w:val="Heading 2 Char"/>
    <w:basedOn w:val="4"/>
    <w:link w:val="2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1642</Words>
  <Characters>9364</Characters>
  <Lines>78</Lines>
  <Paragraphs>21</Paragraphs>
  <TotalTime>38</TotalTime>
  <ScaleCrop>false</ScaleCrop>
  <LinksUpToDate>false</LinksUpToDate>
  <CharactersWithSpaces>10985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2025-08-15T19:48:00Z</dcterms:created>
  <dc:creator>Administrator</dc:creator>
  <cp:lastModifiedBy>Tarun Bathina</cp:lastModifiedBy>
  <dcterms:modified xsi:type="dcterms:W3CDTF">2025-08-26T14:51:27Z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891E0DC086974B6E819923C9F1B6E67D_13</vt:lpwstr>
  </property>
</Properties>
</file>