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e7e6e6" w:val="clear"/>
        <w:spacing w:after="0" w:line="259" w:lineRule="auto"/>
        <w:ind w:left="0" w:right="24" w:firstLine="0"/>
        <w:jc w:val="center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S</w:t>
      </w:r>
      <w:r w:rsidDel="00000000" w:rsidR="00000000" w:rsidRPr="00000000">
        <w:rPr>
          <w:b w:val="1"/>
          <w:sz w:val="29"/>
          <w:szCs w:val="29"/>
          <w:rtl w:val="0"/>
        </w:rPr>
        <w:t xml:space="preserve">UGANYA </w:t>
      </w:r>
      <w:r w:rsidDel="00000000" w:rsidR="00000000" w:rsidRPr="00000000">
        <w:rPr>
          <w:b w:val="1"/>
          <w:sz w:val="36"/>
          <w:szCs w:val="36"/>
          <w:rtl w:val="0"/>
        </w:rPr>
        <w:t xml:space="preserve">N</w:t>
      </w:r>
      <w:r w:rsidDel="00000000" w:rsidR="00000000" w:rsidRPr="00000000">
        <w:rPr>
          <w:b w:val="1"/>
          <w:sz w:val="29"/>
          <w:szCs w:val="29"/>
          <w:rtl w:val="0"/>
        </w:rPr>
        <w:t xml:space="preserve">ANDHI </w:t>
      </w:r>
      <w:r w:rsidDel="00000000" w:rsidR="00000000" w:rsidRPr="00000000">
        <w:rPr>
          <w:b w:val="1"/>
          <w:sz w:val="36"/>
          <w:szCs w:val="36"/>
          <w:rtl w:val="0"/>
        </w:rPr>
        <w:t xml:space="preserve">M</w:t>
      </w:r>
      <w:r w:rsidDel="00000000" w:rsidR="00000000" w:rsidRPr="00000000">
        <w:rPr>
          <w:b w:val="1"/>
          <w:sz w:val="29"/>
          <w:szCs w:val="29"/>
          <w:rtl w:val="0"/>
        </w:rPr>
        <w:t xml:space="preserve">ANIGANDHI</w:t>
      </w: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e7e6e6" w:val="clear"/>
        <w:spacing w:after="143" w:line="259" w:lineRule="auto"/>
        <w:ind w:left="0" w:right="24" w:firstLine="0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SAN RAMON,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CA|+1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–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812-581-7481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|</w:t>
      </w:r>
      <w:r w:rsidDel="00000000" w:rsidR="00000000" w:rsidRPr="00000000">
        <w:rPr>
          <w:color w:val="0563c1"/>
          <w:sz w:val="18"/>
          <w:szCs w:val="18"/>
          <w:rtl w:val="0"/>
        </w:rPr>
        <w:t xml:space="preserve">SUGANYAPREMNATH</w:t>
      </w:r>
      <w:r w:rsidDel="00000000" w:rsidR="00000000" w:rsidRPr="00000000">
        <w:rPr>
          <w:color w:val="0563c1"/>
          <w:sz w:val="22"/>
          <w:szCs w:val="22"/>
          <w:rtl w:val="0"/>
        </w:rPr>
        <w:t xml:space="preserve">@</w:t>
      </w:r>
      <w:r w:rsidDel="00000000" w:rsidR="00000000" w:rsidRPr="00000000">
        <w:rPr>
          <w:color w:val="0563c1"/>
          <w:sz w:val="18"/>
          <w:szCs w:val="18"/>
          <w:rtl w:val="0"/>
        </w:rPr>
        <w:t xml:space="preserve">GMAIL</w:t>
      </w:r>
      <w:r w:rsidDel="00000000" w:rsidR="00000000" w:rsidRPr="00000000">
        <w:rPr>
          <w:color w:val="0563c1"/>
          <w:sz w:val="22"/>
          <w:szCs w:val="22"/>
          <w:rtl w:val="0"/>
        </w:rPr>
        <w:t xml:space="preserve">.</w:t>
      </w:r>
      <w:r w:rsidDel="00000000" w:rsidR="00000000" w:rsidRPr="00000000">
        <w:rPr>
          <w:color w:val="0563c1"/>
          <w:sz w:val="18"/>
          <w:szCs w:val="18"/>
          <w:rtl w:val="0"/>
        </w:rPr>
        <w:t xml:space="preserve">COM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hd w:fill="auto" w:val="clear"/>
        <w:ind w:left="0" w:right="10" w:firstLine="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QA ENGINEER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line="259" w:lineRule="auto"/>
        <w:ind w:left="705" w:hanging="705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QA Engineer with 4+ years of experience in manual and device testing, with a proven ability to deliver high-quality software in fast-paced, Agile environments.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="259" w:lineRule="auto"/>
        <w:ind w:left="705" w:hanging="705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Adept in designing comprehensive test strategies, executing functional, regression, exploratory, and accessibility tests for mobile and web applications.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="259" w:lineRule="auto"/>
        <w:ind w:left="705" w:hanging="705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Hands-on experience in Python scripting for test automation, data validation, and API test automation using tools like Postman, JMeter, and Selenium.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="259" w:lineRule="auto"/>
        <w:ind w:left="705" w:hanging="705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Certified Scrum Master (PSM I and SAFe 6), capable of balancing QA responsibilities with Agile facilitation and team collaboration.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="259" w:lineRule="auto"/>
        <w:ind w:left="705" w:hanging="705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Strong foundation in accessibility testing and compliance, certified by the U.S. Department of Homeland Security as a DHS Trusted Tester.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="259" w:lineRule="auto"/>
        <w:ind w:left="705" w:hanging="705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Experienced in collaborating with developers, product managers, and UX teams to align quality standards with user expectations and release goals.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" w:before="0" w:line="249" w:lineRule="auto"/>
        <w:ind w:left="70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F">
      <w:pPr>
        <w:spacing w:after="240" w:before="240" w:line="259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Languages: </w:t>
      </w:r>
      <w:r w:rsidDel="00000000" w:rsidR="00000000" w:rsidRPr="00000000">
        <w:rPr>
          <w:sz w:val="22"/>
          <w:szCs w:val="22"/>
          <w:rtl w:val="0"/>
        </w:rPr>
        <w:t xml:space="preserve">Python, Java, SQL</w:t>
      </w:r>
      <w:r w:rsidDel="00000000" w:rsidR="00000000" w:rsidRPr="00000000">
        <w:rPr>
          <w:b w:val="1"/>
          <w:sz w:val="22"/>
          <w:szCs w:val="22"/>
          <w:rtl w:val="0"/>
        </w:rPr>
        <w:br w:type="textWrapping"/>
        <w:t xml:space="preserve">Automation &amp; Tools: </w:t>
      </w:r>
      <w:r w:rsidDel="00000000" w:rsidR="00000000" w:rsidRPr="00000000">
        <w:rPr>
          <w:sz w:val="22"/>
          <w:szCs w:val="22"/>
          <w:rtl w:val="0"/>
        </w:rPr>
        <w:t xml:space="preserve">Selenium WebDriver, Postman, JMeter, ADB, Eclipse, PyCharm, Git</w:t>
      </w:r>
      <w:r w:rsidDel="00000000" w:rsidR="00000000" w:rsidRPr="00000000">
        <w:rPr>
          <w:b w:val="1"/>
          <w:sz w:val="22"/>
          <w:szCs w:val="22"/>
          <w:rtl w:val="0"/>
        </w:rPr>
        <w:br w:type="textWrapping"/>
        <w:t xml:space="preserve">Test Management &amp; Bug Tracking:</w:t>
      </w:r>
      <w:r w:rsidDel="00000000" w:rsidR="00000000" w:rsidRPr="00000000">
        <w:rPr>
          <w:sz w:val="22"/>
          <w:szCs w:val="22"/>
          <w:rtl w:val="0"/>
        </w:rPr>
        <w:t xml:space="preserve"> Jira, Buganizer</w:t>
      </w:r>
      <w:r w:rsidDel="00000000" w:rsidR="00000000" w:rsidRPr="00000000">
        <w:rPr>
          <w:b w:val="1"/>
          <w:sz w:val="22"/>
          <w:szCs w:val="22"/>
          <w:rtl w:val="0"/>
        </w:rPr>
        <w:br w:type="textWrapping"/>
        <w:t xml:space="preserve">Testing Types: </w:t>
      </w:r>
      <w:r w:rsidDel="00000000" w:rsidR="00000000" w:rsidRPr="00000000">
        <w:rPr>
          <w:sz w:val="22"/>
          <w:szCs w:val="22"/>
          <w:rtl w:val="0"/>
        </w:rPr>
        <w:t xml:space="preserve">Functional, Regression, API, Accessibility (WCAG), Load, System Integration</w:t>
      </w:r>
      <w:r w:rsidDel="00000000" w:rsidR="00000000" w:rsidRPr="00000000">
        <w:rPr>
          <w:b w:val="1"/>
          <w:sz w:val="22"/>
          <w:szCs w:val="22"/>
          <w:rtl w:val="0"/>
        </w:rPr>
        <w:br w:type="textWrapping"/>
        <w:t xml:space="preserve">Methodologies: </w:t>
      </w:r>
      <w:r w:rsidDel="00000000" w:rsidR="00000000" w:rsidRPr="00000000">
        <w:rPr>
          <w:sz w:val="22"/>
          <w:szCs w:val="22"/>
          <w:rtl w:val="0"/>
        </w:rPr>
        <w:t xml:space="preserve">Agile (Scrum, SAFe, Kanban), Waterfall</w:t>
      </w:r>
      <w:r w:rsidDel="00000000" w:rsidR="00000000" w:rsidRPr="00000000">
        <w:rPr>
          <w:b w:val="1"/>
          <w:sz w:val="22"/>
          <w:szCs w:val="22"/>
          <w:rtl w:val="0"/>
        </w:rPr>
        <w:br w:type="textWrapping"/>
        <w:t xml:space="preserve">Certifications: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Professional Scrum Master I (PSM I)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SAFe 6 Scrum Master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DHS Trusted Tester – U.S. Department of Homeland Security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ISTQB Certified Tester – Foundation Level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Software Quality Assurance and Testing – UCSC Silicon Valley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Python Programming – UCSC Silicon Valley</w:t>
      </w:r>
    </w:p>
    <w:p w:rsidR="00000000" w:rsidDel="00000000" w:rsidP="00000000" w:rsidRDefault="00000000" w:rsidRPr="00000000" w14:paraId="00000016">
      <w:pPr>
        <w:spacing w:after="26" w:line="259" w:lineRule="auto"/>
        <w:ind w:left="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right="13"/>
        <w:rPr/>
      </w:pPr>
      <w:r w:rsidDel="00000000" w:rsidR="00000000" w:rsidRPr="00000000">
        <w:rPr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2880"/>
          <w:tab w:val="center" w:leader="none" w:pos="3601"/>
          <w:tab w:val="center" w:leader="none" w:pos="4321"/>
          <w:tab w:val="center" w:leader="none" w:pos="5041"/>
          <w:tab w:val="center" w:leader="none" w:pos="5761"/>
          <w:tab w:val="center" w:leader="none" w:pos="6481"/>
          <w:tab w:val="center" w:leader="none" w:pos="7201"/>
          <w:tab w:val="center" w:leader="none" w:pos="7921"/>
          <w:tab w:val="center" w:leader="none" w:pos="8641"/>
          <w:tab w:val="right" w:leader="none" w:pos="10517"/>
        </w:tabs>
        <w:spacing w:after="5" w:line="259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8"/>
        <w:gridCol w:w="3307"/>
        <w:gridCol w:w="3510"/>
        <w:tblGridChange w:id="0">
          <w:tblGrid>
            <w:gridCol w:w="3258"/>
            <w:gridCol w:w="3307"/>
            <w:gridCol w:w="351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Name of the Company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Duration 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59" w:lineRule="auto"/>
              <w:ind w:left="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eTouch Systems (A Virtusa Company)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Quality Analyst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2+ years 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59" w:lineRule="auto"/>
              <w:ind w:left="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HCL Technologies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Software Engineer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Years </w:t>
            </w:r>
          </w:p>
        </w:tc>
      </w:tr>
    </w:tbl>
    <w:p w:rsidR="00000000" w:rsidDel="00000000" w:rsidP="00000000" w:rsidRDefault="00000000" w:rsidRPr="00000000" w14:paraId="00000022">
      <w:pPr>
        <w:tabs>
          <w:tab w:val="center" w:leader="none" w:pos="2880"/>
          <w:tab w:val="center" w:leader="none" w:pos="3601"/>
          <w:tab w:val="center" w:leader="none" w:pos="4321"/>
          <w:tab w:val="center" w:leader="none" w:pos="5041"/>
          <w:tab w:val="center" w:leader="none" w:pos="5761"/>
          <w:tab w:val="center" w:leader="none" w:pos="6481"/>
          <w:tab w:val="center" w:leader="none" w:pos="7201"/>
          <w:tab w:val="center" w:leader="none" w:pos="7921"/>
          <w:tab w:val="center" w:leader="none" w:pos="8641"/>
          <w:tab w:val="right" w:leader="none" w:pos="10517"/>
        </w:tabs>
        <w:spacing w:after="5" w:line="259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Work History</w:t>
      </w:r>
    </w:p>
    <w:p w:rsidR="00000000" w:rsidDel="00000000" w:rsidP="00000000" w:rsidRDefault="00000000" w:rsidRPr="00000000" w14:paraId="00000024">
      <w:pPr>
        <w:ind w:left="0" w:firstLine="0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Role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Quality Analyst,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Client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Google Inc,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07-2023 to till date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Responsibilities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67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Designed and executed over 100 detailed test cases for Android mobile and wearable device applications, ensuring coverage of functional, regression, and exploratory testing.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67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Collaborated with product and engineering teams to validate user stories, prioritize defects, and optimize testing strategy based on sprint velocity and release goals.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67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Performed in-depth accessibility testing for high-visibility web applications in compliance with WCAG 2.1 guidelines, contributing to successful internal audits.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67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Used ADB commands to simulate edge-case scenarios and debug application behavior across various Android OS versions and devices.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67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Automated routine test scenarios using Python and Selenium to reduce manual testing time for regression cycles by 25%.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67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Led the test execution effort for major feature releases, reporting over 100 defects through Buganizer and working closely with developers to ensure timely resolution.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67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Participated in daily stand-ups, sprint planning, and retrospectives as a certified Scrum Master, occasionally facilitating Agile ceremonies to support team velocity.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Role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Software Engineer,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Client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Aegon,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Date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06-2011 to 03-2013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Responsibilities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and executed functional and integration test cases for insurance applications, ensuring compliance with client BRD and SRS documentation.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Performed system testing, regression, and unit-level verification across multiple releases and recorded over 100+ test executions in formal logs.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Coordinated with business analysts and stakeholders to review requirements and clarify use cases for better coverage in test scenarios.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Contributed to test result analysis and participated in the continuous improvement of QA processes, reducing post-release defects in UAT.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heading=h.jsnykuyl12tf" w:id="0"/>
      <w:bookmarkEnd w:id="0"/>
      <w:r w:rsidDel="00000000" w:rsidR="00000000" w:rsidRPr="00000000">
        <w:rPr>
          <w:sz w:val="22"/>
          <w:szCs w:val="22"/>
          <w:u w:val="single"/>
          <w:rtl w:val="0"/>
        </w:rPr>
        <w:t xml:space="preserve">Experience Gap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(2013–2023)</w:t>
      </w:r>
      <w:r w:rsidDel="00000000" w:rsidR="00000000" w:rsidRPr="00000000">
        <w:rPr>
          <w:sz w:val="22"/>
          <w:szCs w:val="22"/>
          <w:rtl w:val="0"/>
        </w:rPr>
        <w:t xml:space="preserve">: Took a personal career break due to family relocation. Recently resumed my professional journey with a strong focus on modern testing technologies, accessibility compliance, and Python-based test automation.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" w:before="0" w:line="24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ind w:right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EDUCATION  </w:t>
      </w:r>
    </w:p>
    <w:p w:rsidR="00000000" w:rsidDel="00000000" w:rsidP="00000000" w:rsidRDefault="00000000" w:rsidRPr="00000000" w14:paraId="0000003C">
      <w:pPr>
        <w:spacing w:after="0" w:line="259" w:lineRule="auto"/>
        <w:ind w:left="-5" w:hanging="1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BACELORS IN ELECTRICAL AND ELECTRONICS ENGINEERING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59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ANNA UNIVERSITY – INDIA </w:t>
      </w:r>
    </w:p>
    <w:p w:rsidR="00000000" w:rsidDel="00000000" w:rsidP="00000000" w:rsidRDefault="00000000" w:rsidRPr="00000000" w14:paraId="0000003E">
      <w:pPr>
        <w:spacing w:after="67" w:line="259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Bell M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33" w:line="249" w:lineRule="auto"/>
        <w:ind w:left="1090" w:hanging="37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323e4f" w:val="clear"/>
      <w:spacing w:after="0" w:before="0" w:line="259" w:lineRule="auto"/>
      <w:ind w:left="10" w:right="15" w:hanging="10"/>
      <w:jc w:val="center"/>
    </w:pPr>
    <w:rPr>
      <w:rFonts w:ascii="Bell MT" w:cs="Bell MT" w:eastAsia="Bell MT" w:hAnsi="Bell MT"/>
      <w:b w:val="1"/>
      <w:i w:val="0"/>
      <w:smallCaps w:val="0"/>
      <w:strike w:val="0"/>
      <w:color w:val="ffffff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B6706D"/>
    <w:rPr>
      <w:rFonts w:ascii="Bell MT" w:cs="Bell MT" w:eastAsia="Bell MT" w:hAnsi="Bell MT"/>
      <w:b w:val="1"/>
      <w:color w:val="ffffff"/>
      <w:kern w:val="0"/>
      <w:shd w:color="auto" w:fill="323e4f" w:val="clear"/>
    </w:rPr>
  </w:style>
  <w:style w:type="paragraph" w:styleId="ListParagraph">
    <w:name w:val="List Paragraph"/>
    <w:basedOn w:val="Normal"/>
    <w:uiPriority w:val="34"/>
    <w:qFormat w:val="1"/>
    <w:rsid w:val="00B6706D"/>
    <w:pPr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uiPriority w:val="9"/>
    <w:rsid w:val="00B6706D"/>
    <w:rPr>
      <w:rFonts w:asciiTheme="majorHAnsi" w:cstheme="majorBidi" w:eastAsiaTheme="majorEastAsia" w:hAnsiTheme="majorHAnsi"/>
      <w:color w:val="2f5496" w:themeColor="accent1" w:themeShade="0000BF"/>
      <w:kern w:val="0"/>
      <w:sz w:val="26"/>
      <w:szCs w:val="26"/>
    </w:rPr>
  </w:style>
  <w:style w:type="table" w:styleId="TableGrid" w:customStyle="1">
    <w:name w:val="TableGrid"/>
    <w:rsid w:val="00B6706D"/>
    <w:pPr>
      <w:spacing w:after="0" w:line="240" w:lineRule="auto"/>
    </w:pPr>
    <w:rPr>
      <w:rFonts w:eastAsiaTheme="minorEastAsia"/>
      <w:kern w:val="0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0">
    <w:name w:val="Table Grid"/>
    <w:basedOn w:val="TableNormal"/>
    <w:uiPriority w:val="39"/>
    <w:rsid w:val="003C499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BellMT-boldItalic.ttf"/><Relationship Id="rId9" Type="http://schemas.openxmlformats.org/officeDocument/2006/relationships/font" Target="fonts/BellMT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BellMT-regular.ttf"/><Relationship Id="rId8" Type="http://schemas.openxmlformats.org/officeDocument/2006/relationships/font" Target="fonts/BellM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OXmi2rpsbeBV9xYkgQeXXjdaiA==">CgMxLjAyDmguanNueWt1eWwxMnRmOAByITFrUzdlVEVLd3Q3Y3lzVGdZMVVxWmUzajBLcUwxeWRqbA==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2023-10-29T19:05:00Z</dcterms:created>
  <dc:creator>Premnath Nandhi</dc:creator>
</cp:coreProperties>
</file>