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850"/>
        <w:gridCol w:w="1850"/>
        <w:gridCol w:w="3700"/>
      </w:tblGrid>
      <w:tr w:rsidR="003017AD" w14:paraId="2C400162" w14:textId="77777777">
        <w:tc>
          <w:tcPr>
            <w:tcW w:w="5550" w:type="dxa"/>
            <w:gridSpan w:val="2"/>
            <w:tcBorders>
              <w:top w:val="none" w:sz="0" w:space="0" w:color="FFFFFF"/>
              <w:left w:val="none" w:sz="0" w:space="0" w:color="FFFFFF"/>
              <w:bottom w:val="none" w:sz="0" w:space="0" w:color="FFFFFF"/>
              <w:right w:val="none" w:sz="0" w:space="0" w:color="FFFFFF"/>
            </w:tcBorders>
            <w:tcMar>
              <w:top w:w="0" w:type="dxa"/>
              <w:left w:w="0" w:type="dxa"/>
              <w:bottom w:w="566" w:type="dxa"/>
              <w:right w:w="0" w:type="dxa"/>
            </w:tcMar>
            <w:vAlign w:val="center"/>
          </w:tcPr>
          <w:p w14:paraId="40234B6C" w14:textId="77777777" w:rsidR="003017AD" w:rsidRDefault="009B4353">
            <w:pPr>
              <w:pStyle w:val="Heading1"/>
            </w:pPr>
            <w:r>
              <w:t>Erika Dereschuk</w:t>
            </w:r>
          </w:p>
        </w:tc>
        <w:tc>
          <w:tcPr>
            <w:tcW w:w="555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113CEA" w14:textId="77777777" w:rsidR="003017AD" w:rsidRDefault="009B4353">
            <w:pPr>
              <w:pStyle w:val="Heading3"/>
              <w:jc w:val="right"/>
            </w:pPr>
            <w:hyperlink r:id="rId7" w:history="1">
              <w:r>
                <w:rPr>
                  <w:rStyle w:val="Hyperlink"/>
                </w:rPr>
                <w:t>dereschukerika@gmail.com</w:t>
              </w:r>
              <w:r>
                <w:t xml:space="preserve"> </w:t>
              </w:r>
            </w:hyperlink>
            <w:r>
              <w:rPr>
                <w:color w:val="222222"/>
              </w:rPr>
              <w:t xml:space="preserve"> • +1-714-624-5962</w:t>
            </w:r>
          </w:p>
          <w:p w14:paraId="215A9CD9" w14:textId="5D2D6830" w:rsidR="003017AD" w:rsidRDefault="009B4353">
            <w:pPr>
              <w:pStyle w:val="Heading3"/>
              <w:jc w:val="right"/>
            </w:pPr>
            <w:hyperlink r:id="rId8" w:history="1">
              <w:r>
                <w:rPr>
                  <w:rStyle w:val="Hyperlink"/>
                </w:rPr>
                <w:t>linkedin.com/in/erika-dereschuk-2a230896/</w:t>
              </w:r>
              <w:r>
                <w:t xml:space="preserve"> </w:t>
              </w:r>
            </w:hyperlink>
            <w:r>
              <w:rPr>
                <w:color w:val="222222"/>
              </w:rPr>
              <w:t xml:space="preserve"> • Rancho Santa Margarita, CA</w:t>
            </w:r>
          </w:p>
        </w:tc>
      </w:tr>
      <w:tr w:rsidR="003017AD" w14:paraId="1A7FE75E" w14:textId="77777777">
        <w:tc>
          <w:tcPr>
            <w:tcW w:w="11100" w:type="dxa"/>
            <w:gridSpan w:val="4"/>
            <w:tcBorders>
              <w:top w:val="none" w:sz="0" w:space="0" w:color="FFFFFF"/>
              <w:left w:val="none" w:sz="0" w:space="0" w:color="FFFFFF"/>
              <w:bottom w:val="none" w:sz="0" w:space="0" w:color="FFFFFF"/>
              <w:right w:val="none" w:sz="0" w:space="0" w:color="FFFFFF"/>
            </w:tcBorders>
            <w:tcMar>
              <w:top w:w="325" w:type="dxa"/>
              <w:left w:w="0" w:type="dxa"/>
              <w:bottom w:w="0" w:type="dxa"/>
              <w:right w:w="0" w:type="dxa"/>
            </w:tcMar>
            <w:vAlign w:val="center"/>
          </w:tcPr>
          <w:p w14:paraId="4CB9CAFF" w14:textId="5C7524D9" w:rsidR="007622FE" w:rsidRPr="007622FE" w:rsidRDefault="00F52FD2" w:rsidP="007622FE">
            <w:pPr>
              <w:pStyle w:val="Heading4"/>
              <w:spacing w:before="170" w:after="283"/>
              <w:rPr>
                <w:sz w:val="28"/>
                <w:szCs w:val="28"/>
              </w:rPr>
            </w:pPr>
            <w:r>
              <w:rPr>
                <w:sz w:val="28"/>
                <w:szCs w:val="28"/>
              </w:rPr>
              <w:t xml:space="preserve">Entry-Level Business Analyst </w:t>
            </w:r>
          </w:p>
          <w:p w14:paraId="44369F7B" w14:textId="77777777" w:rsidR="003017AD" w:rsidRDefault="009B4353">
            <w:r>
              <w:t xml:space="preserve">Dynamic and results-driven professional with strong background in operations coordination, document control, and laboratory process optimization within regulated environments. Proven track record of streamlining workflows, enhancing audit readiness, and driving cross-functional collaboration to improve efficiency, compliance, and cost savings. Recognized for expertise in SAP and electronic records management, vendor negotiation, and continuous process improvement initiatives. Adept at leading teams, implementing Lean Six Sigma methodologies, and aligning operations with business goals to strengthen quality, productivity, and profitability. Ability to blend technical knowledge with strategic business acumen to deliver sustainable operational excellence. </w:t>
            </w:r>
          </w:p>
          <w:p w14:paraId="7E90F7D0" w14:textId="77777777" w:rsidR="003017AD" w:rsidRDefault="003017AD">
            <w:pPr>
              <w:spacing w:line="120" w:lineRule="auto"/>
            </w:pPr>
          </w:p>
        </w:tc>
      </w:tr>
      <w:tr w:rsidR="003017AD" w14:paraId="04119FC4" w14:textId="77777777">
        <w:tc>
          <w:tcPr>
            <w:tcW w:w="11100" w:type="dxa"/>
            <w:gridSpan w:val="4"/>
            <w:tcBorders>
              <w:top w:val="none" w:sz="0" w:space="0" w:color="FFFFFF"/>
              <w:left w:val="none" w:sz="0" w:space="0" w:color="FFFFFF"/>
              <w:bottom w:val="none" w:sz="0" w:space="0" w:color="FFFFFF"/>
              <w:right w:val="none" w:sz="0" w:space="0" w:color="FFFFFF"/>
            </w:tcBorders>
            <w:tcMar>
              <w:top w:w="113" w:type="dxa"/>
              <w:left w:w="0" w:type="dxa"/>
              <w:bottom w:w="170" w:type="dxa"/>
              <w:right w:w="0" w:type="dxa"/>
            </w:tcMar>
          </w:tcPr>
          <w:p w14:paraId="37DBBDEB" w14:textId="77777777" w:rsidR="003017AD" w:rsidRDefault="009B4353">
            <w:pPr>
              <w:pStyle w:val="Heading2"/>
              <w:spacing w:line="336" w:lineRule="auto"/>
            </w:pPr>
            <w:r>
              <w:t>Areas of Expertise</w:t>
            </w:r>
          </w:p>
        </w:tc>
      </w:tr>
      <w:tr w:rsidR="003017AD" w14:paraId="07C43AC4" w14:textId="77777777">
        <w:tc>
          <w:tcPr>
            <w:tcW w:w="3700" w:type="dxa"/>
            <w:tcBorders>
              <w:top w:val="none" w:sz="0" w:space="0" w:color="FFFFFF"/>
              <w:left w:val="none" w:sz="0" w:space="0" w:color="FFFFFF"/>
              <w:bottom w:val="none" w:sz="0" w:space="0" w:color="FFFFFF"/>
              <w:right w:val="none" w:sz="0" w:space="0" w:color="FFFFFF"/>
            </w:tcBorders>
            <w:tcMar>
              <w:top w:w="0" w:type="dxa"/>
              <w:left w:w="0" w:type="dxa"/>
              <w:bottom w:w="340" w:type="dxa"/>
              <w:right w:w="0" w:type="dxa"/>
            </w:tcMar>
          </w:tcPr>
          <w:p w14:paraId="332AC8F1" w14:textId="77777777" w:rsidR="003017AD" w:rsidRDefault="009B4353">
            <w:pPr>
              <w:ind w:left="340" w:hanging="200"/>
            </w:pPr>
            <w:r>
              <w:rPr>
                <w:color w:val="BFD1B0"/>
                <w:sz w:val="10"/>
                <w:szCs w:val="10"/>
              </w:rPr>
              <w:t xml:space="preserve">●   </w:t>
            </w:r>
            <w:r>
              <w:t>Manufacturing Operations Mgt.</w:t>
            </w:r>
          </w:p>
          <w:p w14:paraId="0B6B9BDF" w14:textId="77777777" w:rsidR="003017AD" w:rsidRDefault="009B4353">
            <w:pPr>
              <w:ind w:left="340" w:hanging="200"/>
            </w:pPr>
            <w:r>
              <w:rPr>
                <w:color w:val="BFD1B0"/>
                <w:sz w:val="10"/>
                <w:szCs w:val="10"/>
              </w:rPr>
              <w:t xml:space="preserve">●   </w:t>
            </w:r>
            <w:r>
              <w:t>Team Leadership &amp; Mentoring</w:t>
            </w:r>
          </w:p>
          <w:p w14:paraId="3A477714" w14:textId="77777777" w:rsidR="003017AD" w:rsidRDefault="009B4353">
            <w:pPr>
              <w:ind w:left="340" w:hanging="200"/>
            </w:pPr>
            <w:r>
              <w:rPr>
                <w:color w:val="BFD1B0"/>
                <w:sz w:val="10"/>
                <w:szCs w:val="10"/>
              </w:rPr>
              <w:t xml:space="preserve">●   </w:t>
            </w:r>
            <w:r>
              <w:t>Vendor &amp; Supplier Relationship Management</w:t>
            </w:r>
          </w:p>
          <w:p w14:paraId="62B01587" w14:textId="77777777" w:rsidR="003017AD" w:rsidRDefault="009B4353">
            <w:pPr>
              <w:ind w:left="340" w:hanging="200"/>
            </w:pPr>
            <w:r>
              <w:rPr>
                <w:color w:val="BFD1B0"/>
                <w:sz w:val="10"/>
                <w:szCs w:val="10"/>
              </w:rPr>
              <w:t xml:space="preserve">●   </w:t>
            </w:r>
            <w:r>
              <w:t>Performance Metrics/Data-Driven Decision Making</w:t>
            </w:r>
          </w:p>
        </w:tc>
        <w:tc>
          <w:tcPr>
            <w:tcW w:w="3700" w:type="dxa"/>
            <w:gridSpan w:val="2"/>
            <w:tcBorders>
              <w:top w:val="none" w:sz="0" w:space="0" w:color="FFFFFF"/>
              <w:left w:val="none" w:sz="0" w:space="0" w:color="FFFFFF"/>
              <w:bottom w:val="none" w:sz="0" w:space="0" w:color="FFFFFF"/>
              <w:right w:val="none" w:sz="0" w:space="0" w:color="FFFFFF"/>
            </w:tcBorders>
            <w:tcMar>
              <w:top w:w="0" w:type="dxa"/>
              <w:left w:w="0" w:type="dxa"/>
              <w:bottom w:w="340" w:type="dxa"/>
              <w:right w:w="0" w:type="dxa"/>
            </w:tcMar>
          </w:tcPr>
          <w:p w14:paraId="1836BF07" w14:textId="77777777" w:rsidR="003017AD" w:rsidRDefault="009B4353">
            <w:pPr>
              <w:ind w:left="340" w:hanging="200"/>
            </w:pPr>
            <w:r>
              <w:rPr>
                <w:color w:val="BFD1B0"/>
                <w:sz w:val="10"/>
                <w:szCs w:val="10"/>
              </w:rPr>
              <w:t xml:space="preserve">●   </w:t>
            </w:r>
            <w:r>
              <w:t>Document Control &amp; Electronic Records Mgt.</w:t>
            </w:r>
          </w:p>
          <w:p w14:paraId="074B2100" w14:textId="77777777" w:rsidR="003017AD" w:rsidRDefault="009B4353">
            <w:pPr>
              <w:ind w:left="340" w:hanging="200"/>
            </w:pPr>
            <w:r>
              <w:rPr>
                <w:color w:val="BFD1B0"/>
                <w:sz w:val="10"/>
                <w:szCs w:val="10"/>
              </w:rPr>
              <w:t xml:space="preserve">●   </w:t>
            </w:r>
            <w:r>
              <w:t>Audit Readiness &amp; Risk Mitigation</w:t>
            </w:r>
          </w:p>
          <w:p w14:paraId="683DABFA" w14:textId="77777777" w:rsidR="003017AD" w:rsidRDefault="009B4353">
            <w:pPr>
              <w:ind w:left="340" w:hanging="200"/>
            </w:pPr>
            <w:r>
              <w:rPr>
                <w:color w:val="BFD1B0"/>
                <w:sz w:val="10"/>
                <w:szCs w:val="10"/>
              </w:rPr>
              <w:t xml:space="preserve">●   </w:t>
            </w:r>
            <w:r>
              <w:t>Change Mgt. &amp; Operational Excellence Mgt.</w:t>
            </w:r>
          </w:p>
          <w:p w14:paraId="20FB91C1" w14:textId="77777777" w:rsidR="003017AD" w:rsidRDefault="009B4353">
            <w:pPr>
              <w:ind w:left="340" w:hanging="200"/>
            </w:pPr>
            <w:r>
              <w:rPr>
                <w:color w:val="BFD1B0"/>
                <w:sz w:val="10"/>
                <w:szCs w:val="10"/>
              </w:rPr>
              <w:t xml:space="preserve">●   </w:t>
            </w:r>
            <w:r>
              <w:t>Client &amp; Stakeholder Collaboration</w:t>
            </w:r>
          </w:p>
        </w:tc>
        <w:tc>
          <w:tcPr>
            <w:tcW w:w="3700" w:type="dxa"/>
            <w:tcBorders>
              <w:top w:val="none" w:sz="0" w:space="0" w:color="FFFFFF"/>
              <w:left w:val="none" w:sz="0" w:space="0" w:color="FFFFFF"/>
              <w:bottom w:val="none" w:sz="0" w:space="0" w:color="FFFFFF"/>
              <w:right w:val="none" w:sz="0" w:space="0" w:color="FFFFFF"/>
            </w:tcBorders>
            <w:tcMar>
              <w:top w:w="0" w:type="dxa"/>
              <w:left w:w="0" w:type="dxa"/>
              <w:bottom w:w="340" w:type="dxa"/>
              <w:right w:w="0" w:type="dxa"/>
            </w:tcMar>
          </w:tcPr>
          <w:p w14:paraId="6E135D38" w14:textId="77777777" w:rsidR="003017AD" w:rsidRDefault="009B4353">
            <w:pPr>
              <w:ind w:left="340" w:hanging="200"/>
            </w:pPr>
            <w:r>
              <w:rPr>
                <w:color w:val="BFD1B0"/>
                <w:sz w:val="10"/>
                <w:szCs w:val="10"/>
              </w:rPr>
              <w:t xml:space="preserve">●   </w:t>
            </w:r>
            <w:r>
              <w:t>Workflow Optimization &amp; Process Improvement</w:t>
            </w:r>
          </w:p>
          <w:p w14:paraId="77EC31D0" w14:textId="77777777" w:rsidR="003017AD" w:rsidRDefault="009B4353">
            <w:pPr>
              <w:ind w:left="340" w:hanging="200"/>
            </w:pPr>
            <w:r>
              <w:rPr>
                <w:color w:val="BFD1B0"/>
                <w:sz w:val="10"/>
                <w:szCs w:val="10"/>
              </w:rPr>
              <w:t xml:space="preserve">●   </w:t>
            </w:r>
            <w:r>
              <w:t>Regulatory &amp; Quality Standardization</w:t>
            </w:r>
          </w:p>
          <w:p w14:paraId="3B3FFE29" w14:textId="77777777" w:rsidR="003017AD" w:rsidRDefault="009B4353">
            <w:pPr>
              <w:ind w:left="340" w:hanging="200"/>
            </w:pPr>
            <w:r>
              <w:rPr>
                <w:color w:val="BFD1B0"/>
                <w:sz w:val="10"/>
                <w:szCs w:val="10"/>
              </w:rPr>
              <w:t xml:space="preserve">●   </w:t>
            </w:r>
            <w:r>
              <w:t>Continuous Process Improvement</w:t>
            </w:r>
          </w:p>
          <w:p w14:paraId="21063FA4" w14:textId="77777777" w:rsidR="003017AD" w:rsidRDefault="009B4353">
            <w:pPr>
              <w:ind w:left="340" w:hanging="200"/>
            </w:pPr>
            <w:r>
              <w:rPr>
                <w:color w:val="BFD1B0"/>
                <w:sz w:val="10"/>
                <w:szCs w:val="10"/>
              </w:rPr>
              <w:t xml:space="preserve">●   </w:t>
            </w:r>
            <w:r>
              <w:t>Budgeting &amp; Resource Allocation</w:t>
            </w:r>
          </w:p>
        </w:tc>
      </w:tr>
      <w:tr w:rsidR="003017AD" w14:paraId="77AE257B" w14:textId="77777777">
        <w:tc>
          <w:tcPr>
            <w:tcW w:w="11100" w:type="dxa"/>
            <w:gridSpan w:val="4"/>
            <w:tcBorders>
              <w:top w:val="none" w:sz="0" w:space="0" w:color="FFFFFF"/>
              <w:left w:val="none" w:sz="0" w:space="0" w:color="FFFFFF"/>
              <w:bottom w:val="none" w:sz="0" w:space="0" w:color="FFFFFF"/>
              <w:right w:val="none" w:sz="0" w:space="0" w:color="FFFFFF"/>
            </w:tcBorders>
            <w:tcMar>
              <w:top w:w="155" w:type="dxa"/>
              <w:left w:w="0" w:type="dxa"/>
              <w:bottom w:w="155" w:type="dxa"/>
              <w:right w:w="0" w:type="dxa"/>
            </w:tcMar>
          </w:tcPr>
          <w:p w14:paraId="0E0F2FEC" w14:textId="77777777" w:rsidR="003017AD" w:rsidRDefault="009B4353">
            <w:pPr>
              <w:pStyle w:val="Heading2"/>
            </w:pPr>
            <w:r>
              <w:t>Professional Experience</w:t>
            </w:r>
          </w:p>
        </w:tc>
      </w:tr>
      <w:tr w:rsidR="003017AD" w14:paraId="5174540C" w14:textId="77777777">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6EE0DB17" w14:textId="77777777" w:rsidR="003017AD" w:rsidRDefault="009B4353">
            <w:pPr>
              <w:pStyle w:val="Heading3"/>
              <w:spacing w:line="192" w:lineRule="auto"/>
            </w:pPr>
            <w:r>
              <w:t>Document Control Coordinator at FujiFilm Irvine Scientific, Santa Ana, CA</w:t>
            </w:r>
          </w:p>
        </w:tc>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4341E17D" w14:textId="77777777" w:rsidR="003017AD" w:rsidRDefault="009B4353">
            <w:pPr>
              <w:pStyle w:val="Heading3"/>
              <w:spacing w:line="192" w:lineRule="auto"/>
              <w:jc w:val="right"/>
            </w:pPr>
            <w:r>
              <w:t>January 2022 — Present</w:t>
            </w:r>
          </w:p>
        </w:tc>
      </w:tr>
      <w:tr w:rsidR="003017AD" w14:paraId="5DF89A0C" w14:textId="77777777">
        <w:tc>
          <w:tcPr>
            <w:tcW w:w="11100" w:type="dxa"/>
            <w:gridSpan w:val="4"/>
            <w:tcBorders>
              <w:top w:val="none" w:sz="0" w:space="0" w:color="FFFFFF"/>
              <w:left w:val="none" w:sz="0" w:space="0" w:color="FFFFFF"/>
              <w:bottom w:val="none" w:sz="0" w:space="0" w:color="FFFFFF"/>
              <w:right w:val="none" w:sz="0" w:space="0" w:color="FFFFFF"/>
            </w:tcBorders>
            <w:tcMar>
              <w:left w:w="0" w:type="dxa"/>
              <w:bottom w:w="113" w:type="dxa"/>
              <w:right w:w="0" w:type="dxa"/>
            </w:tcMar>
          </w:tcPr>
          <w:p w14:paraId="76C92FD1" w14:textId="77777777" w:rsidR="003017AD" w:rsidRDefault="009B4353">
            <w:r>
              <w:t xml:space="preserve">Manage document control operations by developing structured workflows and retention schedules that support cross-functional teams, ensuring seamless collaboration and effective document management. Oversee electronic records management as per regulatory and quality standards. Coordinate preparation of controlled documents for audits and client visits while contributing to organizational readiness. Facilitate training sessions to guide staff on document handling, retention, and disposition practices. Administer distribution, revision, and archival of controlled records across departments to maintain accuracy and compliance. Partner with management to streamline documentation processes and improve accessibility. </w:t>
            </w:r>
          </w:p>
          <w:p w14:paraId="1F3C4E81" w14:textId="77777777" w:rsidR="003017AD" w:rsidRDefault="009B4353">
            <w:pPr>
              <w:pStyle w:val="ListParagraph"/>
              <w:numPr>
                <w:ilvl w:val="0"/>
                <w:numId w:val="2"/>
              </w:numPr>
            </w:pPr>
            <w:r>
              <w:t xml:space="preserve">Strengthened audit preparedness by maintaining updated and audit-ready records. </w:t>
            </w:r>
          </w:p>
          <w:p w14:paraId="679C5BCA" w14:textId="77777777" w:rsidR="003017AD" w:rsidRDefault="009B4353">
            <w:pPr>
              <w:pStyle w:val="ListParagraph"/>
              <w:numPr>
                <w:ilvl w:val="0"/>
                <w:numId w:val="2"/>
              </w:numPr>
            </w:pPr>
            <w:r>
              <w:t xml:space="preserve">Championed best practices in documentation to support continuous improvement and operational efficiency. </w:t>
            </w:r>
          </w:p>
          <w:p w14:paraId="747A45AC" w14:textId="77777777" w:rsidR="003017AD" w:rsidRDefault="009B4353">
            <w:pPr>
              <w:pStyle w:val="ListParagraph"/>
              <w:numPr>
                <w:ilvl w:val="0"/>
                <w:numId w:val="2"/>
              </w:numPr>
            </w:pPr>
            <w:r>
              <w:t xml:space="preserve">Recognized as subject matter expert in SAP, providing guidance and solutions to optimize system use across teams. </w:t>
            </w:r>
          </w:p>
          <w:p w14:paraId="11CFC9E7" w14:textId="77777777" w:rsidR="003017AD" w:rsidRDefault="009B4353">
            <w:pPr>
              <w:pStyle w:val="ListParagraph"/>
              <w:numPr>
                <w:ilvl w:val="0"/>
                <w:numId w:val="2"/>
              </w:numPr>
            </w:pPr>
            <w:r>
              <w:t xml:space="preserve">Led coordination meetings with Netherlands team to align on deliverables and costs, improving deadline adherence by 50%. </w:t>
            </w:r>
          </w:p>
          <w:p w14:paraId="6B81647A" w14:textId="77777777" w:rsidR="003017AD" w:rsidRDefault="009B4353">
            <w:pPr>
              <w:pStyle w:val="ListParagraph"/>
              <w:numPr>
                <w:ilvl w:val="0"/>
                <w:numId w:val="2"/>
              </w:numPr>
            </w:pPr>
            <w:r>
              <w:lastRenderedPageBreak/>
              <w:t xml:space="preserve">Built and sustained documentation workflows and retention schedules to streamline processes for cross-functional collaboration. </w:t>
            </w:r>
          </w:p>
        </w:tc>
      </w:tr>
      <w:tr w:rsidR="003017AD" w14:paraId="2079774F" w14:textId="77777777">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253AB6C5" w14:textId="77777777" w:rsidR="003017AD" w:rsidRDefault="009B4353">
            <w:pPr>
              <w:pStyle w:val="Heading3"/>
              <w:spacing w:line="192" w:lineRule="auto"/>
            </w:pPr>
            <w:r>
              <w:lastRenderedPageBreak/>
              <w:t>Operations Coordinator at Invicro, LLC, Aliso Viejo, CA</w:t>
            </w:r>
          </w:p>
        </w:tc>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5882796F" w14:textId="77777777" w:rsidR="003017AD" w:rsidRDefault="009B4353">
            <w:pPr>
              <w:pStyle w:val="Heading3"/>
              <w:spacing w:line="192" w:lineRule="auto"/>
              <w:jc w:val="right"/>
            </w:pPr>
            <w:r>
              <w:t>January 2021 — January 2022</w:t>
            </w:r>
          </w:p>
        </w:tc>
      </w:tr>
      <w:tr w:rsidR="003017AD" w14:paraId="5E78A6EA" w14:textId="77777777">
        <w:tc>
          <w:tcPr>
            <w:tcW w:w="11100" w:type="dxa"/>
            <w:gridSpan w:val="4"/>
            <w:tcBorders>
              <w:top w:val="none" w:sz="0" w:space="0" w:color="FFFFFF"/>
              <w:left w:val="none" w:sz="0" w:space="0" w:color="FFFFFF"/>
              <w:bottom w:val="none" w:sz="0" w:space="0" w:color="FFFFFF"/>
              <w:right w:val="none" w:sz="0" w:space="0" w:color="FFFFFF"/>
            </w:tcBorders>
            <w:tcMar>
              <w:left w:w="0" w:type="dxa"/>
              <w:bottom w:w="113" w:type="dxa"/>
              <w:right w:w="0" w:type="dxa"/>
            </w:tcMar>
          </w:tcPr>
          <w:p w14:paraId="6EE2DF53" w14:textId="77777777" w:rsidR="003017AD" w:rsidRDefault="009B4353">
            <w:r>
              <w:t xml:space="preserve">Guided daily operational planning across multiple locations by organizing delivery schedules, optimizing routes, and assigning resources to meet project demands. Supported as primary liaison between internal teams and external clients, fostering clear communication and timely project execution. Facilitated customer audits by preparing documentation and collaborating with leadership to implement corrective measures. Partnered with leadership to track performance metrics and drive process improvements. </w:t>
            </w:r>
          </w:p>
          <w:p w14:paraId="109E53E3" w14:textId="77777777" w:rsidR="003017AD" w:rsidRDefault="009B4353">
            <w:pPr>
              <w:pStyle w:val="ListParagraph"/>
              <w:numPr>
                <w:ilvl w:val="0"/>
                <w:numId w:val="3"/>
              </w:numPr>
            </w:pPr>
            <w:r>
              <w:t xml:space="preserve">Streamlined workflows to improve efficiency and operational consistency across departments. </w:t>
            </w:r>
          </w:p>
          <w:p w14:paraId="2504F220" w14:textId="77777777" w:rsidR="003017AD" w:rsidRDefault="009B4353">
            <w:pPr>
              <w:pStyle w:val="ListParagraph"/>
              <w:numPr>
                <w:ilvl w:val="0"/>
                <w:numId w:val="3"/>
              </w:numPr>
            </w:pPr>
            <w:r>
              <w:t xml:space="preserve">Optimized vendor partnerships and negotiated cost savings, cutting overall supplier expenses by 15%. </w:t>
            </w:r>
          </w:p>
          <w:p w14:paraId="49C9741D" w14:textId="77777777" w:rsidR="003017AD" w:rsidRDefault="009B4353">
            <w:pPr>
              <w:pStyle w:val="ListParagraph"/>
              <w:numPr>
                <w:ilvl w:val="0"/>
                <w:numId w:val="3"/>
              </w:numPr>
            </w:pPr>
            <w:r>
              <w:t xml:space="preserve">Negotiated vendor agreements and considerably reduced expenses as well as elevated service performance. </w:t>
            </w:r>
          </w:p>
          <w:p w14:paraId="5078691B" w14:textId="77777777" w:rsidR="003017AD" w:rsidRDefault="009B4353">
            <w:pPr>
              <w:pStyle w:val="ListParagraph"/>
              <w:numPr>
                <w:ilvl w:val="0"/>
                <w:numId w:val="3"/>
              </w:numPr>
            </w:pPr>
            <w:r>
              <w:t xml:space="preserve">Spearheaded development of biobank repository program while maintaining strict HIPAA compliance and data integrity. </w:t>
            </w:r>
          </w:p>
          <w:p w14:paraId="36651237" w14:textId="77777777" w:rsidR="003017AD" w:rsidRDefault="009B4353">
            <w:pPr>
              <w:pStyle w:val="ListParagraph"/>
              <w:numPr>
                <w:ilvl w:val="0"/>
                <w:numId w:val="3"/>
              </w:numPr>
            </w:pPr>
            <w:r>
              <w:t xml:space="preserve">Facilitated seamless collaboration between cross-functional teams and high-value clients, driving efficient project delivery and maintaining strong stakeholder relationships. </w:t>
            </w:r>
          </w:p>
        </w:tc>
      </w:tr>
      <w:tr w:rsidR="003017AD" w14:paraId="054FC27E" w14:textId="77777777">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55A83E2A" w14:textId="77777777" w:rsidR="003017AD" w:rsidRDefault="009B4353">
            <w:pPr>
              <w:pStyle w:val="Heading3"/>
              <w:spacing w:line="192" w:lineRule="auto"/>
            </w:pPr>
            <w:r>
              <w:t>Microbiology Lab Assistant at St. Joseph’s Hospital and Medical Center, Mission Viejo, CA</w:t>
            </w:r>
          </w:p>
        </w:tc>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3265C553" w14:textId="77777777" w:rsidR="003017AD" w:rsidRDefault="009B4353">
            <w:pPr>
              <w:pStyle w:val="Heading3"/>
              <w:spacing w:line="192" w:lineRule="auto"/>
              <w:jc w:val="right"/>
            </w:pPr>
            <w:r>
              <w:t>January 2018 — January 2021</w:t>
            </w:r>
          </w:p>
        </w:tc>
      </w:tr>
      <w:tr w:rsidR="003017AD" w14:paraId="4EEF307A" w14:textId="77777777">
        <w:tc>
          <w:tcPr>
            <w:tcW w:w="11100" w:type="dxa"/>
            <w:gridSpan w:val="4"/>
            <w:tcBorders>
              <w:top w:val="none" w:sz="0" w:space="0" w:color="FFFFFF"/>
              <w:left w:val="none" w:sz="0" w:space="0" w:color="FFFFFF"/>
              <w:bottom w:val="none" w:sz="0" w:space="0" w:color="FFFFFF"/>
              <w:right w:val="none" w:sz="0" w:space="0" w:color="FFFFFF"/>
            </w:tcBorders>
            <w:tcMar>
              <w:left w:w="0" w:type="dxa"/>
              <w:bottom w:w="113" w:type="dxa"/>
              <w:right w:w="0" w:type="dxa"/>
            </w:tcMar>
          </w:tcPr>
          <w:p w14:paraId="5FE51E3C" w14:textId="77777777" w:rsidR="003017AD" w:rsidRDefault="009B4353">
            <w:r>
              <w:t xml:space="preserve">Maintained sterile laboratory conditions while collecting and preparing biological specimens with accuracy and care. Collaborated with physicians, nurses, and clinical staff to support proper specimen handling and address test-related inquiries. Applied HIPAA guidelines to safeguard patient information and promptly escalated compliance concerns as necessary. Adhered to laboratory safety protocols and quality standards to uphold regulatory requirements. Managed all routine lab support tasks, including sample labeling, documentation, and equipment preparation to facilitate timely testing. Supported senior technologists with microbiological procedures and contributed to efficient workflow and reliable results. Supported audit readiness by maintaining accurate records and organized lab documentation. </w:t>
            </w:r>
          </w:p>
          <w:p w14:paraId="73C5C20E" w14:textId="77777777" w:rsidR="003017AD" w:rsidRDefault="009B4353">
            <w:pPr>
              <w:pStyle w:val="ListParagraph"/>
              <w:numPr>
                <w:ilvl w:val="0"/>
                <w:numId w:val="4"/>
              </w:numPr>
            </w:pPr>
            <w:r>
              <w:t xml:space="preserve">Promoted culture of safety and accountability within laboratory environment. </w:t>
            </w:r>
          </w:p>
          <w:p w14:paraId="04B28043" w14:textId="77777777" w:rsidR="003017AD" w:rsidRDefault="009B4353">
            <w:pPr>
              <w:pStyle w:val="ListParagraph"/>
              <w:numPr>
                <w:ilvl w:val="0"/>
                <w:numId w:val="4"/>
              </w:numPr>
            </w:pPr>
            <w:r>
              <w:t xml:space="preserve">Maintained flawless safety standards by achieving 100% compliance while directing laboratory operations. </w:t>
            </w:r>
          </w:p>
        </w:tc>
      </w:tr>
      <w:tr w:rsidR="003017AD" w14:paraId="3D57F497" w14:textId="77777777">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4923A39E" w14:textId="77777777" w:rsidR="003017AD" w:rsidRDefault="009B4353">
            <w:pPr>
              <w:pStyle w:val="Heading3"/>
              <w:spacing w:line="192" w:lineRule="auto"/>
            </w:pPr>
            <w:r>
              <w:t>Microbiology Lab Assistant at Quest Diagnostics, San Juan Capistrano, CA</w:t>
            </w:r>
          </w:p>
        </w:tc>
        <w:tc>
          <w:tcPr>
            <w:tcW w:w="5550" w:type="dxa"/>
            <w:gridSpan w:val="2"/>
            <w:tcBorders>
              <w:top w:val="none" w:sz="0" w:space="0" w:color="FFFFFF"/>
              <w:left w:val="none" w:sz="0" w:space="0" w:color="FFFFFF"/>
              <w:bottom w:val="none" w:sz="0" w:space="0" w:color="FFFFFF"/>
              <w:right w:val="none" w:sz="0" w:space="0" w:color="FFFFFF"/>
            </w:tcBorders>
            <w:tcMar>
              <w:top w:w="170" w:type="dxa"/>
              <w:left w:w="0" w:type="dxa"/>
              <w:bottom w:w="226" w:type="dxa"/>
              <w:right w:w="0" w:type="dxa"/>
            </w:tcMar>
          </w:tcPr>
          <w:p w14:paraId="7748C26E" w14:textId="77777777" w:rsidR="003017AD" w:rsidRDefault="009B4353">
            <w:pPr>
              <w:pStyle w:val="Heading3"/>
              <w:spacing w:line="192" w:lineRule="auto"/>
              <w:jc w:val="right"/>
            </w:pPr>
            <w:r>
              <w:t>January 2017 — January 2018</w:t>
            </w:r>
          </w:p>
        </w:tc>
      </w:tr>
      <w:tr w:rsidR="003017AD" w14:paraId="3488B75F" w14:textId="77777777">
        <w:tc>
          <w:tcPr>
            <w:tcW w:w="11100" w:type="dxa"/>
            <w:gridSpan w:val="4"/>
            <w:tcBorders>
              <w:top w:val="none" w:sz="0" w:space="0" w:color="FFFFFF"/>
              <w:left w:val="none" w:sz="0" w:space="0" w:color="FFFFFF"/>
              <w:bottom w:val="none" w:sz="0" w:space="0" w:color="FFFFFF"/>
              <w:right w:val="none" w:sz="0" w:space="0" w:color="FFFFFF"/>
            </w:tcBorders>
            <w:tcMar>
              <w:left w:w="0" w:type="dxa"/>
              <w:bottom w:w="113" w:type="dxa"/>
              <w:right w:w="0" w:type="dxa"/>
            </w:tcMar>
          </w:tcPr>
          <w:p w14:paraId="724F1DCB" w14:textId="77777777" w:rsidR="003017AD" w:rsidRDefault="009B4353">
            <w:r>
              <w:t xml:space="preserve">Managed specimen intake with precision by documenting, labeling, and processing samples in alignment with strict laboratory standards. Supported diagnostic testing by preparing materials, maintaining accurate records, and coordinating with medical staff to facilitate timely results. Assisted leadership in monitoring process efficiency and identifying areas for improvement. Contributed to audit readiness by maintaining organized documentation and upholding regulatory standards. </w:t>
            </w:r>
          </w:p>
          <w:p w14:paraId="6036E5E3" w14:textId="77777777" w:rsidR="003017AD" w:rsidRDefault="009B4353">
            <w:pPr>
              <w:pStyle w:val="ListParagraph"/>
              <w:numPr>
                <w:ilvl w:val="0"/>
                <w:numId w:val="5"/>
              </w:numPr>
            </w:pPr>
            <w:r>
              <w:t xml:space="preserve">Strengthened laboratory operations through attention to detail, process optimization, and collaborative teamwork. </w:t>
            </w:r>
          </w:p>
          <w:p w14:paraId="351E1A18" w14:textId="77777777" w:rsidR="003017AD" w:rsidRDefault="009B4353">
            <w:pPr>
              <w:pStyle w:val="ListParagraph"/>
              <w:numPr>
                <w:ilvl w:val="0"/>
                <w:numId w:val="5"/>
              </w:numPr>
            </w:pPr>
            <w:r>
              <w:t xml:space="preserve">Played central role in designing and refining training processes for licensed personnel to significantly enhance consistency and compliance across team. </w:t>
            </w:r>
          </w:p>
          <w:p w14:paraId="610327AB" w14:textId="77777777" w:rsidR="003017AD" w:rsidRDefault="009B4353">
            <w:pPr>
              <w:pStyle w:val="ListParagraph"/>
              <w:numPr>
                <w:ilvl w:val="0"/>
                <w:numId w:val="5"/>
              </w:numPr>
            </w:pPr>
            <w:r>
              <w:t xml:space="preserve">Spearheaded lab reorganization initiative that reduced operating costs by $10K annually and saved 10 staff hours per month through improved workflows. </w:t>
            </w:r>
          </w:p>
          <w:p w14:paraId="6A0CDEC4" w14:textId="77777777" w:rsidR="009B4353" w:rsidRDefault="009B4353" w:rsidP="009B4353"/>
          <w:p w14:paraId="25B8A534" w14:textId="77777777" w:rsidR="009B4353" w:rsidRDefault="009B4353" w:rsidP="009B4353"/>
          <w:p w14:paraId="5EDBE262" w14:textId="77777777" w:rsidR="009B4353" w:rsidRDefault="009B4353" w:rsidP="009B4353"/>
        </w:tc>
      </w:tr>
      <w:tr w:rsidR="003017AD" w14:paraId="5C16EF9E" w14:textId="77777777">
        <w:tc>
          <w:tcPr>
            <w:tcW w:w="11100" w:type="dxa"/>
            <w:gridSpan w:val="4"/>
            <w:tcBorders>
              <w:top w:val="none" w:sz="0" w:space="0" w:color="FFFFFF"/>
              <w:left w:val="none" w:sz="0" w:space="0" w:color="FFFFFF"/>
              <w:bottom w:val="none" w:sz="0" w:space="0" w:color="FFFFFF"/>
              <w:right w:val="none" w:sz="0" w:space="0" w:color="FFFFFF"/>
            </w:tcBorders>
            <w:tcMar>
              <w:top w:w="155" w:type="dxa"/>
              <w:left w:w="0" w:type="dxa"/>
              <w:bottom w:w="0" w:type="dxa"/>
              <w:right w:w="0" w:type="dxa"/>
            </w:tcMar>
            <w:vAlign w:val="center"/>
          </w:tcPr>
          <w:p w14:paraId="7BEF9552" w14:textId="77777777" w:rsidR="003017AD" w:rsidRDefault="009B4353">
            <w:pPr>
              <w:pStyle w:val="Heading2"/>
              <w:spacing w:line="336" w:lineRule="auto"/>
            </w:pPr>
            <w:r>
              <w:lastRenderedPageBreak/>
              <w:t>Education</w:t>
            </w:r>
          </w:p>
          <w:p w14:paraId="31405484" w14:textId="77777777" w:rsidR="003017AD" w:rsidRDefault="009B4353">
            <w:pPr>
              <w:pStyle w:val="Heading3"/>
              <w:spacing w:line="192" w:lineRule="auto"/>
            </w:pPr>
            <w:r>
              <w:t>Master of Business Administration</w:t>
            </w:r>
          </w:p>
          <w:p w14:paraId="0BF70AD2" w14:textId="77777777" w:rsidR="003017AD" w:rsidRDefault="009B4353">
            <w:pPr>
              <w:spacing w:line="192" w:lineRule="auto"/>
            </w:pPr>
            <w:r>
              <w:t>University of Nicosia, Nicosia, Cyprus</w:t>
            </w:r>
          </w:p>
          <w:p w14:paraId="1F66DCFA" w14:textId="77777777" w:rsidR="003017AD" w:rsidRDefault="003017AD">
            <w:pPr>
              <w:spacing w:line="120" w:lineRule="auto"/>
            </w:pPr>
          </w:p>
          <w:p w14:paraId="48382F9F" w14:textId="77777777" w:rsidR="003017AD" w:rsidRDefault="009B4353">
            <w:pPr>
              <w:pStyle w:val="Heading3"/>
              <w:spacing w:line="192" w:lineRule="auto"/>
            </w:pPr>
            <w:proofErr w:type="gramStart"/>
            <w:r>
              <w:t>Bachelor’s Degree in Biology</w:t>
            </w:r>
            <w:proofErr w:type="gramEnd"/>
          </w:p>
          <w:p w14:paraId="2E87C792" w14:textId="77777777" w:rsidR="003017AD" w:rsidRDefault="009B4353">
            <w:pPr>
              <w:spacing w:line="192" w:lineRule="auto"/>
            </w:pPr>
            <w:r>
              <w:t>San Jose State University, San Jose, CA</w:t>
            </w:r>
          </w:p>
          <w:p w14:paraId="29FFF997" w14:textId="77777777" w:rsidR="003017AD" w:rsidRDefault="003017AD">
            <w:pPr>
              <w:spacing w:line="120" w:lineRule="auto"/>
            </w:pPr>
          </w:p>
        </w:tc>
      </w:tr>
      <w:tr w:rsidR="003017AD" w14:paraId="4B3731D5" w14:textId="77777777">
        <w:tc>
          <w:tcPr>
            <w:tcW w:w="11100" w:type="dxa"/>
            <w:gridSpan w:val="4"/>
            <w:tcBorders>
              <w:top w:val="none" w:sz="0" w:space="0" w:color="FFFFFF"/>
              <w:left w:val="none" w:sz="0" w:space="0" w:color="FFFFFF"/>
              <w:bottom w:val="none" w:sz="0" w:space="0" w:color="FFFFFF"/>
              <w:right w:val="none" w:sz="0" w:space="0" w:color="FFFFFF"/>
            </w:tcBorders>
            <w:tcMar>
              <w:top w:w="155" w:type="dxa"/>
              <w:left w:w="0" w:type="dxa"/>
              <w:bottom w:w="0" w:type="dxa"/>
              <w:right w:w="0" w:type="dxa"/>
            </w:tcMar>
            <w:vAlign w:val="center"/>
          </w:tcPr>
          <w:p w14:paraId="76F37176" w14:textId="77777777" w:rsidR="003017AD" w:rsidRDefault="009B4353">
            <w:pPr>
              <w:pStyle w:val="Heading2"/>
              <w:spacing w:line="336" w:lineRule="auto"/>
            </w:pPr>
            <w:r>
              <w:t>Certifications</w:t>
            </w:r>
          </w:p>
          <w:p w14:paraId="7454BFBD" w14:textId="77777777" w:rsidR="003017AD" w:rsidRDefault="009B4353">
            <w:r>
              <w:t>Lean Six Sigma Yellow Belt Certificate (In Progress)</w:t>
            </w:r>
          </w:p>
          <w:p w14:paraId="724CA9DF" w14:textId="77777777" w:rsidR="003017AD" w:rsidRDefault="009B4353">
            <w:r>
              <w:t>Lean Six Sigma White Belt Certificate</w:t>
            </w:r>
          </w:p>
          <w:p w14:paraId="021DC5BA" w14:textId="77777777" w:rsidR="003017AD" w:rsidRDefault="003017AD">
            <w:pPr>
              <w:spacing w:line="168" w:lineRule="auto"/>
            </w:pPr>
          </w:p>
        </w:tc>
      </w:tr>
    </w:tbl>
    <w:p w14:paraId="1F7F9A3D" w14:textId="77777777" w:rsidR="009B4353" w:rsidRDefault="009B4353"/>
    <w:sectPr w:rsidR="009B4353">
      <w:headerReference w:type="default" r:id="rId9"/>
      <w:footerReference w:type="default" r:id="rId10"/>
      <w:headerReference w:type="first" r:id="rId11"/>
      <w:footerReference w:type="first" r:id="rId12"/>
      <w:pgSz w:w="12240" w:h="15840"/>
      <w:pgMar w:top="0" w:right="566" w:bottom="453" w:left="566"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ACB9" w14:textId="77777777" w:rsidR="009B4353" w:rsidRDefault="009B4353">
      <w:pPr>
        <w:spacing w:after="0"/>
      </w:pPr>
      <w:r>
        <w:separator/>
      </w:r>
    </w:p>
  </w:endnote>
  <w:endnote w:type="continuationSeparator" w:id="0">
    <w:p w14:paraId="7923A84F" w14:textId="77777777" w:rsidR="009B4353" w:rsidRDefault="009B43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11D8" w14:textId="77777777" w:rsidR="003017AD" w:rsidRDefault="009B4353">
    <w:pPr>
      <w:pStyle w:val="PageNumber1"/>
    </w:pPr>
    <w:r>
      <w:t xml:space="preserve">Page </w:t>
    </w: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8235" w14:textId="77777777" w:rsidR="003017AD" w:rsidRDefault="009B4353">
    <w:pPr>
      <w:pStyle w:val="PageNumber1"/>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6D72" w14:textId="77777777" w:rsidR="009B4353" w:rsidRDefault="009B4353">
      <w:pPr>
        <w:spacing w:after="0"/>
      </w:pPr>
      <w:r>
        <w:separator/>
      </w:r>
    </w:p>
  </w:footnote>
  <w:footnote w:type="continuationSeparator" w:id="0">
    <w:p w14:paraId="08104906" w14:textId="77777777" w:rsidR="009B4353" w:rsidRDefault="009B43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8269" w14:textId="77777777" w:rsidR="003017AD" w:rsidRDefault="009B4353">
    <w:pPr>
      <w:spacing w:after="0"/>
    </w:pPr>
    <w:r>
      <w:rPr>
        <w:noProof/>
      </w:rPr>
      <w:drawing>
        <wp:anchor distT="0" distB="0" distL="0" distR="0" simplePos="0" relativeHeight="95250" behindDoc="1" locked="0" layoutInCell="1" allowOverlap="1" wp14:anchorId="71087FFE" wp14:editId="6E231E0B">
          <wp:simplePos x="0" y="0"/>
          <wp:positionH relativeFrom="page">
            <wp:align>center</wp:align>
          </wp:positionH>
          <wp:positionV relativeFrom="topMargin">
            <wp:posOffset>98000</wp:posOffset>
          </wp:positionV>
          <wp:extent cx="7048500" cy="95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048500" cy="95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3E8C" w14:textId="77777777" w:rsidR="003017AD" w:rsidRDefault="009B4353">
    <w:pPr>
      <w:spacing w:after="0"/>
    </w:pPr>
    <w:r>
      <w:rPr>
        <w:noProof/>
      </w:rPr>
      <w:drawing>
        <wp:anchor distT="0" distB="0" distL="0" distR="0" simplePos="0" relativeHeight="1333500" behindDoc="1" locked="0" layoutInCell="1" allowOverlap="1" wp14:anchorId="5444860E" wp14:editId="63D79CE1">
          <wp:simplePos x="0" y="0"/>
          <wp:positionH relativeFrom="page">
            <wp:align>center</wp:align>
          </wp:positionH>
          <wp:positionV relativeFrom="topMargin">
            <wp:posOffset>98000</wp:posOffset>
          </wp:positionV>
          <wp:extent cx="7429500" cy="1333500"/>
          <wp:effectExtent l="0" t="0" r="0" b="0"/>
          <wp:wrapNone/>
          <wp:docPr id="802053035" name="Picture 80205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429500" cy="1333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D76"/>
    <w:multiLevelType w:val="hybridMultilevel"/>
    <w:tmpl w:val="DE48F038"/>
    <w:lvl w:ilvl="0" w:tplc="5C92C2AE">
      <w:start w:val="1"/>
      <w:numFmt w:val="decimal"/>
      <w:lvlText w:val="%1."/>
      <w:lvlJc w:val="left"/>
      <w:pPr>
        <w:ind w:left="431" w:hanging="215"/>
      </w:pPr>
    </w:lvl>
    <w:lvl w:ilvl="1" w:tplc="1CDED31C">
      <w:numFmt w:val="decimal"/>
      <w:lvlText w:val=""/>
      <w:lvlJc w:val="left"/>
    </w:lvl>
    <w:lvl w:ilvl="2" w:tplc="8E48D3F4">
      <w:numFmt w:val="decimal"/>
      <w:lvlText w:val=""/>
      <w:lvlJc w:val="left"/>
    </w:lvl>
    <w:lvl w:ilvl="3" w:tplc="E806E4EE">
      <w:numFmt w:val="decimal"/>
      <w:lvlText w:val=""/>
      <w:lvlJc w:val="left"/>
    </w:lvl>
    <w:lvl w:ilvl="4" w:tplc="06460C80">
      <w:numFmt w:val="decimal"/>
      <w:lvlText w:val=""/>
      <w:lvlJc w:val="left"/>
    </w:lvl>
    <w:lvl w:ilvl="5" w:tplc="F72E2EDE">
      <w:numFmt w:val="decimal"/>
      <w:lvlText w:val=""/>
      <w:lvlJc w:val="left"/>
    </w:lvl>
    <w:lvl w:ilvl="6" w:tplc="458C583E">
      <w:numFmt w:val="decimal"/>
      <w:lvlText w:val=""/>
      <w:lvlJc w:val="left"/>
    </w:lvl>
    <w:lvl w:ilvl="7" w:tplc="C6427786">
      <w:numFmt w:val="decimal"/>
      <w:lvlText w:val=""/>
      <w:lvlJc w:val="left"/>
    </w:lvl>
    <w:lvl w:ilvl="8" w:tplc="DD42BEE2">
      <w:numFmt w:val="decimal"/>
      <w:lvlText w:val=""/>
      <w:lvlJc w:val="left"/>
    </w:lvl>
  </w:abstractNum>
  <w:abstractNum w:abstractNumId="1" w15:restartNumberingAfterBreak="0">
    <w:nsid w:val="37810778"/>
    <w:multiLevelType w:val="hybridMultilevel"/>
    <w:tmpl w:val="8732FD5C"/>
    <w:lvl w:ilvl="0" w:tplc="47A035BC">
      <w:start w:val="1"/>
      <w:numFmt w:val="bullet"/>
      <w:lvlText w:val="•"/>
      <w:lvlJc w:val="left"/>
      <w:pPr>
        <w:ind w:left="144" w:hanging="144"/>
      </w:pPr>
      <w:rPr>
        <w:color w:val="BFD1B0"/>
      </w:rPr>
    </w:lvl>
    <w:lvl w:ilvl="1" w:tplc="E700767E">
      <w:numFmt w:val="decimal"/>
      <w:lvlText w:val=""/>
      <w:lvlJc w:val="left"/>
    </w:lvl>
    <w:lvl w:ilvl="2" w:tplc="58066306">
      <w:numFmt w:val="decimal"/>
      <w:lvlText w:val=""/>
      <w:lvlJc w:val="left"/>
    </w:lvl>
    <w:lvl w:ilvl="3" w:tplc="32EA951E">
      <w:numFmt w:val="decimal"/>
      <w:lvlText w:val=""/>
      <w:lvlJc w:val="left"/>
    </w:lvl>
    <w:lvl w:ilvl="4" w:tplc="35B85486">
      <w:numFmt w:val="decimal"/>
      <w:lvlText w:val=""/>
      <w:lvlJc w:val="left"/>
    </w:lvl>
    <w:lvl w:ilvl="5" w:tplc="0B6EC5F0">
      <w:numFmt w:val="decimal"/>
      <w:lvlText w:val=""/>
      <w:lvlJc w:val="left"/>
    </w:lvl>
    <w:lvl w:ilvl="6" w:tplc="43E4FAE4">
      <w:numFmt w:val="decimal"/>
      <w:lvlText w:val=""/>
      <w:lvlJc w:val="left"/>
    </w:lvl>
    <w:lvl w:ilvl="7" w:tplc="8820BB76">
      <w:numFmt w:val="decimal"/>
      <w:lvlText w:val=""/>
      <w:lvlJc w:val="left"/>
    </w:lvl>
    <w:lvl w:ilvl="8" w:tplc="11008004">
      <w:numFmt w:val="decimal"/>
      <w:lvlText w:val=""/>
      <w:lvlJc w:val="left"/>
    </w:lvl>
  </w:abstractNum>
  <w:abstractNum w:abstractNumId="2" w15:restartNumberingAfterBreak="0">
    <w:nsid w:val="4CAF1DD7"/>
    <w:multiLevelType w:val="hybridMultilevel"/>
    <w:tmpl w:val="C62897CE"/>
    <w:lvl w:ilvl="0" w:tplc="2D8000BE">
      <w:start w:val="1"/>
      <w:numFmt w:val="bullet"/>
      <w:lvlText w:val="●"/>
      <w:lvlJc w:val="left"/>
      <w:pPr>
        <w:ind w:left="720" w:hanging="360"/>
      </w:pPr>
    </w:lvl>
    <w:lvl w:ilvl="1" w:tplc="D632DE0E">
      <w:start w:val="1"/>
      <w:numFmt w:val="bullet"/>
      <w:lvlText w:val="○"/>
      <w:lvlJc w:val="left"/>
      <w:pPr>
        <w:ind w:left="1440" w:hanging="360"/>
      </w:pPr>
    </w:lvl>
    <w:lvl w:ilvl="2" w:tplc="6724602E">
      <w:start w:val="1"/>
      <w:numFmt w:val="bullet"/>
      <w:lvlText w:val="■"/>
      <w:lvlJc w:val="left"/>
      <w:pPr>
        <w:ind w:left="2160" w:hanging="360"/>
      </w:pPr>
    </w:lvl>
    <w:lvl w:ilvl="3" w:tplc="454A9552">
      <w:start w:val="1"/>
      <w:numFmt w:val="bullet"/>
      <w:lvlText w:val="●"/>
      <w:lvlJc w:val="left"/>
      <w:pPr>
        <w:ind w:left="2880" w:hanging="360"/>
      </w:pPr>
    </w:lvl>
    <w:lvl w:ilvl="4" w:tplc="06E6E2CE">
      <w:start w:val="1"/>
      <w:numFmt w:val="bullet"/>
      <w:lvlText w:val="○"/>
      <w:lvlJc w:val="left"/>
      <w:pPr>
        <w:ind w:left="3600" w:hanging="360"/>
      </w:pPr>
    </w:lvl>
    <w:lvl w:ilvl="5" w:tplc="B5A8746A">
      <w:start w:val="1"/>
      <w:numFmt w:val="bullet"/>
      <w:lvlText w:val="■"/>
      <w:lvlJc w:val="left"/>
      <w:pPr>
        <w:ind w:left="4320" w:hanging="360"/>
      </w:pPr>
    </w:lvl>
    <w:lvl w:ilvl="6" w:tplc="926CB0E4">
      <w:start w:val="1"/>
      <w:numFmt w:val="bullet"/>
      <w:lvlText w:val="●"/>
      <w:lvlJc w:val="left"/>
      <w:pPr>
        <w:ind w:left="5040" w:hanging="360"/>
      </w:pPr>
    </w:lvl>
    <w:lvl w:ilvl="7" w:tplc="9850D8E2">
      <w:start w:val="1"/>
      <w:numFmt w:val="bullet"/>
      <w:lvlText w:val="●"/>
      <w:lvlJc w:val="left"/>
      <w:pPr>
        <w:ind w:left="5760" w:hanging="360"/>
      </w:pPr>
    </w:lvl>
    <w:lvl w:ilvl="8" w:tplc="06FA258C">
      <w:start w:val="1"/>
      <w:numFmt w:val="bullet"/>
      <w:lvlText w:val="●"/>
      <w:lvlJc w:val="left"/>
      <w:pPr>
        <w:ind w:left="6480" w:hanging="360"/>
      </w:pPr>
    </w:lvl>
  </w:abstractNum>
  <w:num w:numId="1" w16cid:durableId="1818183164">
    <w:abstractNumId w:val="2"/>
    <w:lvlOverride w:ilvl="0">
      <w:startOverride w:val="1"/>
    </w:lvlOverride>
  </w:num>
  <w:num w:numId="2" w16cid:durableId="1691178992">
    <w:abstractNumId w:val="1"/>
    <w:lvlOverride w:ilvl="0">
      <w:startOverride w:val="1"/>
    </w:lvlOverride>
  </w:num>
  <w:num w:numId="3" w16cid:durableId="403338097">
    <w:abstractNumId w:val="1"/>
    <w:lvlOverride w:ilvl="0">
      <w:startOverride w:val="1"/>
    </w:lvlOverride>
  </w:num>
  <w:num w:numId="4" w16cid:durableId="524169873">
    <w:abstractNumId w:val="1"/>
    <w:lvlOverride w:ilvl="0">
      <w:startOverride w:val="1"/>
    </w:lvlOverride>
  </w:num>
  <w:num w:numId="5" w16cid:durableId="1690375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7AD"/>
    <w:rsid w:val="003017AD"/>
    <w:rsid w:val="00447B6B"/>
    <w:rsid w:val="004E6FCA"/>
    <w:rsid w:val="007622FE"/>
    <w:rsid w:val="00943306"/>
    <w:rsid w:val="009B4353"/>
    <w:rsid w:val="009D276C"/>
    <w:rsid w:val="00EE4800"/>
    <w:rsid w:val="00F52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89DC"/>
  <w15:docId w15:val="{9BA69573-A2B8-4031-A4E1-CA3C09A9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IBM Plex Sans" w:eastAsia="IBM Plex Sans" w:hAnsi="IBM Plex Sans" w:cs="IBM Plex Sans"/>
      <w:color w:val="222222"/>
    </w:rPr>
  </w:style>
  <w:style w:type="paragraph" w:styleId="Heading1">
    <w:name w:val="heading 1"/>
    <w:basedOn w:val="Normal"/>
    <w:next w:val="Normal"/>
    <w:uiPriority w:val="9"/>
    <w:qFormat/>
    <w:pPr>
      <w:outlineLvl w:val="0"/>
    </w:pPr>
    <w:rPr>
      <w:rFonts w:ascii="Roboto" w:eastAsia="Roboto" w:hAnsi="Roboto" w:cs="Roboto"/>
      <w:sz w:val="52"/>
      <w:szCs w:val="52"/>
    </w:rPr>
  </w:style>
  <w:style w:type="paragraph" w:styleId="Heading2">
    <w:name w:val="heading 2"/>
    <w:basedOn w:val="Normal"/>
    <w:next w:val="Normal"/>
    <w:uiPriority w:val="9"/>
    <w:unhideWhenUsed/>
    <w:qFormat/>
    <w:pPr>
      <w:outlineLvl w:val="1"/>
    </w:pPr>
    <w:rPr>
      <w:rFonts w:ascii="Roboto" w:eastAsia="Roboto" w:hAnsi="Roboto" w:cs="Roboto"/>
      <w:color w:val="66814F"/>
      <w:sz w:val="48"/>
      <w:szCs w:val="48"/>
    </w:rPr>
  </w:style>
  <w:style w:type="paragraph" w:styleId="Heading3">
    <w:name w:val="heading 3"/>
    <w:basedOn w:val="Normal"/>
    <w:next w:val="Normal"/>
    <w:uiPriority w:val="9"/>
    <w:unhideWhenUsed/>
    <w:qFormat/>
    <w:pPr>
      <w:outlineLvl w:val="2"/>
    </w:pPr>
    <w:rPr>
      <w:color w:val="66814F"/>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222222"/>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66814F"/>
    </w:rPr>
  </w:style>
  <w:style w:type="character" w:customStyle="1" w:styleId="SocialProfileLink">
    <w:name w:val="Social Profile Link"/>
    <w:uiPriority w:val="99"/>
    <w:unhideWhenUsed/>
    <w:rPr>
      <w:color w:val="66814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Deres\Downloads\linkedin.com\in\erika-dereschuk-2a23089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reschukerika@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Erika Dereschuk</cp:lastModifiedBy>
  <cp:revision>2</cp:revision>
  <dcterms:created xsi:type="dcterms:W3CDTF">2025-09-03T17:10:00Z</dcterms:created>
  <dcterms:modified xsi:type="dcterms:W3CDTF">2025-09-03T17:10:00Z</dcterms:modified>
</cp:coreProperties>
</file>