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E6EC1">
      <w:pPr>
        <w:spacing w:after="0" w:line="276" w:lineRule="auto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Karthik Valavala Venkata</w:t>
      </w:r>
    </w:p>
    <w:p w14:paraId="275BA028">
      <w:p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Arlington, TX 76013 | +1(682)-336-2450 | </w:t>
      </w:r>
      <w:r>
        <w:fldChar w:fldCharType="begin"/>
      </w:r>
      <w:r>
        <w:instrText xml:space="preserve"> HYPERLINK "mailto:kxv8064@gmail.com" </w:instrText>
      </w:r>
      <w:r>
        <w:fldChar w:fldCharType="separate"/>
      </w:r>
      <w:r>
        <w:rPr>
          <w:rStyle w:val="13"/>
          <w:rFonts w:ascii="Calibri" w:hAnsi="Calibri" w:cs="Calibri"/>
          <w:sz w:val="18"/>
          <w:szCs w:val="18"/>
        </w:rPr>
        <w:t>kxv8064@gmail.com</w:t>
      </w:r>
      <w:r>
        <w:rPr>
          <w:rStyle w:val="13"/>
          <w:rFonts w:ascii="Calibri" w:hAnsi="Calibri" w:cs="Calibri"/>
          <w:sz w:val="18"/>
          <w:szCs w:val="18"/>
        </w:rPr>
        <w:fldChar w:fldCharType="end"/>
      </w:r>
      <w:r>
        <w:rPr>
          <w:rFonts w:ascii="Calibri" w:hAnsi="Calibri" w:cs="Calibri"/>
          <w:sz w:val="18"/>
          <w:szCs w:val="18"/>
        </w:rPr>
        <w:t xml:space="preserve"> | </w:t>
      </w:r>
      <w:r>
        <w:fldChar w:fldCharType="begin"/>
      </w:r>
      <w:r>
        <w:instrText xml:space="preserve"> HYPERLINK "https://www.linkedin.com/in/karthikvv/" </w:instrText>
      </w:r>
      <w:r>
        <w:fldChar w:fldCharType="separate"/>
      </w:r>
      <w:r>
        <w:rPr>
          <w:rStyle w:val="13"/>
          <w:rFonts w:ascii="Calibri" w:hAnsi="Calibri" w:cs="Calibri"/>
          <w:sz w:val="18"/>
          <w:szCs w:val="18"/>
        </w:rPr>
        <w:t>LinkedIn Profile</w:t>
      </w:r>
      <w:r>
        <w:rPr>
          <w:rStyle w:val="13"/>
          <w:rFonts w:ascii="Calibri" w:hAnsi="Calibri" w:cs="Calibri"/>
          <w:sz w:val="18"/>
          <w:szCs w:val="18"/>
        </w:rPr>
        <w:fldChar w:fldCharType="end"/>
      </w:r>
    </w:p>
    <w:p w14:paraId="4650E20E">
      <w:pPr>
        <w:spacing w:after="0" w:line="276" w:lineRule="auto"/>
        <w:rPr>
          <w:rFonts w:ascii="Calibri" w:hAnsi="Calibri" w:cs="Calibri"/>
          <w:sz w:val="8"/>
          <w:szCs w:val="8"/>
        </w:rPr>
      </w:pPr>
      <w:r>
        <w:rPr>
          <w:rFonts w:ascii="Calibri" w:hAnsi="Calibri" w:cs="Calibri"/>
          <w:sz w:val="8"/>
          <w:szCs w:val="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59EE505">
      <w:pPr>
        <w:spacing w:after="0" w:line="240" w:lineRule="auto"/>
        <w:rPr>
          <w:rFonts w:ascii="Calibri" w:hAnsi="Calibri" w:cs="Calibri"/>
          <w:b/>
          <w:bCs/>
          <w:color w:val="215F9A" w:themeColor="text2" w:themeTint="BF"/>
          <w:sz w:val="22"/>
          <w:szCs w:val="2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Calibri" w:hAnsi="Calibri" w:cs="Calibri"/>
          <w:b/>
          <w:bCs/>
          <w:color w:val="215F9A" w:themeColor="text2" w:themeTint="BF"/>
          <w:sz w:val="22"/>
          <w:szCs w:val="2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Professional Summary</w:t>
      </w:r>
    </w:p>
    <w:p w14:paraId="5BC4C470">
      <w:p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Seasoned Data Analyst and Data Engineer with </w:t>
      </w:r>
      <w:r>
        <w:rPr>
          <w:rFonts w:ascii="Calibri" w:hAnsi="Calibri" w:cs="Calibri"/>
          <w:b/>
          <w:bCs/>
          <w:sz w:val="18"/>
          <w:szCs w:val="18"/>
        </w:rPr>
        <w:t>8 years</w:t>
      </w:r>
      <w:r>
        <w:rPr>
          <w:rFonts w:ascii="Calibri" w:hAnsi="Calibri" w:cs="Calibri"/>
          <w:sz w:val="18"/>
          <w:szCs w:val="18"/>
        </w:rPr>
        <w:t xml:space="preserve"> of experience in healthcare and fintech, specializing in business intelligence, and advanced analytics. Proven track record in building data-driven solutions to optimize business performance and decision-making.</w:t>
      </w:r>
    </w:p>
    <w:p w14:paraId="60CC24BB">
      <w:pPr>
        <w:spacing w:after="0" w:line="276" w:lineRule="auto"/>
        <w:rPr>
          <w:rFonts w:ascii="Calibri" w:hAnsi="Calibri" w:cs="Calibri"/>
          <w:sz w:val="8"/>
          <w:szCs w:val="8"/>
        </w:rPr>
      </w:pPr>
      <w:r>
        <w:rPr>
          <w:rFonts w:ascii="Calibri" w:hAnsi="Calibri" w:cs="Calibri"/>
          <w:sz w:val="8"/>
          <w:szCs w:val="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6B0D6F1">
      <w:pPr>
        <w:spacing w:after="0" w:line="240" w:lineRule="auto"/>
        <w:rPr>
          <w:rFonts w:ascii="Calibri" w:hAnsi="Calibri" w:cs="Calibri"/>
          <w:b/>
          <w:bCs/>
          <w:color w:val="215F9A" w:themeColor="text2" w:themeTint="BF"/>
          <w:sz w:val="22"/>
          <w:szCs w:val="2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Calibri" w:hAnsi="Calibri" w:cs="Calibri"/>
          <w:b/>
          <w:bCs/>
          <w:color w:val="215F9A" w:themeColor="text2" w:themeTint="BF"/>
          <w:sz w:val="22"/>
          <w:szCs w:val="2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Skills</w:t>
      </w:r>
    </w:p>
    <w:p w14:paraId="69329A0A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Data Analysis &amp; BI:</w:t>
      </w:r>
      <w:r>
        <w:rPr>
          <w:rFonts w:ascii="Calibri" w:hAnsi="Calibri" w:cs="Calibri"/>
          <w:sz w:val="18"/>
          <w:szCs w:val="18"/>
        </w:rPr>
        <w:t xml:space="preserve"> Tableau, Power BI, Python, SQL, Advanced Analytics, Data Reporting</w:t>
      </w:r>
    </w:p>
    <w:p w14:paraId="6DC6D24C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Programming Languages:</w:t>
      </w:r>
      <w:r>
        <w:rPr>
          <w:rFonts w:ascii="Calibri" w:hAnsi="Calibri" w:cs="Calibri"/>
          <w:sz w:val="18"/>
          <w:szCs w:val="18"/>
        </w:rPr>
        <w:t xml:space="preserve"> Python, R, Java</w:t>
      </w:r>
    </w:p>
    <w:p w14:paraId="7F7E8C8A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Database Management:</w:t>
      </w:r>
      <w:r>
        <w:rPr>
          <w:rFonts w:ascii="Calibri" w:hAnsi="Calibri" w:cs="Calibri"/>
          <w:sz w:val="18"/>
          <w:szCs w:val="18"/>
        </w:rPr>
        <w:t xml:space="preserve"> MS-SQL, MySQL, PostgreSQL, MongoDB, DynamoDB, PL-SQL</w:t>
      </w:r>
    </w:p>
    <w:p w14:paraId="34E28FBB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ETL &amp; Data Engineering:</w:t>
      </w:r>
      <w:r>
        <w:rPr>
          <w:rFonts w:ascii="Calibri" w:hAnsi="Calibri" w:cs="Calibri"/>
          <w:sz w:val="18"/>
          <w:szCs w:val="18"/>
        </w:rPr>
        <w:t xml:space="preserve"> Talend, Snowflake, AWS (Lambda, S3), Data Pipelines, Automation, Data Quality Management</w:t>
      </w:r>
    </w:p>
    <w:p w14:paraId="72B0CDAD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Analytics &amp; Statistics:</w:t>
      </w:r>
      <w:r>
        <w:rPr>
          <w:rFonts w:ascii="Calibri" w:hAnsi="Calibri" w:cs="Calibri"/>
          <w:sz w:val="18"/>
          <w:szCs w:val="18"/>
        </w:rPr>
        <w:t xml:space="preserve"> Forecasting, Regression, Exploratory Data Analysis (EDA), Predictive Modeling</w:t>
      </w:r>
    </w:p>
    <w:p w14:paraId="03CF5066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Tools &amp; Platforms:</w:t>
      </w:r>
      <w:r>
        <w:rPr>
          <w:rFonts w:ascii="Calibri" w:hAnsi="Calibri" w:cs="Calibri"/>
          <w:sz w:val="18"/>
          <w:szCs w:val="18"/>
        </w:rPr>
        <w:t xml:space="preserve"> Jira, Metabase, Apache Spark</w:t>
      </w:r>
    </w:p>
    <w:p w14:paraId="434C17EB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Core Competencies:</w:t>
      </w:r>
      <w:r>
        <w:rPr>
          <w:rFonts w:ascii="Calibri" w:hAnsi="Calibri" w:cs="Calibri"/>
          <w:sz w:val="18"/>
          <w:szCs w:val="18"/>
        </w:rPr>
        <w:t xml:space="preserve"> Business Analysis, Risk Management, Project Management, Collaboration, Communication Skills, Customer Needs, CRM, Data Strategy, End-to-End Solutions</w:t>
      </w:r>
    </w:p>
    <w:p w14:paraId="593E7B6B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Professional Capabilities:</w:t>
      </w:r>
      <w:r>
        <w:rPr>
          <w:rFonts w:ascii="Calibri" w:hAnsi="Calibri" w:cs="Calibri"/>
          <w:sz w:val="18"/>
          <w:szCs w:val="18"/>
        </w:rPr>
        <w:t xml:space="preserve"> Ability to translate business requirements into technical requirements, Business Objectives, Performance Management, Cross-Functional Collaboration, Customer-Centric Insights</w:t>
      </w:r>
    </w:p>
    <w:p w14:paraId="31AA98A9">
      <w:pPr>
        <w:spacing w:after="0" w:line="276" w:lineRule="auto"/>
        <w:rPr>
          <w:rFonts w:ascii="Calibri" w:hAnsi="Calibri" w:cs="Calibri"/>
          <w:sz w:val="8"/>
          <w:szCs w:val="8"/>
        </w:rPr>
      </w:pPr>
      <w:r>
        <w:rPr>
          <w:rFonts w:ascii="Calibri" w:hAnsi="Calibri" w:cs="Calibri"/>
          <w:sz w:val="8"/>
          <w:szCs w:val="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BD5402B">
      <w:pPr>
        <w:spacing w:after="0" w:line="240" w:lineRule="auto"/>
        <w:rPr>
          <w:rFonts w:ascii="Calibri" w:hAnsi="Calibri" w:cs="Calibri"/>
          <w:b/>
          <w:bCs/>
          <w:color w:val="215F9A" w:themeColor="text2" w:themeTint="BF"/>
          <w:sz w:val="22"/>
          <w:szCs w:val="2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Calibri" w:hAnsi="Calibri" w:cs="Calibri"/>
          <w:b/>
          <w:bCs/>
          <w:color w:val="215F9A" w:themeColor="text2" w:themeTint="BF"/>
          <w:sz w:val="22"/>
          <w:szCs w:val="2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Education</w:t>
      </w:r>
    </w:p>
    <w:p w14:paraId="6F0B9C8B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MS in Business Analytics</w:t>
      </w:r>
      <w:r>
        <w:rPr>
          <w:rFonts w:ascii="Calibri" w:hAnsi="Calibri" w:cs="Calibri"/>
          <w:sz w:val="18"/>
          <w:szCs w:val="18"/>
        </w:rPr>
        <w:t xml:space="preserve"> | UTA (University of Texas at Arlington), USA | Aug 2023 – May 2025 | GPA: </w:t>
      </w:r>
      <w:r>
        <w:rPr>
          <w:rFonts w:ascii="Calibri" w:hAnsi="Calibri" w:cs="Calibri"/>
          <w:b/>
          <w:bCs/>
          <w:sz w:val="18"/>
          <w:szCs w:val="18"/>
        </w:rPr>
        <w:t>3.8</w:t>
      </w:r>
    </w:p>
    <w:p w14:paraId="75ADE39C">
      <w:pPr>
        <w:spacing w:after="0" w:line="276" w:lineRule="auto"/>
        <w:rPr>
          <w:rFonts w:ascii="Calibri" w:hAnsi="Calibri" w:cs="Calibri"/>
          <w:sz w:val="8"/>
          <w:szCs w:val="8"/>
        </w:rPr>
      </w:pPr>
      <w:r>
        <w:rPr>
          <w:rFonts w:ascii="Calibri" w:hAnsi="Calibri" w:cs="Calibri"/>
          <w:sz w:val="8"/>
          <w:szCs w:val="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9DB5914">
      <w:pPr>
        <w:spacing w:after="0" w:line="240" w:lineRule="auto"/>
        <w:rPr>
          <w:rFonts w:ascii="Calibri" w:hAnsi="Calibri" w:cs="Calibri"/>
          <w:b/>
          <w:bCs/>
          <w:color w:val="215F9A" w:themeColor="text2" w:themeTint="BF"/>
          <w:sz w:val="22"/>
          <w:szCs w:val="2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Calibri" w:hAnsi="Calibri" w:cs="Calibri"/>
          <w:b/>
          <w:bCs/>
          <w:color w:val="215F9A" w:themeColor="text2" w:themeTint="BF"/>
          <w:sz w:val="22"/>
          <w:szCs w:val="2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Professional Experience</w:t>
      </w:r>
    </w:p>
    <w:p w14:paraId="35E1D73A">
      <w:p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Senior Database Developer | Mango Sciences | Nov 2020 – Jul 2023 | Bengaluru, India</w:t>
      </w:r>
    </w:p>
    <w:p w14:paraId="774D1A0D">
      <w:pPr>
        <w:numPr>
          <w:ilvl w:val="0"/>
          <w:numId w:val="3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Designed data flow architecture from client data sources to organization data lake, through Medallion layers to the application layer.</w:t>
      </w:r>
    </w:p>
    <w:p w14:paraId="37A6AEC0">
      <w:pPr>
        <w:numPr>
          <w:ilvl w:val="0"/>
          <w:numId w:val="3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De-identified PHI from 200K+ pathology PDFs using Python, achieving 100% compliance with HIPAA standards.</w:t>
      </w:r>
    </w:p>
    <w:p w14:paraId="15F93F6D">
      <w:pPr>
        <w:numPr>
          <w:ilvl w:val="0"/>
          <w:numId w:val="3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Achieved a 30% increase in data processing efficiency by implementing scalable solutions using AWS Lambda, Talend, and Snowflake.</w:t>
      </w:r>
    </w:p>
    <w:p w14:paraId="1602ED20">
      <w:pPr>
        <w:numPr>
          <w:ilvl w:val="0"/>
          <w:numId w:val="3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Built 10+ advanced Tableau dashboards, enhancing decision-making through real-time KPI tracking.</w:t>
      </w:r>
    </w:p>
    <w:p w14:paraId="094FA4C4">
      <w:pPr>
        <w:numPr>
          <w:ilvl w:val="0"/>
          <w:numId w:val="3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Developed machine learning models that reduced risk assessment time by 25% and enhanced predictive healthcare analytics.</w:t>
      </w:r>
    </w:p>
    <w:p w14:paraId="4F70B943">
      <w:pPr>
        <w:numPr>
          <w:ilvl w:val="0"/>
          <w:numId w:val="3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Collaborated with cross-functional teams for on-site EHR integration, ensuring accurate data mapping.</w:t>
      </w:r>
    </w:p>
    <w:p w14:paraId="328012D0">
      <w:p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Financial Data Analyst | KredX | Nov 2018 – Jul 2020 | Bengaluru, India</w:t>
      </w:r>
    </w:p>
    <w:p w14:paraId="5E9E7E46">
      <w:pPr>
        <w:numPr>
          <w:ilvl w:val="0"/>
          <w:numId w:val="4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Designed and maintained SQL-based data pipelines for financial data aggregation and reporting.</w:t>
      </w:r>
    </w:p>
    <w:p w14:paraId="765E765F">
      <w:pPr>
        <w:numPr>
          <w:ilvl w:val="0"/>
          <w:numId w:val="4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Developed complex SQL models for robust data manipulation, reporting, and analytics.</w:t>
      </w:r>
    </w:p>
    <w:p w14:paraId="4C67156B">
      <w:pPr>
        <w:pStyle w:val="14"/>
        <w:numPr>
          <w:ilvl w:val="0"/>
          <w:numId w:val="4"/>
        </w:numPr>
        <w:spacing w:line="276" w:lineRule="auto"/>
        <w:rPr>
          <w:rFonts w:ascii="Calibri" w:hAnsi="Calibri" w:cs="Calibri" w:eastAsiaTheme="minorHAnsi"/>
          <w:kern w:val="2"/>
          <w:sz w:val="18"/>
          <w:szCs w:val="18"/>
          <w14:ligatures w14:val="standardContextual"/>
        </w:rPr>
      </w:pPr>
      <w:r>
        <w:rPr>
          <w:rFonts w:ascii="Calibri" w:hAnsi="Calibri" w:cs="Calibri" w:eastAsiaTheme="minorHAnsi"/>
          <w:kern w:val="2"/>
          <w:sz w:val="18"/>
          <w:szCs w:val="18"/>
          <w14:ligatures w14:val="standardContextual"/>
        </w:rPr>
        <w:t>Implemented data-driven forecasting models to support financial risk management, leveraging advanced analytics.</w:t>
      </w:r>
    </w:p>
    <w:p w14:paraId="20F01F49">
      <w:pPr>
        <w:numPr>
          <w:ilvl w:val="0"/>
          <w:numId w:val="4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Delivered 300+ SQL-driven reports and 20+ dashboards, improving data visibility and performance tracking by 40%.</w:t>
      </w:r>
    </w:p>
    <w:p w14:paraId="3E62DCE3">
      <w:pPr>
        <w:numPr>
          <w:ilvl w:val="0"/>
          <w:numId w:val="4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Coordinated with account management teams, streamlining the gathering of requirements and communicating analytical solutions </w:t>
      </w:r>
    </w:p>
    <w:p w14:paraId="71C0D58A">
      <w:p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Senior Software Engineer | Practo Technologies | Jul 2015 – Oct 2018 | Bengaluru, India</w:t>
      </w:r>
    </w:p>
    <w:p w14:paraId="0DCD109D">
      <w:pPr>
        <w:numPr>
          <w:ilvl w:val="0"/>
          <w:numId w:val="5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Implemented data pipelines and automated ETL workflows for 241 hospitals (5 HIMS), reducing manual data consolidation time by 50%.</w:t>
      </w:r>
    </w:p>
    <w:p w14:paraId="0F0305B8">
      <w:pPr>
        <w:numPr>
          <w:ilvl w:val="0"/>
          <w:numId w:val="5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Automated the Unified Data Model (UDM) pipeline with Talend ETL for efficient data processing.</w:t>
      </w:r>
    </w:p>
    <w:p w14:paraId="438F263D">
      <w:pPr>
        <w:numPr>
          <w:ilvl w:val="0"/>
          <w:numId w:val="5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Optimized batch data processing workflows using Talend ETL and Airflow, enhancing efficiency and data quality</w:t>
      </w:r>
    </w:p>
    <w:p w14:paraId="01FF1D8B">
      <w:pPr>
        <w:numPr>
          <w:ilvl w:val="0"/>
          <w:numId w:val="5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Designed relationship mapping to unify healthcare data across platforms.</w:t>
      </w:r>
    </w:p>
    <w:p w14:paraId="7D5D904B">
      <w:pPr>
        <w:spacing w:after="0" w:line="276" w:lineRule="auto"/>
        <w:rPr>
          <w:rFonts w:ascii="Calibri" w:hAnsi="Calibri" w:cs="Calibri"/>
          <w:sz w:val="8"/>
          <w:szCs w:val="8"/>
        </w:rPr>
      </w:pPr>
      <w:r>
        <w:rPr>
          <w:rFonts w:ascii="Calibri" w:hAnsi="Calibri" w:cs="Calibri"/>
          <w:sz w:val="8"/>
          <w:szCs w:val="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C57BB2E">
      <w:pPr>
        <w:spacing w:after="0" w:line="240" w:lineRule="auto"/>
        <w:rPr>
          <w:rFonts w:ascii="Calibri" w:hAnsi="Calibri" w:cs="Calibri"/>
          <w:b/>
          <w:bCs/>
          <w:color w:val="215F9A" w:themeColor="text2" w:themeTint="BF"/>
          <w:sz w:val="22"/>
          <w:szCs w:val="2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Calibri" w:hAnsi="Calibri" w:cs="Calibri"/>
          <w:b/>
          <w:bCs/>
          <w:color w:val="215F9A" w:themeColor="text2" w:themeTint="BF"/>
          <w:sz w:val="22"/>
          <w:szCs w:val="2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University Experience and Projects</w:t>
      </w:r>
    </w:p>
    <w:p w14:paraId="4CB4D809">
      <w:p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Neuro-insight | Project: Predicting Emotion-Related Columns Based on Numeric Measures | Jan 2025 – May 2025 | Arlington, TX (Remote)</w:t>
      </w:r>
    </w:p>
    <w:p w14:paraId="50D0A2B7">
      <w:pPr>
        <w:numPr>
          <w:ilvl w:val="0"/>
          <w:numId w:val="6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Built a predictive model to analyze emotions from numeric measures using Random Forest, XGBoost, and Gradient Boosting.</w:t>
      </w:r>
    </w:p>
    <w:p w14:paraId="6691C105">
      <w:pPr>
        <w:numPr>
          <w:ilvl w:val="0"/>
          <w:numId w:val="6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Analyzed over 200K emotion-labeled datapoints to fine-tune model accuracy, resulting in more precise audience segmentation and actionable recommendations for content creators.</w:t>
      </w:r>
    </w:p>
    <w:p w14:paraId="077CE802">
      <w:p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University of Texas at Arlington | Graduate Teaching Assistant | Aug 2024 – May 2025 | Arlington, TX</w:t>
      </w:r>
    </w:p>
    <w:p w14:paraId="5DDD3CBD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Handled 5 sections 200+ students in a semester, </w:t>
      </w:r>
      <w:bookmarkStart w:id="0" w:name="_GoBack"/>
      <w:bookmarkEnd w:id="0"/>
      <w:r>
        <w:rPr>
          <w:rFonts w:ascii="Calibri" w:hAnsi="Calibri" w:cs="Calibri"/>
          <w:sz w:val="18"/>
          <w:szCs w:val="18"/>
        </w:rPr>
        <w:t>Assisted in Data Mining, Data Warehousing, Python, and Java courses.</w:t>
      </w:r>
    </w:p>
    <w:p w14:paraId="0B6FF85A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Guided students on Python coding and data processing techniques.</w:t>
      </w:r>
    </w:p>
    <w:p w14:paraId="6124DD95">
      <w:pPr>
        <w:spacing w:after="0" w:line="276" w:lineRule="auto"/>
        <w:rPr>
          <w:rFonts w:ascii="Calibri" w:hAnsi="Calibri" w:cs="Calibri"/>
          <w:sz w:val="8"/>
          <w:szCs w:val="8"/>
        </w:rPr>
      </w:pPr>
      <w:r>
        <w:rPr>
          <w:rFonts w:ascii="Calibri" w:hAnsi="Calibri" w:cs="Calibri"/>
          <w:sz w:val="8"/>
          <w:szCs w:val="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AFEBCE1">
      <w:pPr>
        <w:spacing w:after="0" w:line="240" w:lineRule="auto"/>
        <w:rPr>
          <w:rFonts w:ascii="Calibri" w:hAnsi="Calibri" w:cs="Calibri"/>
          <w:b/>
          <w:bCs/>
          <w:color w:val="215F9A" w:themeColor="text2" w:themeTint="BF"/>
          <w:sz w:val="20"/>
          <w:szCs w:val="20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Calibri" w:hAnsi="Calibri" w:cs="Calibri"/>
          <w:b/>
          <w:bCs/>
          <w:color w:val="215F9A" w:themeColor="text2" w:themeTint="BF"/>
          <w:sz w:val="22"/>
          <w:szCs w:val="2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Certifications</w:t>
      </w:r>
    </w:p>
    <w:p w14:paraId="19A10AB0">
      <w:pPr>
        <w:numPr>
          <w:ilvl w:val="0"/>
          <w:numId w:val="8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HIPAA for Business Associates, International Accreditors for Continuing Education &amp; Training (IACET), 202</w:t>
      </w:r>
      <w:r>
        <w:rPr>
          <w:rFonts w:hint="default" w:ascii="Calibri" w:hAnsi="Calibri" w:cs="Calibri"/>
          <w:sz w:val="18"/>
          <w:szCs w:val="18"/>
          <w:lang w:val="en-US"/>
        </w:rPr>
        <w:t>5</w:t>
      </w:r>
      <w:r>
        <w:rPr>
          <w:rFonts w:ascii="Calibri" w:hAnsi="Calibri" w:cs="Calibri"/>
          <w:sz w:val="18"/>
          <w:szCs w:val="18"/>
        </w:rPr>
        <w:t>.</w:t>
      </w:r>
    </w:p>
    <w:p w14:paraId="3FBCAC21">
      <w:pPr>
        <w:numPr>
          <w:ilvl w:val="0"/>
          <w:numId w:val="8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Data Science with Python and Comprehensive courses in JAVA, J2EE, SQL, HTML &amp; Manual Testing (2015)</w:t>
      </w:r>
    </w:p>
    <w:p w14:paraId="32071DB4">
      <w:pPr>
        <w:numPr>
          <w:ilvl w:val="0"/>
          <w:numId w:val="8"/>
        </w:numPr>
        <w:spacing w:after="0"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10+ certifications in SQL, Data Analytics, and Data Science from platforms like Coursera, Udemy, and LinkedIn Learning.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3C6622"/>
    <w:multiLevelType w:val="multilevel"/>
    <w:tmpl w:val="1F3C66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7D25B17"/>
    <w:multiLevelType w:val="multilevel"/>
    <w:tmpl w:val="27D25B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DEF5745"/>
    <w:multiLevelType w:val="multilevel"/>
    <w:tmpl w:val="2DEF57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74648F4"/>
    <w:multiLevelType w:val="multilevel"/>
    <w:tmpl w:val="374648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BAC00A2"/>
    <w:multiLevelType w:val="multilevel"/>
    <w:tmpl w:val="3BAC00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005035F"/>
    <w:multiLevelType w:val="multilevel"/>
    <w:tmpl w:val="50050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7FA5022"/>
    <w:multiLevelType w:val="multilevel"/>
    <w:tmpl w:val="57FA50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C396029"/>
    <w:multiLevelType w:val="multilevel"/>
    <w:tmpl w:val="7C3960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3E9"/>
    <w:rsid w:val="000379C0"/>
    <w:rsid w:val="000513A1"/>
    <w:rsid w:val="00083CBC"/>
    <w:rsid w:val="000B76E2"/>
    <w:rsid w:val="000D1311"/>
    <w:rsid w:val="001167F3"/>
    <w:rsid w:val="001501E9"/>
    <w:rsid w:val="00171AD3"/>
    <w:rsid w:val="001D73E9"/>
    <w:rsid w:val="001E5F88"/>
    <w:rsid w:val="002A44A6"/>
    <w:rsid w:val="00320488"/>
    <w:rsid w:val="00326CF7"/>
    <w:rsid w:val="004C484A"/>
    <w:rsid w:val="004C76B7"/>
    <w:rsid w:val="0051796E"/>
    <w:rsid w:val="005343BC"/>
    <w:rsid w:val="006742ED"/>
    <w:rsid w:val="007348A3"/>
    <w:rsid w:val="007521C9"/>
    <w:rsid w:val="007752B7"/>
    <w:rsid w:val="00775632"/>
    <w:rsid w:val="007905D1"/>
    <w:rsid w:val="00886315"/>
    <w:rsid w:val="008F1CA1"/>
    <w:rsid w:val="009672CE"/>
    <w:rsid w:val="0099026D"/>
    <w:rsid w:val="00997B09"/>
    <w:rsid w:val="009A428B"/>
    <w:rsid w:val="00AA7E05"/>
    <w:rsid w:val="00AF1CC5"/>
    <w:rsid w:val="00AF6286"/>
    <w:rsid w:val="00B5358B"/>
    <w:rsid w:val="00B56FA0"/>
    <w:rsid w:val="00BC4D46"/>
    <w:rsid w:val="00BD7F8C"/>
    <w:rsid w:val="00BE5985"/>
    <w:rsid w:val="00C62C21"/>
    <w:rsid w:val="00C85F11"/>
    <w:rsid w:val="00CA044F"/>
    <w:rsid w:val="00CC5F8E"/>
    <w:rsid w:val="00DF370C"/>
    <w:rsid w:val="00F7666E"/>
    <w:rsid w:val="00FB2FFC"/>
    <w:rsid w:val="5D321AE7"/>
    <w:rsid w:val="5DA7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583</Words>
  <Characters>6456</Characters>
  <Lines>55</Lines>
  <Paragraphs>57</Paragraphs>
  <TotalTime>0</TotalTime>
  <ScaleCrop>false</ScaleCrop>
  <LinksUpToDate>false</LinksUpToDate>
  <CharactersWithSpaces>6982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2025-05-13T00:22:00Z</dcterms:created>
  <dc:creator>Valavala Venkata, Karthik</dc:creator>
  <cp:lastModifiedBy>kxv80</cp:lastModifiedBy>
  <cp:lastPrinted>2025-06-01T05:51:00Z</cp:lastPrinted>
  <dcterms:modified xsi:type="dcterms:W3CDTF">2025-06-18T06:17:18Z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50df9b51-b0c2-4222-bea8-249944db466c</vt:lpwstr>
  </property>
  <property fmtid="{D5CDD505-2E9C-101B-9397-08002B2CF9AE}" pid="3" name="KSOProductBuildVer">
    <vt:lpwstr>1033-12.2.0.21546</vt:lpwstr>
  </property>
  <property fmtid="{D5CDD505-2E9C-101B-9397-08002B2CF9AE}" pid="4" name="ICV">
    <vt:lpwstr>894B7C071F3C45FE9150D1B421645AAC_12</vt:lpwstr>
  </property>
</Properties>
</file>