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0"/>
          <w:sz w:val="36"/>
          <w:szCs w:val="36"/>
        </w:rPr>
        <w:sectPr>
          <w:headerReference r:id="rId6" w:type="first"/>
          <w:footerReference r:id="rId7" w:type="first"/>
          <w:pgSz w:h="15840" w:w="12240" w:orient="portrait"/>
          <w:pgMar w:bottom="1080" w:top="1080" w:left="1800" w:right="1800" w:header="0" w:footer="720"/>
          <w:pgNumType w:start="1"/>
          <w:titlePg w:val="1"/>
        </w:sectPr>
      </w:pPr>
      <w:bookmarkStart w:colFirst="0" w:colLast="0" w:name="_hivb9cq9sjfx" w:id="0"/>
      <w:bookmarkEnd w:id="0"/>
      <w:r w:rsidDel="00000000" w:rsidR="00000000" w:rsidRPr="00000000">
        <w:rPr>
          <w:b w:val="0"/>
          <w:sz w:val="36"/>
          <w:szCs w:val="36"/>
          <w:rtl w:val="0"/>
        </w:rPr>
        <w:t xml:space="preserve">Nickolas Schultz</w:t>
      </w:r>
    </w:p>
    <w:p w:rsidR="00000000" w:rsidDel="00000000" w:rsidP="00000000" w:rsidRDefault="00000000" w:rsidRPr="00000000" w14:paraId="00000002">
      <w:pPr>
        <w:spacing w:before="0" w:line="240" w:lineRule="auto"/>
        <w:jc w:val="righ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|| (616) 600-2730 ||  </w:t>
      </w:r>
      <w:hyperlink r:id="rId8">
        <w:r w:rsidDel="00000000" w:rsidR="00000000" w:rsidRPr="00000000">
          <w:rPr>
            <w:rFonts w:ascii="Playfair Display" w:cs="Playfair Display" w:eastAsia="Playfair Display" w:hAnsi="Playfair Display"/>
            <w:color w:val="1155cc"/>
            <w:u w:val="single"/>
            <w:rtl w:val="0"/>
          </w:rPr>
          <w:t xml:space="preserve">nickschultz13gh@gmail.com</w:t>
        </w:r>
      </w:hyperlink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||  </w:t>
      </w:r>
    </w:p>
    <w:p w:rsidR="00000000" w:rsidDel="00000000" w:rsidP="00000000" w:rsidRDefault="00000000" w:rsidRPr="00000000" w14:paraId="00000003">
      <w:pPr>
        <w:spacing w:before="0" w:line="240" w:lineRule="auto"/>
        <w:jc w:val="right"/>
        <w:rPr>
          <w:rFonts w:ascii="Playfair Display" w:cs="Playfair Display" w:eastAsia="Playfair Display" w:hAnsi="Playfair Display"/>
        </w:rPr>
        <w:sectPr>
          <w:type w:val="continuous"/>
          <w:pgSz w:h="15840" w:w="12240" w:orient="portrait"/>
          <w:pgMar w:bottom="1080" w:top="1080" w:left="1800" w:right="1800" w:header="0" w:footer="720"/>
        </w:sect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|| </w:t>
      </w:r>
      <w:hyperlink r:id="rId9">
        <w:r w:rsidDel="00000000" w:rsidR="00000000" w:rsidRPr="00000000">
          <w:rPr>
            <w:rFonts w:ascii="Playfair Display" w:cs="Playfair Display" w:eastAsia="Playfair Display" w:hAnsi="Playfair Display"/>
            <w:color w:val="1155cc"/>
            <w:highlight w:val="white"/>
            <w:u w:val="single"/>
            <w:rtl w:val="0"/>
          </w:rPr>
          <w:t xml:space="preserve">www.linkedin.com/in/nick-schultz-82921215a</w:t>
        </w:r>
      </w:hyperlink>
      <w:r w:rsidDel="00000000" w:rsidR="00000000" w:rsidRPr="00000000">
        <w:rPr>
          <w:rFonts w:ascii="Playfair Display" w:cs="Playfair Display" w:eastAsia="Playfair Display" w:hAnsi="Playfair Display"/>
          <w:highlight w:val="white"/>
          <w:rtl w:val="0"/>
        </w:rPr>
        <w:t xml:space="preserve"> 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||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Playfair Display" w:cs="Playfair Display" w:eastAsia="Playfair Display" w:hAnsi="Playfair Display"/>
          <w:b w:val="1"/>
          <w:sz w:val="24"/>
          <w:szCs w:val="24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Playfair Display" w:cs="Playfair Display" w:eastAsia="Playfair Display" w:hAnsi="Playfair Display"/>
        </w:rPr>
        <w:sectPr>
          <w:type w:val="continuous"/>
          <w:pgSz w:h="15840" w:w="12240" w:orient="portrait"/>
          <w:pgMar w:bottom="1080" w:top="1080" w:left="1800" w:right="1800" w:header="0" w:footer="720"/>
        </w:sect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Remote Software Engineer specializing in API integrations with e-commerce platforms (Shopify, Etsy, Amazon, Affirm, Klarna). Skilled debugger with a proven ability to resolve high-priority production issues and accelerate integration delivery by 3x. Collaborative and results-driven, focused on building scalable solutions that reduce churn and improve customer satisfaction.</w:t>
      </w:r>
    </w:p>
    <w:p w:rsidR="00000000" w:rsidDel="00000000" w:rsidP="00000000" w:rsidRDefault="00000000" w:rsidRPr="00000000" w14:paraId="00000006">
      <w:pPr>
        <w:spacing w:line="240" w:lineRule="auto"/>
        <w:ind w:right="-30"/>
        <w:rPr>
          <w:rFonts w:ascii="Playfair Display" w:cs="Playfair Display" w:eastAsia="Playfair Display" w:hAnsi="Playfair Display"/>
          <w:b w:val="1"/>
          <w:sz w:val="24"/>
          <w:szCs w:val="24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spacing w:line="240" w:lineRule="auto"/>
        <w:ind w:right="-30"/>
        <w:rPr>
          <w:rFonts w:ascii="Playfair Display" w:cs="Playfair Display" w:eastAsia="Playfair Display" w:hAnsi="Playfair Display"/>
          <w:sz w:val="22"/>
          <w:szCs w:val="22"/>
        </w:rPr>
        <w:sectPr>
          <w:type w:val="continuous"/>
          <w:pgSz w:h="15840" w:w="12240" w:orient="portrait"/>
          <w:pgMar w:bottom="1080" w:top="1080" w:left="1800" w:right="1800" w:header="0" w:footer="720"/>
        </w:sectPr>
      </w:pPr>
      <w:r w:rsidDel="00000000" w:rsidR="00000000" w:rsidRPr="00000000">
        <w:rPr>
          <w:rFonts w:ascii="Playfair Display" w:cs="Playfair Display" w:eastAsia="Playfair Display" w:hAnsi="Playfair Display"/>
          <w:sz w:val="22"/>
          <w:szCs w:val="22"/>
          <w:rtl w:val="0"/>
        </w:rPr>
        <w:t xml:space="preserve">Java | JavaScript | HTML | CSS | Spring Boot | JUnit |Postgres | REST APIs | JSON | Postman | IntelliJ | Git | Jira | Confluence | Slack | Responsive Design | Debugging | Integration Development</w:t>
      </w:r>
    </w:p>
    <w:p w:rsidR="00000000" w:rsidDel="00000000" w:rsidP="00000000" w:rsidRDefault="00000000" w:rsidRPr="00000000" w14:paraId="00000008">
      <w:pPr>
        <w:spacing w:line="240" w:lineRule="auto"/>
        <w:ind w:right="-30"/>
        <w:rPr>
          <w:rFonts w:ascii="Playfair Display" w:cs="Playfair Display" w:eastAsia="Playfair Display" w:hAnsi="Playfair Display"/>
          <w:b w:val="1"/>
          <w:sz w:val="16"/>
          <w:szCs w:val="16"/>
        </w:rPr>
        <w:sectPr>
          <w:type w:val="continuous"/>
          <w:pgSz w:h="15840" w:w="12240" w:orient="portrait"/>
          <w:pgMar w:bottom="1080" w:top="1080" w:left="1800" w:right="1800" w:header="0" w:footer="720"/>
        </w:sect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right="-28.799999999999997"/>
        <w:rPr>
          <w:rFonts w:ascii="Playfair Display" w:cs="Playfair Display" w:eastAsia="Playfair Display" w:hAnsi="Playfair Display"/>
          <w:b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Tech Elevator, National Live Remote — Java</w:t>
      </w:r>
    </w:p>
    <w:p w:rsidR="00000000" w:rsidDel="00000000" w:rsidP="00000000" w:rsidRDefault="00000000" w:rsidRPr="00000000" w14:paraId="0000000A">
      <w:pPr>
        <w:spacing w:line="240" w:lineRule="auto"/>
        <w:ind w:left="360" w:right="-28.799999999999997" w:firstLine="0"/>
        <w:jc w:val="right"/>
        <w:rPr>
          <w:rFonts w:ascii="Playfair Display" w:cs="Playfair Display" w:eastAsia="Playfair Display" w:hAnsi="Playfair Display"/>
        </w:rPr>
        <w:sectPr>
          <w:type w:val="continuous"/>
          <w:pgSz w:h="15840" w:w="12240" w:orient="portrait"/>
          <w:pgMar w:bottom="1080" w:top="1080" w:left="1800" w:right="1800" w:header="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February 2022</w:t>
      </w:r>
    </w:p>
    <w:p w:rsidR="00000000" w:rsidDel="00000000" w:rsidP="00000000" w:rsidRDefault="00000000" w:rsidRPr="00000000" w14:paraId="0000000B">
      <w:pPr>
        <w:spacing w:line="240" w:lineRule="auto"/>
        <w:ind w:left="360" w:right="-28.799999999999997" w:firstLine="0"/>
        <w:rPr>
          <w:rFonts w:ascii="Playfair Display" w:cs="Playfair Display" w:eastAsia="Playfair Display" w:hAnsi="Playfair Display"/>
          <w:b w:val="1"/>
        </w:rPr>
        <w:sectPr>
          <w:type w:val="continuous"/>
          <w:pgSz w:h="15840" w:w="12240" w:orient="portrait"/>
          <w:pgMar w:bottom="1080" w:top="1080" w:left="1800" w:right="1800" w:header="0" w:footer="720"/>
        </w:sectPr>
      </w:pPr>
      <w:r w:rsidDel="00000000" w:rsidR="00000000" w:rsidRPr="00000000">
        <w:rPr>
          <w:rFonts w:ascii="Playfair Display" w:cs="Playfair Display" w:eastAsia="Playfair Display" w:hAnsi="Playfair Display"/>
          <w:highlight w:val="white"/>
          <w:rtl w:val="0"/>
        </w:rPr>
        <w:t xml:space="preserve">Attended a 14-week full-stack coding boot camp learning how to create dynamic web-based software systems using Java providing 700+ hours of development education and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right="-28.799999999999997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Muskegon Community College — Associates in Science and Arts                                         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June 2019</w:t>
      </w:r>
    </w:p>
    <w:p w:rsidR="00000000" w:rsidDel="00000000" w:rsidP="00000000" w:rsidRDefault="00000000" w:rsidRPr="00000000" w14:paraId="0000000D">
      <w:pPr>
        <w:spacing w:line="240" w:lineRule="auto"/>
        <w:ind w:left="360" w:right="-28.799999999999997" w:firstLine="0"/>
        <w:rPr>
          <w:rFonts w:ascii="Playfair Display" w:cs="Playfair Display" w:eastAsia="Playfair Display" w:hAnsi="Playfair Display"/>
        </w:rPr>
        <w:sectPr>
          <w:type w:val="continuous"/>
          <w:pgSz w:h="15840" w:w="12240" w:orient="portrait"/>
          <w:pgMar w:bottom="1080" w:top="1080" w:left="1800" w:right="1800" w:header="0" w:footer="720"/>
        </w:sect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Attended Muskegon Community College and high school simultaneously. Studied a broad course load while learning how to multitask.</w:t>
      </w:r>
    </w:p>
    <w:p w:rsidR="00000000" w:rsidDel="00000000" w:rsidP="00000000" w:rsidRDefault="00000000" w:rsidRPr="00000000" w14:paraId="0000000E">
      <w:pPr>
        <w:spacing w:before="0" w:line="240" w:lineRule="auto"/>
        <w:ind w:right="-28.799999999999997"/>
        <w:rPr>
          <w:rFonts w:ascii="Playfair Display" w:cs="Playfair Display" w:eastAsia="Playfair Display" w:hAnsi="Playfair Display"/>
        </w:rPr>
        <w:sectPr>
          <w:type w:val="continuous"/>
          <w:pgSz w:h="15840" w:w="12240" w:orient="portrait"/>
          <w:pgMar w:bottom="1080" w:top="1080" w:left="1800" w:right="1800" w:header="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40" w:lineRule="auto"/>
        <w:ind w:right="-3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u w:val="singl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40" w:lineRule="auto"/>
        <w:ind w:right="-30"/>
        <w:rPr>
          <w:rFonts w:ascii="Playfair Display" w:cs="Playfair Display" w:eastAsia="Playfair Display" w:hAnsi="Playfair Display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40" w:lineRule="auto"/>
        <w:ind w:right="-3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Dext, Royal Oak, MI</w:t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March 2022 - August 2025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40" w:lineRule="auto"/>
        <w:ind w:right="-30"/>
        <w:rPr>
          <w:rFonts w:ascii="Playfair Display" w:cs="Playfair Display" w:eastAsia="Playfair Display" w:hAnsi="Playfair Display"/>
          <w:i w:val="1"/>
        </w:rPr>
      </w:pPr>
      <w:r w:rsidDel="00000000" w:rsidR="00000000" w:rsidRPr="00000000">
        <w:rPr>
          <w:rFonts w:ascii="Playfair Display" w:cs="Playfair Display" w:eastAsia="Playfair Display" w:hAnsi="Playfair Display"/>
          <w:i w:val="1"/>
          <w:rtl w:val="0"/>
        </w:rPr>
        <w:t xml:space="preserve">Remote Software Engineer</w:t>
      </w:r>
    </w:p>
    <w:p w:rsidR="00000000" w:rsidDel="00000000" w:rsidP="00000000" w:rsidRDefault="00000000" w:rsidRPr="00000000" w14:paraId="00000013">
      <w:pPr>
        <w:spacing w:before="0" w:line="240" w:lineRule="auto"/>
        <w:ind w:right="-30"/>
        <w:rPr>
          <w:rFonts w:ascii="Playfair Display" w:cs="Playfair Display" w:eastAsia="Playfair Display" w:hAnsi="Playfair Display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line="240" w:lineRule="auto"/>
        <w:ind w:left="720" w:right="-28.799999999999997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Utilized REST APIs for authentication and automatic transactional history collection by interpreting API documentation ensuring secure and accurate data handling.</w:t>
      </w:r>
    </w:p>
    <w:p w:rsidR="00000000" w:rsidDel="00000000" w:rsidP="00000000" w:rsidRDefault="00000000" w:rsidRPr="00000000" w14:paraId="00000015">
      <w:pPr>
        <w:spacing w:before="0" w:line="240" w:lineRule="auto"/>
        <w:ind w:left="720" w:right="-28.799999999999997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0" w:line="240" w:lineRule="auto"/>
        <w:ind w:left="720" w:right="-28.799999999999997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Built and maintained integrations with major e-commerce platforms (Shopify, Etsy, Amazon, Affirm, Klarna), presenting thousands of customers with detailed transactional records.</w:t>
      </w:r>
    </w:p>
    <w:p w:rsidR="00000000" w:rsidDel="00000000" w:rsidP="00000000" w:rsidRDefault="00000000" w:rsidRPr="00000000" w14:paraId="00000017">
      <w:pPr>
        <w:spacing w:before="0" w:line="240" w:lineRule="auto"/>
        <w:ind w:left="720" w:right="-28.799999999999997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0" w:line="240" w:lineRule="auto"/>
        <w:ind w:left="720" w:right="-28.799999999999997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Designed and implemented methods that tripled integration development speed, reduced build time and accelerated product delivery.</w:t>
      </w:r>
    </w:p>
    <w:p w:rsidR="00000000" w:rsidDel="00000000" w:rsidP="00000000" w:rsidRDefault="00000000" w:rsidRPr="00000000" w14:paraId="00000019">
      <w:pPr>
        <w:spacing w:before="0" w:line="240" w:lineRule="auto"/>
        <w:ind w:left="720" w:right="-28.799999999999997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line="240" w:lineRule="auto"/>
        <w:ind w:left="720" w:right="-28.799999999999997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Collaborated with engineers, support staff, and product managers to deliver high-value fixes and features on schedule.</w:t>
      </w:r>
    </w:p>
    <w:p w:rsidR="00000000" w:rsidDel="00000000" w:rsidP="00000000" w:rsidRDefault="00000000" w:rsidRPr="00000000" w14:paraId="0000001B">
      <w:pPr>
        <w:spacing w:before="0" w:line="240" w:lineRule="auto"/>
        <w:ind w:left="720" w:right="-28.799999999999997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0" w:line="240" w:lineRule="auto"/>
        <w:ind w:left="720" w:right="-28.799999999999997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Resolved 100+ tickets in the past year, including high-priority bugs in production </w:t>
      </w:r>
    </w:p>
    <w:p w:rsidR="00000000" w:rsidDel="00000000" w:rsidP="00000000" w:rsidRDefault="00000000" w:rsidRPr="00000000" w14:paraId="0000001D">
      <w:pPr>
        <w:spacing w:before="0" w:line="240" w:lineRule="auto"/>
        <w:ind w:left="720" w:right="-28.799999999999997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environments, improving platform stability and decreasing customer churn.</w:t>
      </w:r>
    </w:p>
    <w:p w:rsidR="00000000" w:rsidDel="00000000" w:rsidP="00000000" w:rsidRDefault="00000000" w:rsidRPr="00000000" w14:paraId="0000001E">
      <w:pPr>
        <w:spacing w:before="0" w:line="240" w:lineRule="auto"/>
        <w:ind w:left="720" w:right="-28.799999999999997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0" w:line="240" w:lineRule="auto"/>
        <w:ind w:left="720" w:right="-28.799999999999997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Promoted from Junior to Mid-Level Engineer in under 2 years through rapid mastery of a complex codebase and consistent delivery of business-critical solutions. </w:t>
      </w:r>
    </w:p>
    <w:sectPr>
      <w:headerReference r:id="rId10" w:type="default"/>
      <w:type w:val="continuous"/>
      <w:pgSz w:h="15840" w:w="12240" w:orient="portrait"/>
      <w:pgMar w:bottom="1080" w:top="1080" w:left="1800" w:right="180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Style w:val="Title"/>
      <w:rPr>
        <w:sz w:val="36"/>
        <w:szCs w:val="36"/>
      </w:rPr>
    </w:pPr>
    <w:bookmarkStart w:colFirst="0" w:colLast="0" w:name="_660vbqjowoi2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left"/>
      <w:rPr>
        <w:color w:val="f75d5d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yperlink" Target="http://www.linkedin.com/in/nick-schultz-82921215a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mailto:nickschultz13gh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