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pageBreakBefore w:val="0"/>
        <w:shd w:fill="ffffff" w:val="clear"/>
        <w:spacing w:line="240" w:lineRule="auto"/>
        <w:jc w:val="center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        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36"/>
          <w:szCs w:val="36"/>
          <w:rtl w:val="0"/>
        </w:rPr>
        <w:t xml:space="preserve">Adrian Bayemi</w:t>
      </w:r>
      <w:r w:rsidDel="00000000" w:rsidR="00000000" w:rsidRPr="00000000">
        <w:rPr>
          <w:rFonts w:ascii="Garamond" w:cs="Garamond" w:eastAsia="Garamond" w:hAnsi="Garamond"/>
          <w:sz w:val="28"/>
          <w:szCs w:val="28"/>
          <w:rtl w:val="0"/>
        </w:rPr>
        <w:tab/>
        <w:t xml:space="preserve">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                  </w:t>
      </w:r>
    </w:p>
    <w:p w:rsidR="00000000" w:rsidDel="00000000" w:rsidP="00000000" w:rsidRDefault="00000000" w:rsidRPr="00000000" w14:paraId="00000002">
      <w:pPr>
        <w:keepNext w:val="1"/>
        <w:pageBreakBefore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Email: agb5259@gmail.com | Phone: 412-818-5627 | Location: Pittsburgh, PA 15222 | Bilingual: Fluent in French and English |</w:t>
      </w:r>
    </w:p>
    <w:p w:rsidR="00000000" w:rsidDel="00000000" w:rsidP="00000000" w:rsidRDefault="00000000" w:rsidRPr="00000000" w14:paraId="00000003">
      <w:pPr>
        <w:keepNext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240" w:lineRule="auto"/>
        <w:jc w:val="center"/>
        <w:rPr>
          <w:rFonts w:ascii="Garamond" w:cs="Garamond" w:eastAsia="Garamond" w:hAnsi="Garamond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 Repository</w:t>
        </w:r>
      </w:hyperlink>
      <w:r w:rsidDel="00000000" w:rsidR="00000000" w:rsidRPr="00000000">
        <w:rPr>
          <w:rFonts w:ascii="Garamond" w:cs="Garamond" w:eastAsia="Garamond" w:hAnsi="Garamond"/>
          <w:rtl w:val="0"/>
        </w:rPr>
        <w:t xml:space="preserve">                        </w:t>
      </w:r>
    </w:p>
    <w:p w:rsidR="00000000" w:rsidDel="00000000" w:rsidP="00000000" w:rsidRDefault="00000000" w:rsidRPr="00000000" w14:paraId="00000004">
      <w:pPr>
        <w:keepNext w:val="1"/>
        <w:pageBreakBefore w:val="0"/>
        <w:shd w:fill="ffffff" w:val="clear"/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keepNext w:val="1"/>
        <w:pageBreakBefore w:val="0"/>
        <w:shd w:fill="ffffff" w:val="clear"/>
        <w:spacing w:line="276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The Pennsylvania State University, Smeal College of Business                                                      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Bachelor of Science in Finance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|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Class of 2019  </w:t>
      </w:r>
    </w:p>
    <w:p w:rsidR="00000000" w:rsidDel="00000000" w:rsidP="00000000" w:rsidRDefault="00000000" w:rsidRPr="00000000" w14:paraId="00000006">
      <w:pPr>
        <w:keepNext w:val="1"/>
        <w:pageBreakBefore w:val="0"/>
        <w:shd w:fill="ffffff" w:val="clear"/>
        <w:spacing w:line="276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GPA: 3.84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|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Dean's List 7/8 Semesters</w:t>
      </w:r>
    </w:p>
    <w:p w:rsidR="00000000" w:rsidDel="00000000" w:rsidP="00000000" w:rsidRDefault="00000000" w:rsidRPr="00000000" w14:paraId="00000007">
      <w:pPr>
        <w:keepNext w:val="1"/>
        <w:pageBreakBefore w:val="0"/>
        <w:shd w:fill="ffffff" w:val="clear"/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hd w:fill="ffffff" w:val="clear"/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CERTIFICATIONS &amp; TRAINING</w:t>
      </w:r>
    </w:p>
    <w:p w:rsidR="00000000" w:rsidDel="00000000" w:rsidP="00000000" w:rsidRDefault="00000000" w:rsidRPr="00000000" w14:paraId="00000009">
      <w:pPr>
        <w:keepNext w:val="1"/>
        <w:shd w:fill="ffffff" w:val="clear"/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0"/>
        </w:tabs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University of Pennsylvania — Penn Data Science Boot Camp</w:t>
        <w:tab/>
        <w:tab/>
        <w:tab/>
        <w:t xml:space="preserve">        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ab/>
        <w:tab/>
        <w:tab/>
        <w:t xml:space="preserve">       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Philadelphia, PA | Completed in September 2024</w:t>
      </w:r>
    </w:p>
    <w:p w:rsidR="00000000" w:rsidDel="00000000" w:rsidP="00000000" w:rsidRDefault="00000000" w:rsidRPr="00000000" w14:paraId="0000000B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tabs>
          <w:tab w:val="left" w:leader="none" w:pos="0"/>
        </w:tabs>
        <w:spacing w:after="0" w:before="0" w:line="276" w:lineRule="auto"/>
        <w:ind w:left="720" w:right="0" w:hanging="36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Advanced proficiency in Python (NumPy, Pandas, Matplotlib) and machine learning concepts </w:t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tabs>
          <w:tab w:val="left" w:leader="none" w:pos="0"/>
        </w:tabs>
        <w:spacing w:after="0" w:before="0" w:line="276" w:lineRule="auto"/>
        <w:ind w:left="720" w:right="0" w:hanging="36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Expertise in database management using PostgreSQL and ETL processes</w:t>
      </w:r>
    </w:p>
    <w:p w:rsidR="00000000" w:rsidDel="00000000" w:rsidP="00000000" w:rsidRDefault="00000000" w:rsidRPr="00000000" w14:paraId="0000000D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tabs>
          <w:tab w:val="left" w:leader="none" w:pos="0"/>
        </w:tabs>
        <w:spacing w:after="0" w:before="0" w:line="276" w:lineRule="auto"/>
        <w:ind w:left="720" w:right="0" w:hanging="36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Created interactive dashboards with Tableau and JavaScript</w:t>
      </w:r>
    </w:p>
    <w:p w:rsidR="00000000" w:rsidDel="00000000" w:rsidP="00000000" w:rsidRDefault="00000000" w:rsidRPr="00000000" w14:paraId="0000000E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tabs>
          <w:tab w:val="left" w:leader="none" w:pos="0"/>
        </w:tabs>
        <w:spacing w:after="0" w:before="0" w:line="276" w:lineRule="auto"/>
        <w:ind w:left="720" w:right="0" w:hanging="36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Skilled in statistical modeling, forecasting, and data ethics</w:t>
      </w:r>
    </w:p>
    <w:p w:rsidR="00000000" w:rsidDel="00000000" w:rsidP="00000000" w:rsidRDefault="00000000" w:rsidRPr="00000000" w14:paraId="0000000F">
      <w:pPr>
        <w:keepNext w:val="1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tabs>
          <w:tab w:val="left" w:leader="none" w:pos="0"/>
        </w:tabs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shd w:fill="ffffff" w:val="clear"/>
        <w:spacing w:line="240" w:lineRule="auto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TECHNICAL SKILLS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numPr>
          <w:ilvl w:val="0"/>
          <w:numId w:val="4"/>
        </w:numPr>
        <w:shd w:fill="ffffff" w:val="clear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Data Analysis Tools: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SQL, Power BI, Tableau, Python</w:t>
      </w:r>
    </w:p>
    <w:p w:rsidR="00000000" w:rsidDel="00000000" w:rsidP="00000000" w:rsidRDefault="00000000" w:rsidRPr="00000000" w14:paraId="00000012">
      <w:pPr>
        <w:keepNext w:val="1"/>
        <w:numPr>
          <w:ilvl w:val="0"/>
          <w:numId w:val="4"/>
        </w:numPr>
        <w:shd w:fill="ffffff" w:val="clear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Excel Expertise: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Advanced formulas (INDEX-MATCH, SUMIF), PivotTables, Data modeling</w:t>
      </w:r>
    </w:p>
    <w:p w:rsidR="00000000" w:rsidDel="00000000" w:rsidP="00000000" w:rsidRDefault="00000000" w:rsidRPr="00000000" w14:paraId="00000013">
      <w:pPr>
        <w:keepNext w:val="1"/>
        <w:numPr>
          <w:ilvl w:val="0"/>
          <w:numId w:val="4"/>
        </w:numPr>
        <w:shd w:fill="ffffff" w:val="clear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Programming Skills: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Python (Pandas, NumPy), VBA</w:t>
      </w:r>
    </w:p>
    <w:p w:rsidR="00000000" w:rsidDel="00000000" w:rsidP="00000000" w:rsidRDefault="00000000" w:rsidRPr="00000000" w14:paraId="00000014">
      <w:pPr>
        <w:keepNext w:val="1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tabs>
          <w:tab w:val="left" w:leader="none" w:pos="0"/>
        </w:tabs>
        <w:spacing w:after="0" w:before="0" w:line="240" w:lineRule="auto"/>
        <w:ind w:left="72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pageBreakBefore w:val="0"/>
        <w:shd w:fill="ffffff" w:val="clear"/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RELEVANT EXPERIENCE</w:t>
      </w:r>
    </w:p>
    <w:p w:rsidR="00000000" w:rsidDel="00000000" w:rsidP="00000000" w:rsidRDefault="00000000" w:rsidRPr="00000000" w14:paraId="00000016">
      <w:pPr>
        <w:keepNext w:val="1"/>
        <w:shd w:fill="ffffff" w:val="clear"/>
        <w:tabs>
          <w:tab w:val="left" w:leader="none" w:pos="0"/>
        </w:tabs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shd w:fill="ffffff" w:val="clear"/>
        <w:tabs>
          <w:tab w:val="left" w:leader="none" w:pos="0"/>
        </w:tabs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Dick’s Sporting Goods</w:t>
      </w:r>
    </w:p>
    <w:p w:rsidR="00000000" w:rsidDel="00000000" w:rsidP="00000000" w:rsidRDefault="00000000" w:rsidRPr="00000000" w14:paraId="00000018">
      <w:pPr>
        <w:keepNext w:val="1"/>
        <w:shd w:fill="ffffff" w:val="clear"/>
        <w:tabs>
          <w:tab w:val="left" w:leader="none" w:pos="0"/>
        </w:tabs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Pricing Operations Specialist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0"/>
        </w:tabs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Pittsburgh, PA | July 2025-Present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Executed permanent and promotional pricing updates across all chains and channels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Coordinated with cross-functional teams to validate pricing updates across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Monitored and verified pricing data to maintain consistency across retail platforms and sales channels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Assisted in resolving pricing discrepancies or data integrity issues as they arose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Leveraged advanced Excel skills to track, validate, and reconcile pricing information efficiently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pageBreakBefore w:val="0"/>
        <w:shd w:fill="ffffff" w:val="clear"/>
        <w:tabs>
          <w:tab w:val="left" w:leader="none" w:pos="0"/>
        </w:tabs>
        <w:spacing w:line="276" w:lineRule="auto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Organon</w:t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21">
      <w:pPr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Global Access Pricing Analyst</w:t>
        <w:tab/>
      </w:r>
    </w:p>
    <w:p w:rsidR="00000000" w:rsidDel="00000000" w:rsidP="00000000" w:rsidRDefault="00000000" w:rsidRPr="00000000" w14:paraId="00000022">
      <w:pPr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Philadelphia, PA | November 2021-January 2025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Developed and implemented pricing strategies for women’s health, biosimilars, and established brand portfolios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Conducted comprehensive pricing analysis, managed budgets, and supported financial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Automated Price Certificate processes, reducing turnaround times and increasing operational efficiency by 60%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Led the implementation of the Global Price Management (GPM) System, conducting User Acceptance Testing (UAT) and ensuring alignment with organizational SOPs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Delivered 5+ key reports, including the International Reference Pricing Report, which impacted pricing decisions across 10+ markets</w:t>
      </w:r>
    </w:p>
    <w:p w:rsidR="00000000" w:rsidDel="00000000" w:rsidP="00000000" w:rsidRDefault="00000000" w:rsidRPr="00000000" w14:paraId="00000028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Leveraged SAP to analyze and maintain global pricing data, supporting financial reporting, audits, and cross-functional decision-making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Developed dashboards in Power BI, visualizing pricing data for 15+ markets, improving management decision-making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Mentored and trained a team member to enhance team productivity and operational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numPr>
          <w:ilvl w:val="0"/>
          <w:numId w:val="2"/>
        </w:numPr>
        <w:shd w:fill="ffffff" w:val="clear"/>
        <w:spacing w:line="276" w:lineRule="auto"/>
        <w:ind w:left="720" w:hanging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Reported pricing trends and patterns regularly to management and proposed solutions for areas 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numPr>
          <w:ilvl w:val="0"/>
          <w:numId w:val="2"/>
        </w:numPr>
        <w:shd w:fill="ffffff" w:val="clear"/>
        <w:spacing w:line="276" w:lineRule="auto"/>
        <w:ind w:left="720" w:hanging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opportunity, growth, and pricing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Examined general industry behavior and pricing strategies of competitors to support competitive pricing decisions</w:t>
      </w:r>
    </w:p>
    <w:p w:rsidR="00000000" w:rsidDel="00000000" w:rsidP="00000000" w:rsidRDefault="00000000" w:rsidRPr="00000000" w14:paraId="0000002E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Analyzed recurring revenue models to evaluate the efficiency of proposed business strategies and pricing structures</w:t>
      </w:r>
    </w:p>
    <w:p w:rsidR="00000000" w:rsidDel="00000000" w:rsidP="00000000" w:rsidRDefault="00000000" w:rsidRPr="00000000" w14:paraId="0000002F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Researched highly complex pricing, claim processing, and billing issues through data mining and Unix</w:t>
      </w:r>
    </w:p>
    <w:p w:rsidR="00000000" w:rsidDel="00000000" w:rsidP="00000000" w:rsidRDefault="00000000" w:rsidRPr="00000000" w14:paraId="0000003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to ensure accurate and timely receipt of revenue</w:t>
      </w:r>
    </w:p>
    <w:p w:rsidR="00000000" w:rsidDel="00000000" w:rsidP="00000000" w:rsidRDefault="00000000" w:rsidRPr="00000000" w14:paraId="0000003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pageBreakBefore w:val="0"/>
        <w:shd w:fill="ffffff" w:val="clear"/>
        <w:tabs>
          <w:tab w:val="left" w:leader="none" w:pos="0"/>
        </w:tabs>
        <w:spacing w:line="276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Willis Towers Watson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ab/>
        <w:tab/>
        <w:tab/>
        <w:t xml:space="preserve">       </w:t>
      </w:r>
    </w:p>
    <w:p w:rsidR="00000000" w:rsidDel="00000000" w:rsidP="00000000" w:rsidRDefault="00000000" w:rsidRPr="00000000" w14:paraId="0000003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0"/>
        </w:tabs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Pension Analyst                                                                                                             </w:t>
      </w:r>
    </w:p>
    <w:p w:rsidR="00000000" w:rsidDel="00000000" w:rsidP="00000000" w:rsidRDefault="00000000" w:rsidRPr="00000000" w14:paraId="0000003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0"/>
        </w:tabs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Philadelphia, PA | December 2019-April 2021</w:t>
      </w:r>
    </w:p>
    <w:p w:rsidR="00000000" w:rsidDel="00000000" w:rsidP="00000000" w:rsidRDefault="00000000" w:rsidRPr="00000000" w14:paraId="00000035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Conducted pension calculations and prepared benefit packages using Excel, SQL, Financial models, and actuarial tools</w:t>
      </w:r>
    </w:p>
    <w:p w:rsidR="00000000" w:rsidDel="00000000" w:rsidP="00000000" w:rsidRDefault="00000000" w:rsidRPr="00000000" w14:paraId="00000036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Ensured financial integrity through validation, reconciliation, and entry processes</w:t>
      </w:r>
    </w:p>
    <w:p w:rsidR="00000000" w:rsidDel="00000000" w:rsidP="00000000" w:rsidRDefault="00000000" w:rsidRPr="00000000" w14:paraId="00000037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Reviewed legal plan documents and coordinated pension administration tasks with clients</w:t>
      </w:r>
    </w:p>
    <w:p w:rsidR="00000000" w:rsidDel="00000000" w:rsidP="00000000" w:rsidRDefault="00000000" w:rsidRPr="00000000" w14:paraId="00000038">
      <w:pPr>
        <w:keepNext w:val="1"/>
        <w:numPr>
          <w:ilvl w:val="0"/>
          <w:numId w:val="4"/>
        </w:numPr>
        <w:shd w:fill="ffffff" w:val="clear"/>
        <w:spacing w:line="276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Supported vendor negotiations with detailed financial insights, contributing to successful contracts </w:t>
      </w:r>
    </w:p>
    <w:p w:rsidR="00000000" w:rsidDel="00000000" w:rsidP="00000000" w:rsidRDefault="00000000" w:rsidRPr="00000000" w14:paraId="00000039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Entered individual payments and trust changes</w:t>
      </w:r>
    </w:p>
    <w:p w:rsidR="00000000" w:rsidDel="00000000" w:rsidP="00000000" w:rsidRDefault="00000000" w:rsidRPr="00000000" w14:paraId="0000003A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Delivered consistent SLA performance and demonstrated ability to independently manage work streams during remote onboarding and the COVID-19 pandemic</w:t>
      </w:r>
    </w:p>
    <w:p w:rsidR="00000000" w:rsidDel="00000000" w:rsidP="00000000" w:rsidRDefault="00000000" w:rsidRPr="00000000" w14:paraId="0000003B">
      <w:pPr>
        <w:keepNext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Surpassed billable hour goals by 18.75%, exceeding performance expectations</w:t>
      </w:r>
    </w:p>
    <w:p w:rsidR="00000000" w:rsidDel="00000000" w:rsidP="00000000" w:rsidRDefault="00000000" w:rsidRPr="00000000" w14:paraId="0000003C">
      <w:pPr>
        <w:keepNext w:val="1"/>
        <w:pageBreakBefore w:val="0"/>
        <w:shd w:fill="ffffff" w:val="clear"/>
        <w:spacing w:line="240" w:lineRule="auto"/>
        <w:ind w:left="0" w:firstLine="0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pageBreakBefore w:val="0"/>
        <w:shd w:fill="ffffff" w:val="clear"/>
        <w:spacing w:line="240" w:lineRule="auto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HONORS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Denove Family Trustee Scholarship Recipient</w:t>
      </w:r>
    </w:p>
    <w:p w:rsidR="00000000" w:rsidDel="00000000" w:rsidP="00000000" w:rsidRDefault="00000000" w:rsidRPr="00000000" w14:paraId="0000003F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Atlantic Richfield CO Emp Scholarship Recipient </w:t>
      </w:r>
    </w:p>
    <w:p w:rsidR="00000000" w:rsidDel="00000000" w:rsidP="00000000" w:rsidRDefault="00000000" w:rsidRPr="00000000" w14:paraId="00000040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Cum Laude Honors</w:t>
      </w:r>
    </w:p>
    <w:p w:rsidR="00000000" w:rsidDel="00000000" w:rsidP="00000000" w:rsidRDefault="00000000" w:rsidRPr="00000000" w14:paraId="00000041">
      <w:pPr>
        <w:keepNext w:val="1"/>
        <w:shd w:fill="ffffff" w:val="clear"/>
        <w:spacing w:line="276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shd w:fill="ffffff" w:val="clear"/>
        <w:spacing w:line="276" w:lineRule="auto"/>
        <w:ind w:left="0" w:firstLine="0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pageBreakBefore w:val="0"/>
        <w:shd w:fill="ffffff" w:val="clear"/>
        <w:tabs>
          <w:tab w:val="left" w:leader="none" w:pos="0"/>
        </w:tabs>
        <w:spacing w:line="276" w:lineRule="auto"/>
        <w:ind w:left="0" w:firstLine="0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jc w:val="right"/>
      <w:rPr/>
    </w:pPr>
    <w:r w:rsidDel="00000000" w:rsidR="00000000" w:rsidRPr="00000000">
      <w:rPr>
        <w:rFonts w:ascii="Garamond" w:cs="Garamond" w:eastAsia="Garamond" w:hAnsi="Garamon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Agb5259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PyxA0+uwPOS+w+jeoZnaaFY8aQ==">CgMxLjA4AHIhMWt3bG82eEVIUDNWZW8tNVIxZHBWTmdzRC1hLWF6Sk15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