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firstLine="7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Divya Kanani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" w:line="240" w:lineRule="auto"/>
        <w:ind w:left="0" w:right="359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ff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kananidivya098@gmail.com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201-779-5845| Jersey City, NJ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160654</wp:posOffset>
                </wp:positionH>
                <wp:positionV relativeFrom="paragraph">
                  <wp:posOffset>120055</wp:posOffset>
                </wp:positionV>
                <wp:extent cx="6722745" cy="1270"/>
                <wp:effectExtent b="0" l="0" r="0" t="0"/>
                <wp:wrapTopAndBottom distB="0" dist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1" name="Graphic 1"/>
                      <wps:spPr>
                        <a:xfrm>
                          <a:off x="0" y="0"/>
                          <a:ext cx="6722745" cy="1270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0" w="6722745">
                              <a:moveTo>
                                <a:pt x="0" y="0"/>
                              </a:moveTo>
                              <a:lnTo>
                                <a:pt x="6722491" y="0"/>
                              </a:lnTo>
                            </a:path>
                          </a:pathLst>
                        </a:custGeom>
                        <a:ln w="952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bIns="0" rtlCol="0" lIns="0" rIns="0" wrap="square" tIns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160654</wp:posOffset>
                </wp:positionH>
                <wp:positionV relativeFrom="paragraph">
                  <wp:posOffset>120055</wp:posOffset>
                </wp:positionV>
                <wp:extent cx="6722745" cy="1270"/>
                <wp:effectExtent b="0" l="0" r="0" t="0"/>
                <wp:wrapTopAndBottom distB="0" dist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22745" cy="1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bookmarkStart w:colFirst="0" w:colLast="0" w:name="pqyfrh3f1ocy" w:id="0"/>
    <w:bookmarkEnd w:id="0"/>
    <w:p w:rsidR="00000000" w:rsidDel="00000000" w:rsidP="00000000" w:rsidRDefault="00000000" w:rsidRPr="00000000" w14:paraId="00000004">
      <w:pPr>
        <w:pStyle w:val="Heading1"/>
        <w:spacing w:before="93" w:lineRule="auto"/>
        <w:ind w:firstLine="269"/>
        <w:jc w:val="both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PROFESSION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" w:line="276" w:lineRule="auto"/>
        <w:ind w:left="274" w:right="357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Biotechnologist with 4 years of experience in Research &amp; Development, specializing in enzyme and protein engineering. Extensive expertise in enzymatic assays, protein hydrolysis, microbial strain engineering, and bioprocess optimization. Solid understanding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cGMP/GLP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ICH regulatory guidelines,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direct experience drafting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compliant SOPs, protocols, and technical reports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Demonstrated experience working with cross-functional teams and adapting to new methodologies. Experienced in technology transfer, SOP documentation, and maintaining GMP/GLP/ISO compliance. Strong problem-solving and analytical skills with a passion for industrial and pharmaceutical research.</w:t>
      </w:r>
    </w:p>
    <w:bookmarkStart w:colFirst="0" w:colLast="0" w:name="ejedj9vh5ubc" w:id="1"/>
    <w:bookmarkEnd w:id="1"/>
    <w:p w:rsidR="00000000" w:rsidDel="00000000" w:rsidP="00000000" w:rsidRDefault="00000000" w:rsidRPr="00000000" w14:paraId="00000006">
      <w:pPr>
        <w:pStyle w:val="Heading1"/>
        <w:spacing w:before="67" w:lineRule="auto"/>
        <w:ind w:firstLine="269"/>
        <w:jc w:val="both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9622"/>
        </w:tabs>
        <w:spacing w:before="55" w:lineRule="auto"/>
        <w:ind w:left="269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u w:val="single"/>
          <w:rtl w:val="0"/>
        </w:rPr>
        <w:t xml:space="preserve">Regulatory and Compliance Analyst</w:t>
      </w:r>
      <w:r w:rsidDel="00000000" w:rsidR="00000000" w:rsidRPr="00000000">
        <w:rPr>
          <w:sz w:val="22"/>
          <w:szCs w:val="22"/>
          <w:rtl w:val="0"/>
        </w:rPr>
        <w:t xml:space="preserve">,</w:t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Brooklyn</w:t>
      </w:r>
      <w:r w:rsidDel="00000000" w:rsidR="00000000" w:rsidRPr="00000000">
        <w:rPr>
          <w:sz w:val="22"/>
          <w:szCs w:val="22"/>
          <w:rtl w:val="0"/>
        </w:rPr>
        <w:t xml:space="preserve">,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NY</w:t>
      </w:r>
    </w:p>
    <w:p w:rsidR="00000000" w:rsidDel="00000000" w:rsidP="00000000" w:rsidRDefault="00000000" w:rsidRPr="00000000" w14:paraId="00000008">
      <w:pPr>
        <w:tabs>
          <w:tab w:val="left" w:leader="none" w:pos="8926"/>
        </w:tabs>
        <w:spacing w:before="64" w:lineRule="auto"/>
        <w:ind w:left="269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u w:val="single"/>
          <w:rtl w:val="0"/>
        </w:rPr>
        <w:t xml:space="preserve">Teresa Pharma llc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ab/>
        <w:t xml:space="preserve">August 2025 to Present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2"/>
          <w:tab w:val="left" w:leader="none" w:pos="274"/>
        </w:tabs>
        <w:spacing w:after="0" w:before="54" w:line="240" w:lineRule="auto"/>
        <w:ind w:left="274" w:right="356" w:hanging="18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Drafted and implemented SOPs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pharmacy operations, ensuring full compliance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 and federal regulations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2"/>
        </w:tabs>
        <w:spacing w:after="0" w:before="60" w:line="240" w:lineRule="auto"/>
        <w:ind w:left="272" w:right="0" w:hanging="18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Monitored FDA and state pharmacy guidelines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updating internal procedures to maintain regulatory compliance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2"/>
        </w:tabs>
        <w:spacing w:after="0" w:before="60" w:line="240" w:lineRule="auto"/>
        <w:ind w:left="272" w:right="0" w:hanging="18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Conducted risk assessments and assisted in medication recall procedures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safeguard patient safety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2"/>
        </w:tabs>
        <w:spacing w:after="0" w:before="59" w:line="240" w:lineRule="auto"/>
        <w:ind w:left="272" w:right="0" w:hanging="18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Evaluated regulatory requirements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new pharmacy products and formulations.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2"/>
        </w:tabs>
        <w:spacing w:after="0" w:before="64" w:line="240" w:lineRule="auto"/>
        <w:ind w:left="272" w:right="0" w:hanging="18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Analyzed patient feedback and safety data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support process improvements and operational efficiency.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2"/>
        </w:tabs>
        <w:spacing w:after="0" w:before="59" w:line="240" w:lineRule="auto"/>
        <w:ind w:left="272" w:right="0" w:hanging="18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Prepared documentation for internal audits and inspections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ensuring pharmacy readiness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9622"/>
        </w:tabs>
        <w:spacing w:before="0" w:lineRule="auto"/>
        <w:ind w:left="269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u w:val="single"/>
          <w:rtl w:val="0"/>
        </w:rPr>
        <w:t xml:space="preserve">Research and Development executive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,</w:t>
        <w:tab/>
        <w:t xml:space="preserve">Gujrat, India</w:t>
      </w:r>
    </w:p>
    <w:p w:rsidR="00000000" w:rsidDel="00000000" w:rsidP="00000000" w:rsidRDefault="00000000" w:rsidRPr="00000000" w14:paraId="00000011">
      <w:pPr>
        <w:tabs>
          <w:tab w:val="left" w:leader="none" w:pos="8326"/>
        </w:tabs>
        <w:spacing w:before="1" w:lineRule="auto"/>
        <w:ind w:left="274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u w:val="single"/>
          <w:rtl w:val="0"/>
        </w:rPr>
        <w:t xml:space="preserve">Ishaan Bio Pvt Ltd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ab/>
        <w:t xml:space="preserve">May 2021 to September2023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2"/>
        </w:tabs>
        <w:spacing w:after="0" w:before="55" w:line="240" w:lineRule="auto"/>
        <w:ind w:left="272" w:right="0" w:hanging="18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Oversaw enzyme production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fermenters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optimized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upstream and downstream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workflows to enhance yields.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2"/>
        </w:tabs>
        <w:spacing w:after="0" w:before="59" w:line="240" w:lineRule="auto"/>
        <w:ind w:left="272" w:right="0" w:hanging="18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Designed and optimized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enzyme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extraction protocols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microbial culture maintenance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2"/>
        </w:tabs>
        <w:spacing w:after="0" w:before="63" w:line="240" w:lineRule="auto"/>
        <w:ind w:left="272" w:right="0" w:hanging="18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Conducted biochemical and enzymatic assays to troubleshoot deviations in processes.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68"/>
        </w:tabs>
        <w:spacing w:after="0" w:before="60" w:line="240" w:lineRule="auto"/>
        <w:ind w:left="268" w:right="0" w:hanging="182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Performed protein quantification using Shimadzu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UV-Vis spectrophotometer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centrifuge systems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2"/>
          <w:tab w:val="left" w:leader="none" w:pos="274"/>
        </w:tabs>
        <w:spacing w:after="0" w:before="64" w:line="283" w:lineRule="auto"/>
        <w:ind w:left="274" w:right="615" w:hanging="18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Executed comprehensive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physical characterization testing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routine and stability samples like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Viscosity, Specific Gravity, pH.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2"/>
          <w:tab w:val="left" w:leader="none" w:pos="274"/>
        </w:tabs>
        <w:spacing w:after="0" w:before="48" w:line="237" w:lineRule="auto"/>
        <w:ind w:left="274" w:right="2579" w:hanging="18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Performed calibration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UV spectrophotometer (Shimadzu1800), pH meter, Incubators, Bioreferegirators, and analytical balance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2"/>
          <w:tab w:val="left" w:leader="none" w:pos="274"/>
        </w:tabs>
        <w:spacing w:after="0" w:before="59" w:line="242" w:lineRule="auto"/>
        <w:ind w:left="274" w:right="792" w:hanging="18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Authored and reviewed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Standard Operating Procedures (SOPs)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instruments and analytical method validation protocols, test methods and reports.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2"/>
          <w:tab w:val="left" w:leader="none" w:pos="274"/>
        </w:tabs>
        <w:spacing w:after="0" w:before="56" w:line="240" w:lineRule="auto"/>
        <w:ind w:left="274" w:right="1033" w:hanging="18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Contributed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technology transfer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maintained detailed R&amp;D;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trained junior scientists and ensured lab safety and audit readiness.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9622"/>
        </w:tabs>
        <w:spacing w:before="0" w:lineRule="auto"/>
        <w:ind w:left="274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u w:val="single"/>
          <w:rtl w:val="0"/>
        </w:rPr>
        <w:t xml:space="preserve">Senior Quality Officer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ab/>
        <w:t xml:space="preserve">Gujrat, India</w:t>
      </w:r>
    </w:p>
    <w:p w:rsidR="00000000" w:rsidDel="00000000" w:rsidP="00000000" w:rsidRDefault="00000000" w:rsidRPr="00000000" w14:paraId="0000001C">
      <w:pPr>
        <w:tabs>
          <w:tab w:val="left" w:leader="none" w:pos="8268"/>
        </w:tabs>
        <w:spacing w:before="1" w:lineRule="auto"/>
        <w:ind w:left="274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u w:val="single"/>
          <w:rtl w:val="0"/>
        </w:rPr>
        <w:t xml:space="preserve">Ishaan Bio Pvt Ltd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ab/>
        <w:t xml:space="preserve">September 2019 to April 202</w:t>
      </w: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2"/>
        </w:tabs>
        <w:spacing w:after="0" w:before="55" w:line="240" w:lineRule="auto"/>
        <w:ind w:left="272" w:right="0" w:hanging="18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Conducted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enzymatic assays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Amylase, Protease, Catalase, Lipase, Phytase, Cellulase, Xylanase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2"/>
        </w:tabs>
        <w:spacing w:after="0" w:before="59" w:line="240" w:lineRule="auto"/>
        <w:ind w:left="272" w:right="0" w:hanging="18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Measured protein content via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Kjeldahl method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viscosity via Ostwald's viscometer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Gravity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30"/>
        </w:tabs>
        <w:spacing w:after="0" w:before="64" w:line="240" w:lineRule="auto"/>
        <w:ind w:left="330" w:right="0" w:hanging="244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Performed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water analysis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pH, TDS, hardness, sterility, and environmental monitoring.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2"/>
        </w:tabs>
        <w:spacing w:after="0" w:before="59" w:line="240" w:lineRule="auto"/>
        <w:ind w:left="272" w:right="0" w:hanging="18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Tested raw materials, intermediates, and finished products, ensuring GMP/GLP/ISO compliance.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2"/>
        </w:tabs>
        <w:spacing w:after="0" w:before="59" w:line="240" w:lineRule="auto"/>
        <w:ind w:left="272" w:right="0" w:hanging="18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Approved incoming materials by verifying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analytical specifications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documented results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2"/>
        </w:tabs>
        <w:spacing w:after="0" w:before="59" w:line="240" w:lineRule="auto"/>
        <w:ind w:left="272" w:right="0" w:hanging="18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  <w:sectPr>
          <w:pgSz w:h="15840" w:w="12240" w:orient="portrait"/>
          <w:pgMar w:bottom="280" w:top="380" w:left="720" w:right="360" w:header="360" w:footer="36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Prepared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SOPs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developed training materials, and supported internal/external audits.</w:t>
      </w:r>
    </w:p>
    <w:bookmarkStart w:colFirst="0" w:colLast="0" w:name="zh1d8iy2yxl4" w:id="2"/>
    <w:bookmarkEnd w:id="2"/>
    <w:p w:rsidR="00000000" w:rsidDel="00000000" w:rsidP="00000000" w:rsidRDefault="00000000" w:rsidRPr="00000000" w14:paraId="00000023">
      <w:pPr>
        <w:pStyle w:val="Heading1"/>
        <w:spacing w:before="76" w:lineRule="auto"/>
        <w:ind w:firstLine="269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left" w:leader="none" w:pos="9512"/>
        </w:tabs>
        <w:spacing w:before="117" w:lineRule="auto"/>
        <w:ind w:left="274" w:right="0" w:firstLine="0"/>
        <w:jc w:val="left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MS in Industrial Pharmacy</w:t>
      </w:r>
      <w:r w:rsidDel="00000000" w:rsidR="00000000" w:rsidRPr="00000000">
        <w:rPr>
          <w:sz w:val="22"/>
          <w:szCs w:val="22"/>
          <w:rtl w:val="0"/>
        </w:rPr>
        <w:t xml:space="preserve">, Long Island University (GPA: 3.92)</w:t>
        <w:tab/>
        <w:t xml:space="preserve">May-2025</w:t>
      </w:r>
    </w:p>
    <w:p w:rsidR="00000000" w:rsidDel="00000000" w:rsidP="00000000" w:rsidRDefault="00000000" w:rsidRPr="00000000" w14:paraId="00000025">
      <w:pPr>
        <w:tabs>
          <w:tab w:val="left" w:leader="none" w:pos="9509"/>
        </w:tabs>
        <w:spacing w:before="122" w:lineRule="auto"/>
        <w:ind w:left="274" w:right="0" w:firstLine="0"/>
        <w:jc w:val="left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MSc in Biotechnology</w:t>
      </w:r>
      <w:r w:rsidDel="00000000" w:rsidR="00000000" w:rsidRPr="00000000">
        <w:rPr>
          <w:sz w:val="22"/>
          <w:szCs w:val="22"/>
          <w:rtl w:val="0"/>
        </w:rPr>
        <w:t xml:space="preserve">, Institute of Advanced Research (CGPA: 8.1)</w:t>
        <w:tab/>
        <w:t xml:space="preserve">May-2019</w:t>
      </w:r>
    </w:p>
    <w:p w:rsidR="00000000" w:rsidDel="00000000" w:rsidP="00000000" w:rsidRDefault="00000000" w:rsidRPr="00000000" w14:paraId="00000026">
      <w:pPr>
        <w:tabs>
          <w:tab w:val="left" w:leader="none" w:pos="9513"/>
        </w:tabs>
        <w:spacing w:before="121" w:lineRule="auto"/>
        <w:ind w:left="274" w:right="0" w:firstLine="0"/>
        <w:jc w:val="left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BSc in Biotechnology</w:t>
      </w:r>
      <w:r w:rsidDel="00000000" w:rsidR="00000000" w:rsidRPr="00000000">
        <w:rPr>
          <w:sz w:val="22"/>
          <w:szCs w:val="22"/>
          <w:rtl w:val="0"/>
        </w:rPr>
        <w:t xml:space="preserve">, C.U. Shah University (CGPA: 7.4)</w:t>
        <w:tab/>
        <w:t xml:space="preserve">May-2017</w:t>
      </w:r>
    </w:p>
    <w:bookmarkStart w:colFirst="0" w:colLast="0" w:name="3r1w2ncqphvu" w:id="3"/>
    <w:bookmarkEnd w:id="3"/>
    <w:p w:rsidR="00000000" w:rsidDel="00000000" w:rsidP="00000000" w:rsidRDefault="00000000" w:rsidRPr="00000000" w14:paraId="00000027">
      <w:pPr>
        <w:pStyle w:val="Heading1"/>
        <w:ind w:firstLine="269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69"/>
        </w:tabs>
        <w:spacing w:after="0" w:before="113" w:line="242" w:lineRule="auto"/>
        <w:ind w:left="269" w:right="619" w:hanging="183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Analytical Techniques: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Enzyme assays: Amylase, Protease, Lipase, Catalase, Cellulase, Xylanase, Phytase, Protein analysis: UV-Vis Spectrophotometry, Kjeldahl Method, Viscosity (Ostwald's viscometer)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25"/>
        </w:tabs>
        <w:spacing w:after="0" w:before="118" w:line="240" w:lineRule="auto"/>
        <w:ind w:left="325" w:right="0" w:hanging="23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Bioprocessing 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Fermentation, Bioreactor Handling, Downstream Processing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68"/>
        </w:tabs>
        <w:spacing w:after="0" w:before="121" w:line="240" w:lineRule="auto"/>
        <w:ind w:left="268" w:right="0" w:hanging="182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Quality Control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Raw material, intermediate, and finished product testing (pH, TDS, sterility, endotoxin),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68"/>
        </w:tabs>
        <w:spacing w:after="0" w:before="117" w:line="240" w:lineRule="auto"/>
        <w:ind w:left="268" w:right="0" w:hanging="182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Regulatory: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GMP, GLP, ISO 9001/13485 documentation, SOP writing, Audit support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68"/>
        </w:tabs>
        <w:spacing w:after="0" w:before="122" w:line="240" w:lineRule="auto"/>
        <w:ind w:left="268" w:right="0" w:hanging="182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&amp; Tools: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Box-Behnken design for optimization, Excel-based data analysis &amp; reporting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68"/>
        </w:tabs>
        <w:spacing w:after="0" w:before="121" w:line="240" w:lineRule="auto"/>
        <w:ind w:left="268" w:right="0" w:hanging="182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Leadership: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Training, mentoring, and cross-functional collaboration</w:t>
      </w:r>
    </w:p>
    <w:sectPr>
      <w:type w:val="nextPage"/>
      <w:pgSz w:h="15840" w:w="12240" w:orient="portrait"/>
      <w:pgMar w:bottom="280" w:top="300" w:left="720" w:right="360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•"/>
      <w:lvlJc w:val="left"/>
      <w:pPr>
        <w:ind w:left="269" w:hanging="183.00000000000003"/>
      </w:pPr>
      <w:rPr>
        <w:rFonts w:ascii="Arial" w:cs="Arial" w:eastAsia="Arial" w:hAnsi="Arial"/>
        <w:b w:val="0"/>
        <w:bCs w:val="0"/>
        <w:i w:val="0"/>
        <w:iCs w:val="0"/>
        <w:sz w:val="18"/>
        <w:szCs w:val="18"/>
      </w:rPr>
    </w:lvl>
    <w:lvl w:ilvl="1">
      <w:start w:val="0"/>
      <w:numFmt w:val="bullet"/>
      <w:lvlText w:val="•"/>
      <w:lvlJc w:val="left"/>
      <w:pPr>
        <w:ind w:left="1350" w:hanging="183"/>
      </w:pPr>
      <w:rPr/>
    </w:lvl>
    <w:lvl w:ilvl="2">
      <w:start w:val="0"/>
      <w:numFmt w:val="bullet"/>
      <w:lvlText w:val="•"/>
      <w:lvlJc w:val="left"/>
      <w:pPr>
        <w:ind w:left="2440" w:hanging="183"/>
      </w:pPr>
      <w:rPr/>
    </w:lvl>
    <w:lvl w:ilvl="3">
      <w:start w:val="0"/>
      <w:numFmt w:val="bullet"/>
      <w:lvlText w:val="•"/>
      <w:lvlJc w:val="left"/>
      <w:pPr>
        <w:ind w:left="3530" w:hanging="183"/>
      </w:pPr>
      <w:rPr/>
    </w:lvl>
    <w:lvl w:ilvl="4">
      <w:start w:val="0"/>
      <w:numFmt w:val="bullet"/>
      <w:lvlText w:val="•"/>
      <w:lvlJc w:val="left"/>
      <w:pPr>
        <w:ind w:left="4620" w:hanging="183"/>
      </w:pPr>
      <w:rPr/>
    </w:lvl>
    <w:lvl w:ilvl="5">
      <w:start w:val="0"/>
      <w:numFmt w:val="bullet"/>
      <w:lvlText w:val="•"/>
      <w:lvlJc w:val="left"/>
      <w:pPr>
        <w:ind w:left="5710" w:hanging="183"/>
      </w:pPr>
      <w:rPr/>
    </w:lvl>
    <w:lvl w:ilvl="6">
      <w:start w:val="0"/>
      <w:numFmt w:val="bullet"/>
      <w:lvlText w:val="•"/>
      <w:lvlJc w:val="left"/>
      <w:pPr>
        <w:ind w:left="6800" w:hanging="183"/>
      </w:pPr>
      <w:rPr/>
    </w:lvl>
    <w:lvl w:ilvl="7">
      <w:start w:val="0"/>
      <w:numFmt w:val="bullet"/>
      <w:lvlText w:val="•"/>
      <w:lvlJc w:val="left"/>
      <w:pPr>
        <w:ind w:left="7890" w:hanging="183"/>
      </w:pPr>
      <w:rPr/>
    </w:lvl>
    <w:lvl w:ilvl="8">
      <w:start w:val="0"/>
      <w:numFmt w:val="bullet"/>
      <w:lvlText w:val="•"/>
      <w:lvlJc w:val="left"/>
      <w:pPr>
        <w:ind w:left="8980" w:hanging="183"/>
      </w:pPr>
      <w:rPr/>
    </w:lvl>
  </w:abstractNum>
  <w:abstractNum w:abstractNumId="2">
    <w:lvl w:ilvl="0">
      <w:start w:val="0"/>
      <w:numFmt w:val="bullet"/>
      <w:lvlText w:val="•"/>
      <w:lvlJc w:val="left"/>
      <w:pPr>
        <w:ind w:left="274" w:hanging="188.00000000000003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1368" w:hanging="187.99999999999977"/>
      </w:pPr>
      <w:rPr/>
    </w:lvl>
    <w:lvl w:ilvl="2">
      <w:start w:val="0"/>
      <w:numFmt w:val="bullet"/>
      <w:lvlText w:val="•"/>
      <w:lvlJc w:val="left"/>
      <w:pPr>
        <w:ind w:left="2456" w:hanging="188"/>
      </w:pPr>
      <w:rPr/>
    </w:lvl>
    <w:lvl w:ilvl="3">
      <w:start w:val="0"/>
      <w:numFmt w:val="bullet"/>
      <w:lvlText w:val="•"/>
      <w:lvlJc w:val="left"/>
      <w:pPr>
        <w:ind w:left="3544" w:hanging="188.00000000000045"/>
      </w:pPr>
      <w:rPr/>
    </w:lvl>
    <w:lvl w:ilvl="4">
      <w:start w:val="0"/>
      <w:numFmt w:val="bullet"/>
      <w:lvlText w:val="•"/>
      <w:lvlJc w:val="left"/>
      <w:pPr>
        <w:ind w:left="4632" w:hanging="188"/>
      </w:pPr>
      <w:rPr/>
    </w:lvl>
    <w:lvl w:ilvl="5">
      <w:start w:val="0"/>
      <w:numFmt w:val="bullet"/>
      <w:lvlText w:val="•"/>
      <w:lvlJc w:val="left"/>
      <w:pPr>
        <w:ind w:left="5720" w:hanging="188"/>
      </w:pPr>
      <w:rPr/>
    </w:lvl>
    <w:lvl w:ilvl="6">
      <w:start w:val="0"/>
      <w:numFmt w:val="bullet"/>
      <w:lvlText w:val="•"/>
      <w:lvlJc w:val="left"/>
      <w:pPr>
        <w:ind w:left="6808" w:hanging="188"/>
      </w:pPr>
      <w:rPr/>
    </w:lvl>
    <w:lvl w:ilvl="7">
      <w:start w:val="0"/>
      <w:numFmt w:val="bullet"/>
      <w:lvlText w:val="•"/>
      <w:lvlJc w:val="left"/>
      <w:pPr>
        <w:ind w:left="7896" w:hanging="187.9999999999991"/>
      </w:pPr>
      <w:rPr/>
    </w:lvl>
    <w:lvl w:ilvl="8">
      <w:start w:val="0"/>
      <w:numFmt w:val="bullet"/>
      <w:lvlText w:val="•"/>
      <w:lvlJc w:val="left"/>
      <w:pPr>
        <w:ind w:left="8984" w:hanging="188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64" w:lineRule="auto"/>
      <w:ind w:left="269"/>
    </w:pPr>
    <w:rPr>
      <w:rFonts w:ascii="Times New Roman" w:cs="Times New Roman" w:eastAsia="Times New Roman" w:hAnsi="Times New Roman"/>
      <w:b w:val="1"/>
      <w:bCs w:val="1"/>
      <w:sz w:val="24"/>
      <w:szCs w:val="24"/>
      <w:u w:val="singl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59" w:lineRule="auto"/>
      <w:ind w:left="7" w:right="359"/>
      <w:jc w:val="center"/>
    </w:pPr>
    <w:rPr>
      <w:rFonts w:ascii="Times New Roman" w:cs="Times New Roman" w:eastAsia="Times New Roman" w:hAnsi="Times New Roman"/>
      <w:sz w:val="44"/>
      <w:szCs w:val="44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kananidivya098@gmail.com" TargetMode="Externa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