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8FCA" w14:textId="77777777" w:rsidR="007F161B" w:rsidRPr="007F161B" w:rsidRDefault="007F161B" w:rsidP="007F161B">
      <w:pPr>
        <w:spacing w:after="0" w:line="240" w:lineRule="auto"/>
        <w:jc w:val="center"/>
        <w:outlineLvl w:val="0"/>
        <w:rPr>
          <w:rFonts w:ascii="Verdana" w:eastAsia="Times New Roman" w:hAnsi="Verdana" w:cs="Times New Roman"/>
          <w:b/>
          <w:bCs/>
          <w:color w:val="0E2841" w:themeColor="text2"/>
          <w:kern w:val="36"/>
          <w14:ligatures w14:val="none"/>
        </w:rPr>
      </w:pPr>
      <w:r w:rsidRPr="007F161B">
        <w:rPr>
          <w:rFonts w:ascii="Verdana" w:eastAsia="Times New Roman" w:hAnsi="Verdana" w:cs="Times New Roman"/>
          <w:b/>
          <w:bCs/>
          <w:color w:val="0E2841" w:themeColor="text2"/>
          <w:kern w:val="36"/>
          <w14:ligatures w14:val="none"/>
        </w:rPr>
        <w:t>ERIC TULLGREN, CSM</w:t>
      </w:r>
    </w:p>
    <w:p w14:paraId="68DA3F37" w14:textId="0B1DAF49" w:rsidR="007F161B" w:rsidRDefault="007F161B" w:rsidP="007F161B">
      <w:pPr>
        <w:spacing w:after="0" w:line="240" w:lineRule="auto"/>
        <w:jc w:val="center"/>
        <w:rPr>
          <w:rFonts w:ascii="Verdana" w:eastAsia="Times New Roman" w:hAnsi="Verdana" w:cs="Times New Roman"/>
          <w:kern w:val="0"/>
          <w:sz w:val="20"/>
          <w:szCs w:val="20"/>
          <w14:ligatures w14:val="none"/>
        </w:rPr>
      </w:pPr>
      <w:r w:rsidRPr="007F161B">
        <w:rPr>
          <w:rFonts w:ascii="Verdana" w:eastAsia="Times New Roman" w:hAnsi="Verdana" w:cs="Times New Roman"/>
          <w:kern w:val="0"/>
          <w:sz w:val="20"/>
          <w:szCs w:val="20"/>
          <w14:ligatures w14:val="none"/>
        </w:rPr>
        <w:t xml:space="preserve">North Andover, MA │ 978-609-4012 │ </w:t>
      </w:r>
      <w:hyperlink r:id="rId4" w:history="1">
        <w:r w:rsidR="000A39F6" w:rsidRPr="000725EB">
          <w:rPr>
            <w:rStyle w:val="Hyperlink"/>
            <w:rFonts w:ascii="Verdana" w:eastAsia="Times New Roman" w:hAnsi="Verdana" w:cs="Times New Roman"/>
            <w:kern w:val="0"/>
            <w:sz w:val="20"/>
            <w:szCs w:val="20"/>
            <w14:ligatures w14:val="none"/>
          </w:rPr>
          <w:t>etullgren@hotmail.com</w:t>
        </w:r>
      </w:hyperlink>
    </w:p>
    <w:p w14:paraId="62A2A597" w14:textId="7FDE9E14" w:rsidR="000A39F6" w:rsidRPr="007F161B" w:rsidRDefault="000A39F6" w:rsidP="007F161B">
      <w:pPr>
        <w:spacing w:after="0" w:line="240" w:lineRule="auto"/>
        <w:jc w:val="center"/>
        <w:rPr>
          <w:rFonts w:ascii="Verdana" w:eastAsia="Times New Roman" w:hAnsi="Verdana" w:cs="Times New Roman"/>
          <w:kern w:val="0"/>
          <w:sz w:val="20"/>
          <w:szCs w:val="20"/>
          <w14:ligatures w14:val="none"/>
        </w:rPr>
      </w:pPr>
      <w:r w:rsidRPr="000A39F6">
        <w:rPr>
          <w:rFonts w:ascii="Verdana" w:eastAsia="Times New Roman" w:hAnsi="Verdana" w:cs="Times New Roman"/>
          <w:kern w:val="0"/>
          <w:sz w:val="20"/>
          <w:szCs w:val="20"/>
          <w14:ligatures w14:val="none"/>
        </w:rPr>
        <w:t>www.linkedin.com/in/eric-tullgren-csm-90832752</w:t>
      </w:r>
    </w:p>
    <w:p w14:paraId="17B808C2" w14:textId="77777777" w:rsidR="007F161B" w:rsidRPr="007F161B" w:rsidRDefault="00000000" w:rsidP="007F161B">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noProof/>
          <w:kern w:val="0"/>
          <w:sz w:val="20"/>
          <w:szCs w:val="20"/>
        </w:rPr>
        <w:pict w14:anchorId="79A8710A">
          <v:rect id="_x0000_i1025" alt="" style="width:468pt;height:.05pt;mso-width-percent:0;mso-height-percent:0;mso-width-percent:0;mso-height-percent:0" o:hralign="center" o:hrstd="t" o:hr="t" fillcolor="#a0a0a0" stroked="f"/>
        </w:pict>
      </w:r>
    </w:p>
    <w:p w14:paraId="0A34C3E9" w14:textId="77777777" w:rsidR="007F161B" w:rsidRPr="007F161B" w:rsidRDefault="007F161B" w:rsidP="007F161B">
      <w:pPr>
        <w:pBdr>
          <w:top w:val="inset" w:sz="6" w:space="1" w:color="0E2841" w:themeColor="text2"/>
          <w:bottom w:val="inset" w:sz="6" w:space="1" w:color="0E2841" w:themeColor="text2"/>
        </w:pBdr>
        <w:shd w:val="clear" w:color="auto" w:fill="DAE9F7" w:themeFill="text2" w:themeFillTint="1A"/>
        <w:spacing w:after="0" w:line="240" w:lineRule="auto"/>
        <w:jc w:val="center"/>
        <w:outlineLvl w:val="0"/>
        <w:rPr>
          <w:rFonts w:ascii="Verdana" w:eastAsia="Times New Roman" w:hAnsi="Verdana" w:cs="Times New Roman"/>
          <w:b/>
          <w:bCs/>
          <w:color w:val="0E2841" w:themeColor="text2"/>
          <w:kern w:val="36"/>
          <w:sz w:val="20"/>
          <w:szCs w:val="20"/>
          <w14:ligatures w14:val="none"/>
        </w:rPr>
      </w:pPr>
      <w:r w:rsidRPr="007F161B">
        <w:rPr>
          <w:rFonts w:ascii="Verdana" w:eastAsia="Times New Roman" w:hAnsi="Verdana" w:cs="Times New Roman"/>
          <w:b/>
          <w:bCs/>
          <w:color w:val="0E2841" w:themeColor="text2"/>
          <w:kern w:val="36"/>
          <w:sz w:val="20"/>
          <w:szCs w:val="20"/>
          <w14:ligatures w14:val="none"/>
        </w:rPr>
        <w:t>DATA ANALYST │ SENIOR TECHNICAL ANALYST │ BUSINESS INTELLIGENCE PROFESSIONAL</w:t>
      </w:r>
    </w:p>
    <w:p w14:paraId="0141776C" w14:textId="02CBF781" w:rsidR="007F161B" w:rsidRPr="007F161B" w:rsidRDefault="007F161B" w:rsidP="007F161B">
      <w:pPr>
        <w:spacing w:after="0" w:line="240" w:lineRule="auto"/>
        <w:rPr>
          <w:rFonts w:ascii="Verdana" w:eastAsia="Times New Roman" w:hAnsi="Verdana" w:cs="Times New Roman"/>
          <w:kern w:val="0"/>
          <w:sz w:val="20"/>
          <w:szCs w:val="20"/>
          <w14:ligatures w14:val="none"/>
        </w:rPr>
      </w:pPr>
      <w:r w:rsidRPr="007F161B">
        <w:rPr>
          <w:rFonts w:ascii="Verdana" w:eastAsia="Times New Roman" w:hAnsi="Verdana" w:cs="Times New Roman"/>
          <w:kern w:val="0"/>
          <w:sz w:val="20"/>
          <w:szCs w:val="20"/>
          <w14:ligatures w14:val="none"/>
        </w:rPr>
        <w:t>Senior Data &amp; Systems Analyst showcasing deep experience in enterprise data warehousing, migration, reporting, and business intelligence across insurance, retail, healthcare, and SaaS environments. Skilled in translating complex business needs into technical solutions, improving data quality, driving system integrations, and ensuring reliable reporting for enterprise stakeholders. Respected for analytical thinking, communication, and the ability to troubleshoot, document, and optimize large-scale data environments.</w:t>
      </w:r>
    </w:p>
    <w:p w14:paraId="478F0CC7" w14:textId="77777777" w:rsidR="007F161B" w:rsidRPr="007F161B" w:rsidRDefault="00000000" w:rsidP="007F161B">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noProof/>
          <w:kern w:val="0"/>
          <w:sz w:val="20"/>
          <w:szCs w:val="20"/>
        </w:rPr>
        <w:pict w14:anchorId="178C4DA1">
          <v:rect id="_x0000_i1026" alt="" style="width:468pt;height:.05pt;mso-width-percent:0;mso-height-percent:0;mso-width-percent:0;mso-height-percent:0" o:hralign="center" o:hrstd="t" o:hr="t" fillcolor="#a0a0a0" stroked="f"/>
        </w:pict>
      </w:r>
    </w:p>
    <w:p w14:paraId="55E9FE04" w14:textId="77777777" w:rsidR="007F161B" w:rsidRPr="007F161B" w:rsidRDefault="007F161B" w:rsidP="007F161B">
      <w:pPr>
        <w:pBdr>
          <w:top w:val="inset" w:sz="6" w:space="1" w:color="0E2841" w:themeColor="text2"/>
          <w:bottom w:val="inset" w:sz="6" w:space="1" w:color="0E2841" w:themeColor="text2"/>
        </w:pBdr>
        <w:shd w:val="clear" w:color="auto" w:fill="DAE9F7" w:themeFill="text2" w:themeFillTint="1A"/>
        <w:spacing w:after="0" w:line="240" w:lineRule="auto"/>
        <w:jc w:val="center"/>
        <w:outlineLvl w:val="0"/>
        <w:rPr>
          <w:rFonts w:ascii="Verdana" w:eastAsia="Times New Roman" w:hAnsi="Verdana" w:cs="Times New Roman"/>
          <w:b/>
          <w:bCs/>
          <w:kern w:val="36"/>
          <w:sz w:val="20"/>
          <w:szCs w:val="20"/>
          <w14:ligatures w14:val="none"/>
        </w:rPr>
      </w:pPr>
      <w:r w:rsidRPr="007F161B">
        <w:rPr>
          <w:rFonts w:ascii="Verdana" w:eastAsia="Times New Roman" w:hAnsi="Verdana" w:cs="Times New Roman"/>
          <w:b/>
          <w:bCs/>
          <w:kern w:val="36"/>
          <w:sz w:val="20"/>
          <w:szCs w:val="20"/>
          <w14:ligatures w14:val="none"/>
        </w:rPr>
        <w:t>SELECTED HIGHLIGHTS</w:t>
      </w:r>
    </w:p>
    <w:p w14:paraId="0CC2CEF3" w14:textId="77777777" w:rsidR="007F161B" w:rsidRPr="007F161B" w:rsidRDefault="007F161B" w:rsidP="007F161B">
      <w:pPr>
        <w:spacing w:before="80" w:after="0" w:line="240" w:lineRule="auto"/>
        <w:rPr>
          <w:rFonts w:ascii="Verdana" w:eastAsia="Times New Roman" w:hAnsi="Verdana" w:cs="Times New Roman"/>
          <w:kern w:val="0"/>
          <w:sz w:val="20"/>
          <w:szCs w:val="20"/>
          <w14:ligatures w14:val="none"/>
        </w:rPr>
      </w:pPr>
      <w:r w:rsidRPr="007F161B">
        <w:rPr>
          <w:rFonts w:ascii="Segoe UI Symbol" w:eastAsia="Times New Roman" w:hAnsi="Segoe UI Symbol" w:cs="Segoe UI Symbol"/>
          <w:kern w:val="0"/>
          <w:sz w:val="20"/>
          <w:szCs w:val="20"/>
          <w14:ligatures w14:val="none"/>
        </w:rPr>
        <w:t>✓</w:t>
      </w:r>
      <w:r w:rsidRPr="007F161B">
        <w:rPr>
          <w:rFonts w:ascii="Verdana" w:eastAsia="Times New Roman" w:hAnsi="Verdana" w:cs="Times New Roman"/>
          <w:kern w:val="0"/>
          <w:sz w:val="20"/>
          <w:szCs w:val="20"/>
          <w14:ligatures w14:val="none"/>
        </w:rPr>
        <w:t xml:space="preserve"> Led complex data migrations supporting enterprise system transformations across UniFirst, TJX, MAPFRE, and healthcare organizations.</w:t>
      </w:r>
      <w:r w:rsidRPr="007F161B">
        <w:rPr>
          <w:rFonts w:ascii="Verdana" w:eastAsia="Times New Roman" w:hAnsi="Verdana" w:cs="Times New Roman"/>
          <w:kern w:val="0"/>
          <w:sz w:val="20"/>
          <w:szCs w:val="20"/>
          <w14:ligatures w14:val="none"/>
        </w:rPr>
        <w:br/>
      </w:r>
      <w:r w:rsidRPr="007F161B">
        <w:rPr>
          <w:rFonts w:ascii="Segoe UI Symbol" w:eastAsia="Times New Roman" w:hAnsi="Segoe UI Symbol" w:cs="Segoe UI Symbol"/>
          <w:kern w:val="0"/>
          <w:sz w:val="20"/>
          <w:szCs w:val="20"/>
          <w14:ligatures w14:val="none"/>
        </w:rPr>
        <w:t>✓</w:t>
      </w:r>
      <w:r w:rsidRPr="007F161B">
        <w:rPr>
          <w:rFonts w:ascii="Verdana" w:eastAsia="Times New Roman" w:hAnsi="Verdana" w:cs="Times New Roman"/>
          <w:kern w:val="0"/>
          <w:sz w:val="20"/>
          <w:szCs w:val="20"/>
          <w14:ligatures w14:val="none"/>
        </w:rPr>
        <w:t xml:space="preserve"> Designed, built, and enhanced enterprise data warehouses—including development of source-to-target mapping, data modeling, ETL troubleshooting, and integrity validation.</w:t>
      </w:r>
      <w:r w:rsidRPr="007F161B">
        <w:rPr>
          <w:rFonts w:ascii="Verdana" w:eastAsia="Times New Roman" w:hAnsi="Verdana" w:cs="Times New Roman"/>
          <w:kern w:val="0"/>
          <w:sz w:val="20"/>
          <w:szCs w:val="20"/>
          <w14:ligatures w14:val="none"/>
        </w:rPr>
        <w:br/>
      </w:r>
      <w:r w:rsidRPr="007F161B">
        <w:rPr>
          <w:rFonts w:ascii="Segoe UI Symbol" w:eastAsia="Times New Roman" w:hAnsi="Segoe UI Symbol" w:cs="Segoe UI Symbol"/>
          <w:kern w:val="0"/>
          <w:sz w:val="20"/>
          <w:szCs w:val="20"/>
          <w14:ligatures w14:val="none"/>
        </w:rPr>
        <w:t>✓</w:t>
      </w:r>
      <w:r w:rsidRPr="007F161B">
        <w:rPr>
          <w:rFonts w:ascii="Verdana" w:eastAsia="Times New Roman" w:hAnsi="Verdana" w:cs="Times New Roman"/>
          <w:kern w:val="0"/>
          <w:sz w:val="20"/>
          <w:szCs w:val="20"/>
          <w14:ligatures w14:val="none"/>
        </w:rPr>
        <w:t xml:space="preserve"> Developed dashboards, reporting tools, and BI solutions using Tableau, Cognos, Crystal Reports, SQL Server, Oracle, and DB2.</w:t>
      </w:r>
      <w:r w:rsidRPr="007F161B">
        <w:rPr>
          <w:rFonts w:ascii="Verdana" w:eastAsia="Times New Roman" w:hAnsi="Verdana" w:cs="Times New Roman"/>
          <w:kern w:val="0"/>
          <w:sz w:val="20"/>
          <w:szCs w:val="20"/>
          <w14:ligatures w14:val="none"/>
        </w:rPr>
        <w:br/>
      </w:r>
      <w:r w:rsidRPr="007F161B">
        <w:rPr>
          <w:rFonts w:ascii="Segoe UI Symbol" w:eastAsia="Times New Roman" w:hAnsi="Segoe UI Symbol" w:cs="Segoe UI Symbol"/>
          <w:kern w:val="0"/>
          <w:sz w:val="20"/>
          <w:szCs w:val="20"/>
          <w14:ligatures w14:val="none"/>
        </w:rPr>
        <w:t>✓</w:t>
      </w:r>
      <w:r w:rsidRPr="007F161B">
        <w:rPr>
          <w:rFonts w:ascii="Verdana" w:eastAsia="Times New Roman" w:hAnsi="Verdana" w:cs="Times New Roman"/>
          <w:kern w:val="0"/>
          <w:sz w:val="20"/>
          <w:szCs w:val="20"/>
          <w14:ligatures w14:val="none"/>
        </w:rPr>
        <w:t xml:space="preserve"> Awarded multiple recognitions across employers, including </w:t>
      </w:r>
      <w:r w:rsidRPr="007F161B">
        <w:rPr>
          <w:rFonts w:ascii="Verdana" w:eastAsia="Times New Roman" w:hAnsi="Verdana" w:cs="Times New Roman"/>
          <w:b/>
          <w:bCs/>
          <w:kern w:val="0"/>
          <w:sz w:val="20"/>
          <w:szCs w:val="20"/>
          <w14:ligatures w14:val="none"/>
        </w:rPr>
        <w:t>4Sight Award in Excellence</w:t>
      </w:r>
      <w:r w:rsidRPr="007F161B">
        <w:rPr>
          <w:rFonts w:ascii="Verdana" w:eastAsia="Times New Roman" w:hAnsi="Verdana" w:cs="Times New Roman"/>
          <w:kern w:val="0"/>
          <w:sz w:val="20"/>
          <w:szCs w:val="20"/>
          <w14:ligatures w14:val="none"/>
        </w:rPr>
        <w:t xml:space="preserve">, </w:t>
      </w:r>
      <w:r w:rsidRPr="007F161B">
        <w:rPr>
          <w:rFonts w:ascii="Verdana" w:eastAsia="Times New Roman" w:hAnsi="Verdana" w:cs="Times New Roman"/>
          <w:b/>
          <w:bCs/>
          <w:kern w:val="0"/>
          <w:sz w:val="20"/>
          <w:szCs w:val="20"/>
          <w14:ligatures w14:val="none"/>
        </w:rPr>
        <w:t>Liberty Mutual RISE Awards</w:t>
      </w:r>
      <w:r w:rsidRPr="007F161B">
        <w:rPr>
          <w:rFonts w:ascii="Verdana" w:eastAsia="Times New Roman" w:hAnsi="Verdana" w:cs="Times New Roman"/>
          <w:kern w:val="0"/>
          <w:sz w:val="20"/>
          <w:szCs w:val="20"/>
          <w14:ligatures w14:val="none"/>
        </w:rPr>
        <w:t xml:space="preserve">, and </w:t>
      </w:r>
      <w:r w:rsidRPr="007F161B">
        <w:rPr>
          <w:rFonts w:ascii="Verdana" w:eastAsia="Times New Roman" w:hAnsi="Verdana" w:cs="Times New Roman"/>
          <w:b/>
          <w:bCs/>
          <w:kern w:val="0"/>
          <w:sz w:val="20"/>
          <w:szCs w:val="20"/>
          <w14:ligatures w14:val="none"/>
        </w:rPr>
        <w:t>Above and Beyond Award</w:t>
      </w:r>
      <w:r w:rsidRPr="007F161B">
        <w:rPr>
          <w:rFonts w:ascii="Verdana" w:eastAsia="Times New Roman" w:hAnsi="Verdana" w:cs="Times New Roman"/>
          <w:kern w:val="0"/>
          <w:sz w:val="20"/>
          <w:szCs w:val="20"/>
          <w14:ligatures w14:val="none"/>
        </w:rPr>
        <w:t>.</w:t>
      </w:r>
      <w:r w:rsidRPr="007F161B">
        <w:rPr>
          <w:rFonts w:ascii="Verdana" w:eastAsia="Times New Roman" w:hAnsi="Verdana" w:cs="Times New Roman"/>
          <w:kern w:val="0"/>
          <w:sz w:val="20"/>
          <w:szCs w:val="20"/>
          <w14:ligatures w14:val="none"/>
        </w:rPr>
        <w:br/>
      </w:r>
      <w:r w:rsidRPr="007F161B">
        <w:rPr>
          <w:rFonts w:ascii="Segoe UI Symbol" w:eastAsia="Times New Roman" w:hAnsi="Segoe UI Symbol" w:cs="Segoe UI Symbol"/>
          <w:kern w:val="0"/>
          <w:sz w:val="20"/>
          <w:szCs w:val="20"/>
          <w14:ligatures w14:val="none"/>
        </w:rPr>
        <w:t>✓</w:t>
      </w:r>
      <w:r w:rsidRPr="007F161B">
        <w:rPr>
          <w:rFonts w:ascii="Verdana" w:eastAsia="Times New Roman" w:hAnsi="Verdana" w:cs="Times New Roman"/>
          <w:kern w:val="0"/>
          <w:sz w:val="20"/>
          <w:szCs w:val="20"/>
          <w14:ligatures w14:val="none"/>
        </w:rPr>
        <w:t xml:space="preserve"> Supported Agile development teams, collaborated with senior business stakeholders, and served as liaison between technical and business units.</w:t>
      </w:r>
      <w:r w:rsidRPr="007F161B">
        <w:rPr>
          <w:rFonts w:ascii="Verdana" w:eastAsia="Times New Roman" w:hAnsi="Verdana" w:cs="Times New Roman"/>
          <w:kern w:val="0"/>
          <w:sz w:val="20"/>
          <w:szCs w:val="20"/>
          <w14:ligatures w14:val="none"/>
        </w:rPr>
        <w:br/>
      </w:r>
      <w:r w:rsidRPr="007F161B">
        <w:rPr>
          <w:rFonts w:ascii="Segoe UI Symbol" w:eastAsia="Times New Roman" w:hAnsi="Segoe UI Symbol" w:cs="Segoe UI Symbol"/>
          <w:kern w:val="0"/>
          <w:sz w:val="20"/>
          <w:szCs w:val="20"/>
          <w14:ligatures w14:val="none"/>
        </w:rPr>
        <w:t>✓</w:t>
      </w:r>
      <w:r w:rsidRPr="007F161B">
        <w:rPr>
          <w:rFonts w:ascii="Verdana" w:eastAsia="Times New Roman" w:hAnsi="Verdana" w:cs="Times New Roman"/>
          <w:kern w:val="0"/>
          <w:sz w:val="20"/>
          <w:szCs w:val="20"/>
          <w14:ligatures w14:val="none"/>
        </w:rPr>
        <w:t xml:space="preserve"> Improved reporting accuracy, reduced migration errors, and enhanced data reliability through rigorous analysis and quality assurance.</w:t>
      </w:r>
    </w:p>
    <w:p w14:paraId="2889FE8B" w14:textId="77777777" w:rsidR="007F161B" w:rsidRPr="007F161B" w:rsidRDefault="00000000" w:rsidP="007F161B">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noProof/>
          <w:kern w:val="0"/>
          <w:sz w:val="20"/>
          <w:szCs w:val="20"/>
        </w:rPr>
        <w:pict w14:anchorId="4EE29B57">
          <v:rect id="_x0000_i1027" alt="" style="width:468pt;height:.05pt;mso-width-percent:0;mso-height-percent:0;mso-width-percent:0;mso-height-percent:0" o:hralign="center" o:hrstd="t" o:hr="t" fillcolor="#a0a0a0" stroked="f"/>
        </w:pict>
      </w:r>
    </w:p>
    <w:p w14:paraId="467B3D25" w14:textId="228DD91F" w:rsidR="007F161B" w:rsidRPr="007F161B" w:rsidRDefault="007F161B" w:rsidP="005F66B9">
      <w:pPr>
        <w:pBdr>
          <w:top w:val="inset" w:sz="6" w:space="1" w:color="0E2841" w:themeColor="text2"/>
          <w:bottom w:val="inset" w:sz="6" w:space="1" w:color="0E2841" w:themeColor="text2"/>
        </w:pBdr>
        <w:shd w:val="clear" w:color="auto" w:fill="DAE9F7" w:themeFill="text2" w:themeFillTint="1A"/>
        <w:spacing w:after="0" w:line="240" w:lineRule="auto"/>
        <w:jc w:val="center"/>
        <w:outlineLvl w:val="0"/>
        <w:rPr>
          <w:rFonts w:ascii="Verdana" w:eastAsia="Times New Roman" w:hAnsi="Verdana" w:cs="Times New Roman"/>
          <w:b/>
          <w:bCs/>
          <w:color w:val="0E2841" w:themeColor="text2"/>
          <w:kern w:val="36"/>
          <w:sz w:val="20"/>
          <w:szCs w:val="20"/>
          <w14:ligatures w14:val="none"/>
        </w:rPr>
      </w:pPr>
      <w:r w:rsidRPr="007F161B">
        <w:rPr>
          <w:rFonts w:ascii="Verdana" w:eastAsia="Times New Roman" w:hAnsi="Verdana" w:cs="Times New Roman"/>
          <w:b/>
          <w:bCs/>
          <w:color w:val="0E2841" w:themeColor="text2"/>
          <w:kern w:val="36"/>
          <w:sz w:val="20"/>
          <w:szCs w:val="20"/>
          <w14:ligatures w14:val="none"/>
        </w:rPr>
        <w:t>CORE + TECHNICAL SKILLS</w:t>
      </w:r>
    </w:p>
    <w:p w14:paraId="5E384145" w14:textId="5F52CCCA" w:rsidR="005F66B9" w:rsidRPr="005F66B9" w:rsidRDefault="005F66B9" w:rsidP="005F66B9">
      <w:pPr>
        <w:spacing w:before="80" w:after="0" w:line="240" w:lineRule="auto"/>
        <w:rPr>
          <w:rFonts w:ascii="Verdana" w:eastAsia="Times New Roman" w:hAnsi="Verdana" w:cs="Times New Roman"/>
          <w:kern w:val="0"/>
          <w:sz w:val="20"/>
          <w:szCs w:val="20"/>
          <w14:ligatures w14:val="none"/>
        </w:rPr>
      </w:pPr>
      <w:r w:rsidRPr="005F66B9">
        <w:rPr>
          <w:rFonts w:ascii="Verdana" w:eastAsia="Times New Roman" w:hAnsi="Verdana" w:cs="Times New Roman"/>
          <w:kern w:val="0"/>
          <w:sz w:val="20"/>
          <w:szCs w:val="20"/>
          <w14:ligatures w14:val="none"/>
        </w:rPr>
        <w:t>Business Intelligence │ Data Warehousing │ ETL / Data Migration │ Source-to-Target Mapping │ Data Modeling │ Requirements Gathering │ System Integration │ Reporting &amp; Analytics │ SQL Query Optimization │ Data Validation &amp; Testing │ Root-Cause Analysis │ Documentation &amp; Standards │ Agile / Scrum Collaboration │ Cross-Functional Communication │ Problem Solving &amp; Troubleshooting │SQL  PL/SQL │ Oracle │ DB2 │ SQL Server │ SSIS │ TOAD │ SQL Developer │ Data Point │ Cognos 7/8 Tableau │ Crystal Reports │ Power BI (consumption-level) │ GitHub │ UNIX / vi Editor │ MS Excel │ MS PowerPoint │ MS Word │ Visio</w:t>
      </w:r>
    </w:p>
    <w:p w14:paraId="1BC7FD36" w14:textId="77777777" w:rsidR="007F161B" w:rsidRPr="007F161B" w:rsidRDefault="00000000" w:rsidP="005F66B9">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noProof/>
          <w:kern w:val="0"/>
          <w:sz w:val="20"/>
          <w:szCs w:val="20"/>
        </w:rPr>
        <w:pict w14:anchorId="0D9B33E6">
          <v:rect id="_x0000_i1028" alt="" style="width:468pt;height:.05pt;mso-width-percent:0;mso-height-percent:0;mso-width-percent:0;mso-height-percent:0" o:hralign="center" o:hrstd="t" o:hr="t" fillcolor="#a0a0a0" stroked="f"/>
        </w:pict>
      </w:r>
    </w:p>
    <w:p w14:paraId="6249BC55" w14:textId="77777777" w:rsidR="007F161B" w:rsidRPr="007F161B" w:rsidRDefault="007F161B" w:rsidP="007F161B">
      <w:pPr>
        <w:pBdr>
          <w:top w:val="inset" w:sz="6" w:space="1" w:color="0E2841" w:themeColor="text2"/>
          <w:bottom w:val="inset" w:sz="6" w:space="1" w:color="0E2841" w:themeColor="text2"/>
        </w:pBdr>
        <w:shd w:val="clear" w:color="auto" w:fill="DAE9F7" w:themeFill="text2" w:themeFillTint="1A"/>
        <w:spacing w:after="0" w:line="240" w:lineRule="auto"/>
        <w:jc w:val="center"/>
        <w:outlineLvl w:val="0"/>
        <w:rPr>
          <w:rFonts w:ascii="Verdana" w:eastAsia="Times New Roman" w:hAnsi="Verdana" w:cs="Times New Roman"/>
          <w:b/>
          <w:bCs/>
          <w:color w:val="0E2841" w:themeColor="text2"/>
          <w:kern w:val="36"/>
          <w:sz w:val="20"/>
          <w:szCs w:val="20"/>
          <w14:ligatures w14:val="none"/>
        </w:rPr>
      </w:pPr>
      <w:r w:rsidRPr="007F161B">
        <w:rPr>
          <w:rFonts w:ascii="Verdana" w:eastAsia="Times New Roman" w:hAnsi="Verdana" w:cs="Times New Roman"/>
          <w:b/>
          <w:bCs/>
          <w:color w:val="0E2841" w:themeColor="text2"/>
          <w:kern w:val="36"/>
          <w:sz w:val="20"/>
          <w:szCs w:val="20"/>
          <w14:ligatures w14:val="none"/>
        </w:rPr>
        <w:t>PROFESSIONAL EXPERIENCE</w:t>
      </w:r>
    </w:p>
    <w:p w14:paraId="41CB002A" w14:textId="5C8938F9" w:rsidR="007F161B" w:rsidRPr="007F161B" w:rsidRDefault="007F161B" w:rsidP="007F161B">
      <w:pPr>
        <w:spacing w:before="80" w:after="0" w:line="240" w:lineRule="auto"/>
        <w:rPr>
          <w:rFonts w:ascii="Verdana" w:eastAsia="Times New Roman" w:hAnsi="Verdana" w:cs="Times New Roman"/>
          <w:kern w:val="0"/>
          <w:sz w:val="20"/>
          <w:szCs w:val="20"/>
          <w14:ligatures w14:val="none"/>
        </w:rPr>
      </w:pPr>
      <w:r w:rsidRPr="007F161B">
        <w:rPr>
          <w:rFonts w:ascii="Verdana" w:eastAsia="Times New Roman" w:hAnsi="Verdana" w:cs="Times New Roman"/>
          <w:b/>
          <w:bCs/>
          <w:kern w:val="0"/>
          <w:sz w:val="20"/>
          <w:szCs w:val="20"/>
          <w14:ligatures w14:val="none"/>
        </w:rPr>
        <w:t xml:space="preserve">UniFirst Corporation – Wilmington, MA </w:t>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sidRPr="007F161B">
        <w:rPr>
          <w:rFonts w:ascii="Verdana" w:eastAsia="Times New Roman" w:hAnsi="Verdana" w:cs="Times New Roman"/>
          <w:b/>
          <w:bCs/>
          <w:kern w:val="0"/>
          <w:sz w:val="20"/>
          <w:szCs w:val="20"/>
          <w14:ligatures w14:val="none"/>
        </w:rPr>
        <w:t>Sept 2019 – Dec 2025</w:t>
      </w:r>
      <w:r w:rsidRPr="007F161B">
        <w:rPr>
          <w:rFonts w:ascii="Verdana" w:eastAsia="Times New Roman" w:hAnsi="Verdana" w:cs="Times New Roman"/>
          <w:kern w:val="0"/>
          <w:sz w:val="20"/>
          <w:szCs w:val="20"/>
          <w14:ligatures w14:val="none"/>
        </w:rPr>
        <w:br/>
      </w:r>
      <w:r w:rsidRPr="007F161B">
        <w:rPr>
          <w:rFonts w:ascii="Verdana" w:eastAsia="Times New Roman" w:hAnsi="Verdana" w:cs="Times New Roman"/>
          <w:b/>
          <w:bCs/>
          <w:i/>
          <w:iCs/>
          <w:kern w:val="0"/>
          <w:sz w:val="20"/>
          <w:szCs w:val="20"/>
          <w14:ligatures w14:val="none"/>
        </w:rPr>
        <w:t>Data Analyst</w:t>
      </w:r>
      <w:r w:rsidRPr="007F161B">
        <w:rPr>
          <w:rFonts w:ascii="Verdana" w:eastAsia="Times New Roman" w:hAnsi="Verdana" w:cs="Times New Roman"/>
          <w:kern w:val="0"/>
          <w:sz w:val="20"/>
          <w:szCs w:val="20"/>
          <w14:ligatures w14:val="none"/>
        </w:rPr>
        <w:br/>
        <w:t>• Analyzed and documented migration requirements for the Enterprise Data Warehouse (EDW), ensuring accurate and complete data transitions as the organization integrated AMS and ABS systems.</w:t>
      </w:r>
      <w:r w:rsidRPr="007F161B">
        <w:rPr>
          <w:rFonts w:ascii="Verdana" w:eastAsia="Times New Roman" w:hAnsi="Verdana" w:cs="Times New Roman"/>
          <w:kern w:val="0"/>
          <w:sz w:val="20"/>
          <w:szCs w:val="20"/>
          <w14:ligatures w14:val="none"/>
        </w:rPr>
        <w:br/>
        <w:t>• Created Tableau dashboards delivering performance insights and real-time system visibility, enabling early detection of data or ETL issues.</w:t>
      </w:r>
      <w:r w:rsidRPr="007F161B">
        <w:rPr>
          <w:rFonts w:ascii="Verdana" w:eastAsia="Times New Roman" w:hAnsi="Verdana" w:cs="Times New Roman"/>
          <w:kern w:val="0"/>
          <w:sz w:val="20"/>
          <w:szCs w:val="20"/>
          <w14:ligatures w14:val="none"/>
        </w:rPr>
        <w:br/>
        <w:t>• Defined source-system data needs, business rules, and transformations, producing clear documentation for developers and business stakeholders.</w:t>
      </w:r>
      <w:r w:rsidRPr="007F161B">
        <w:rPr>
          <w:rFonts w:ascii="Verdana" w:eastAsia="Times New Roman" w:hAnsi="Verdana" w:cs="Times New Roman"/>
          <w:kern w:val="0"/>
          <w:sz w:val="20"/>
          <w:szCs w:val="20"/>
          <w14:ligatures w14:val="none"/>
        </w:rPr>
        <w:br/>
        <w:t>• Tested and validated migrated data with key users and business analysts, strengthening integrity across EDW reporting.</w:t>
      </w:r>
      <w:r w:rsidRPr="007F161B">
        <w:rPr>
          <w:rFonts w:ascii="Verdana" w:eastAsia="Times New Roman" w:hAnsi="Verdana" w:cs="Times New Roman"/>
          <w:kern w:val="0"/>
          <w:sz w:val="20"/>
          <w:szCs w:val="20"/>
          <w14:ligatures w14:val="none"/>
        </w:rPr>
        <w:br/>
        <w:t>• Collaborated with Data Management leadership and end users to clarify requirements, resolve migration discrepancies, and support continuous improvements.</w:t>
      </w:r>
      <w:r w:rsidRPr="007F161B">
        <w:rPr>
          <w:rFonts w:ascii="Verdana" w:eastAsia="Times New Roman" w:hAnsi="Verdana" w:cs="Times New Roman"/>
          <w:kern w:val="0"/>
          <w:sz w:val="20"/>
          <w:szCs w:val="20"/>
          <w14:ligatures w14:val="none"/>
        </w:rPr>
        <w:br/>
        <w:t>• Troubleshot failed ETL processes and answered reporting inquiries, ensuring dependable BI output for enterprise teams.</w:t>
      </w:r>
    </w:p>
    <w:p w14:paraId="23D22BB1" w14:textId="77777777" w:rsidR="007F161B" w:rsidRPr="007F161B" w:rsidRDefault="00000000" w:rsidP="007F161B">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noProof/>
          <w:kern w:val="0"/>
          <w:sz w:val="20"/>
          <w:szCs w:val="20"/>
        </w:rPr>
        <w:pict w14:anchorId="0A0745ED">
          <v:rect id="_x0000_i1029" alt="" style="width:468pt;height:.05pt;mso-width-percent:0;mso-height-percent:0;mso-width-percent:0;mso-height-percent:0" o:hralign="center" o:hrstd="t" o:hr="t" fillcolor="#a0a0a0" stroked="f"/>
        </w:pict>
      </w:r>
    </w:p>
    <w:p w14:paraId="50E2F65F" w14:textId="4E9C69CF" w:rsidR="007F161B" w:rsidRPr="007F161B" w:rsidRDefault="007F161B" w:rsidP="007F161B">
      <w:pPr>
        <w:spacing w:after="0" w:line="240" w:lineRule="auto"/>
        <w:rPr>
          <w:rFonts w:ascii="Verdana" w:eastAsia="Times New Roman" w:hAnsi="Verdana" w:cs="Times New Roman"/>
          <w:kern w:val="0"/>
          <w:sz w:val="20"/>
          <w:szCs w:val="20"/>
          <w14:ligatures w14:val="none"/>
        </w:rPr>
      </w:pPr>
      <w:r w:rsidRPr="007F161B">
        <w:rPr>
          <w:rFonts w:ascii="Verdana" w:eastAsia="Times New Roman" w:hAnsi="Verdana" w:cs="Times New Roman"/>
          <w:b/>
          <w:bCs/>
          <w:kern w:val="0"/>
          <w:sz w:val="20"/>
          <w:szCs w:val="20"/>
          <w14:ligatures w14:val="none"/>
        </w:rPr>
        <w:t>Longford &amp; Company</w:t>
      </w:r>
      <w:r w:rsidR="00A43BA2">
        <w:rPr>
          <w:rFonts w:ascii="Verdana" w:eastAsia="Times New Roman" w:hAnsi="Verdana" w:cs="Times New Roman"/>
          <w:b/>
          <w:bCs/>
          <w:kern w:val="0"/>
          <w:sz w:val="20"/>
          <w:szCs w:val="20"/>
          <w14:ligatures w14:val="none"/>
        </w:rPr>
        <w:t xml:space="preserve"> (</w:t>
      </w:r>
      <w:r w:rsidR="00A43BA2" w:rsidRPr="00A43BA2">
        <w:rPr>
          <w:rFonts w:ascii="Verdana" w:eastAsia="Times New Roman" w:hAnsi="Verdana" w:cs="Times New Roman"/>
          <w:b/>
          <w:bCs/>
          <w:kern w:val="0"/>
          <w:sz w:val="20"/>
          <w:szCs w:val="20"/>
          <w14:ligatures w14:val="none"/>
        </w:rPr>
        <w:t>Tandym Group</w:t>
      </w:r>
      <w:r w:rsidR="00A43BA2">
        <w:rPr>
          <w:rFonts w:ascii="Verdana" w:eastAsia="Times New Roman" w:hAnsi="Verdana" w:cs="Times New Roman"/>
          <w:b/>
          <w:bCs/>
          <w:kern w:val="0"/>
          <w:sz w:val="20"/>
          <w:szCs w:val="20"/>
          <w14:ligatures w14:val="none"/>
        </w:rPr>
        <w:t>)</w:t>
      </w:r>
      <w:r w:rsidRPr="007F161B">
        <w:rPr>
          <w:rFonts w:ascii="Verdana" w:eastAsia="Times New Roman" w:hAnsi="Verdana" w:cs="Times New Roman"/>
          <w:b/>
          <w:bCs/>
          <w:kern w:val="0"/>
          <w:sz w:val="20"/>
          <w:szCs w:val="20"/>
          <w14:ligatures w14:val="none"/>
        </w:rPr>
        <w:t xml:space="preserve"> – Boston, MA </w:t>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sidRPr="007F161B">
        <w:rPr>
          <w:rFonts w:ascii="Verdana" w:eastAsia="Times New Roman" w:hAnsi="Verdana" w:cs="Times New Roman"/>
          <w:b/>
          <w:bCs/>
          <w:kern w:val="0"/>
          <w:sz w:val="20"/>
          <w:szCs w:val="20"/>
          <w14:ligatures w14:val="none"/>
        </w:rPr>
        <w:t>Mar 2018 – Aug 2019</w:t>
      </w:r>
      <w:r w:rsidRPr="007F161B">
        <w:rPr>
          <w:rFonts w:ascii="Verdana" w:eastAsia="Times New Roman" w:hAnsi="Verdana" w:cs="Times New Roman"/>
          <w:kern w:val="0"/>
          <w:sz w:val="20"/>
          <w:szCs w:val="20"/>
          <w14:ligatures w14:val="none"/>
        </w:rPr>
        <w:br/>
      </w:r>
      <w:r w:rsidRPr="007F161B">
        <w:rPr>
          <w:rFonts w:ascii="Verdana" w:eastAsia="Times New Roman" w:hAnsi="Verdana" w:cs="Times New Roman"/>
          <w:b/>
          <w:bCs/>
          <w:i/>
          <w:iCs/>
          <w:kern w:val="0"/>
          <w:sz w:val="20"/>
          <w:szCs w:val="20"/>
          <w14:ligatures w14:val="none"/>
        </w:rPr>
        <w:t>Data Analyst (Assigned to UniFirst Corp.)</w:t>
      </w:r>
      <w:r w:rsidRPr="007F161B">
        <w:rPr>
          <w:rFonts w:ascii="Verdana" w:eastAsia="Times New Roman" w:hAnsi="Verdana" w:cs="Times New Roman"/>
          <w:kern w:val="0"/>
          <w:sz w:val="20"/>
          <w:szCs w:val="20"/>
          <w14:ligatures w14:val="none"/>
        </w:rPr>
        <w:br/>
        <w:t>• Collaborated with business users to define, verify, and document migration requirements for the transition from legacy systems to ABS.</w:t>
      </w:r>
      <w:r w:rsidRPr="007F161B">
        <w:rPr>
          <w:rFonts w:ascii="Verdana" w:eastAsia="Times New Roman" w:hAnsi="Verdana" w:cs="Times New Roman"/>
          <w:kern w:val="0"/>
          <w:sz w:val="20"/>
          <w:szCs w:val="20"/>
          <w14:ligatures w14:val="none"/>
        </w:rPr>
        <w:br/>
        <w:t>• Documented migration scope, system requirements, and data-quality considerations.</w:t>
      </w:r>
      <w:r w:rsidRPr="007F161B">
        <w:rPr>
          <w:rFonts w:ascii="Verdana" w:eastAsia="Times New Roman" w:hAnsi="Verdana" w:cs="Times New Roman"/>
          <w:kern w:val="0"/>
          <w:sz w:val="20"/>
          <w:szCs w:val="20"/>
          <w14:ligatures w14:val="none"/>
        </w:rPr>
        <w:br/>
      </w:r>
      <w:r w:rsidRPr="007F161B">
        <w:rPr>
          <w:rFonts w:ascii="Verdana" w:eastAsia="Times New Roman" w:hAnsi="Verdana" w:cs="Times New Roman"/>
          <w:kern w:val="0"/>
          <w:sz w:val="20"/>
          <w:szCs w:val="20"/>
          <w14:ligatures w14:val="none"/>
        </w:rPr>
        <w:lastRenderedPageBreak/>
        <w:t>• Defined source-data rules, cleansing steps, and transformation logic supporting accurate conversion.</w:t>
      </w:r>
      <w:r w:rsidRPr="007F161B">
        <w:rPr>
          <w:rFonts w:ascii="Verdana" w:eastAsia="Times New Roman" w:hAnsi="Verdana" w:cs="Times New Roman"/>
          <w:kern w:val="0"/>
          <w:sz w:val="20"/>
          <w:szCs w:val="20"/>
          <w14:ligatures w14:val="none"/>
        </w:rPr>
        <w:br/>
        <w:t>• Executed testing and validation cycles with users and analysts to ensure migration readiness.</w:t>
      </w:r>
    </w:p>
    <w:p w14:paraId="2E1288E2" w14:textId="77777777" w:rsidR="007F161B" w:rsidRPr="007F161B" w:rsidRDefault="00000000" w:rsidP="007F161B">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noProof/>
          <w:kern w:val="0"/>
          <w:sz w:val="20"/>
          <w:szCs w:val="20"/>
        </w:rPr>
        <w:pict w14:anchorId="21574D32">
          <v:rect id="_x0000_i1030" alt="" style="width:468pt;height:.05pt;mso-width-percent:0;mso-height-percent:0;mso-width-percent:0;mso-height-percent:0" o:hralign="center" o:hrstd="t" o:hr="t" fillcolor="#a0a0a0" stroked="f"/>
        </w:pict>
      </w:r>
    </w:p>
    <w:p w14:paraId="181A0EEF" w14:textId="23E4A0FF" w:rsidR="007F161B" w:rsidRPr="007F161B" w:rsidRDefault="007F161B" w:rsidP="007F161B">
      <w:pPr>
        <w:spacing w:after="0" w:line="240" w:lineRule="auto"/>
        <w:rPr>
          <w:rFonts w:ascii="Verdana" w:eastAsia="Times New Roman" w:hAnsi="Verdana" w:cs="Times New Roman"/>
          <w:kern w:val="0"/>
          <w:sz w:val="20"/>
          <w:szCs w:val="20"/>
          <w14:ligatures w14:val="none"/>
        </w:rPr>
      </w:pPr>
      <w:r w:rsidRPr="007F161B">
        <w:rPr>
          <w:rFonts w:ascii="Verdana" w:eastAsia="Times New Roman" w:hAnsi="Verdana" w:cs="Times New Roman"/>
          <w:b/>
          <w:bCs/>
          <w:kern w:val="0"/>
          <w:sz w:val="20"/>
          <w:szCs w:val="20"/>
          <w14:ligatures w14:val="none"/>
        </w:rPr>
        <w:t xml:space="preserve">Overture Partners – Newton, MA </w:t>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sidRPr="007F161B">
        <w:rPr>
          <w:rFonts w:ascii="Verdana" w:eastAsia="Times New Roman" w:hAnsi="Verdana" w:cs="Times New Roman"/>
          <w:b/>
          <w:bCs/>
          <w:kern w:val="0"/>
          <w:sz w:val="20"/>
          <w:szCs w:val="20"/>
          <w14:ligatures w14:val="none"/>
        </w:rPr>
        <w:t>Apr 2017 – Jul 2017</w:t>
      </w:r>
      <w:r w:rsidRPr="007F161B">
        <w:rPr>
          <w:rFonts w:ascii="Verdana" w:eastAsia="Times New Roman" w:hAnsi="Verdana" w:cs="Times New Roman"/>
          <w:kern w:val="0"/>
          <w:sz w:val="20"/>
          <w:szCs w:val="20"/>
          <w14:ligatures w14:val="none"/>
        </w:rPr>
        <w:br/>
      </w:r>
      <w:r w:rsidRPr="007F161B">
        <w:rPr>
          <w:rFonts w:ascii="Verdana" w:eastAsia="Times New Roman" w:hAnsi="Verdana" w:cs="Times New Roman"/>
          <w:b/>
          <w:bCs/>
          <w:i/>
          <w:iCs/>
          <w:kern w:val="0"/>
          <w:sz w:val="20"/>
          <w:szCs w:val="20"/>
          <w14:ligatures w14:val="none"/>
        </w:rPr>
        <w:t>Database Design Analyst (Tufts Health Plan – Charm Project)</w:t>
      </w:r>
      <w:r w:rsidRPr="007F161B">
        <w:rPr>
          <w:rFonts w:ascii="Verdana" w:eastAsia="Times New Roman" w:hAnsi="Verdana" w:cs="Times New Roman"/>
          <w:kern w:val="0"/>
          <w:sz w:val="20"/>
          <w:szCs w:val="20"/>
          <w14:ligatures w14:val="none"/>
        </w:rPr>
        <w:br/>
        <w:t>• Analyzed reporting and data extraction requirements, clarifying cross-functional business needs.</w:t>
      </w:r>
      <w:r w:rsidRPr="007F161B">
        <w:rPr>
          <w:rFonts w:ascii="Verdana" w:eastAsia="Times New Roman" w:hAnsi="Verdana" w:cs="Times New Roman"/>
          <w:kern w:val="0"/>
          <w:sz w:val="20"/>
          <w:szCs w:val="20"/>
          <w14:ligatures w14:val="none"/>
        </w:rPr>
        <w:br/>
        <w:t>• Profiled source data and documented data definitions supporting modeling and mapping.</w:t>
      </w:r>
      <w:r w:rsidRPr="007F161B">
        <w:rPr>
          <w:rFonts w:ascii="Verdana" w:eastAsia="Times New Roman" w:hAnsi="Verdana" w:cs="Times New Roman"/>
          <w:kern w:val="0"/>
          <w:sz w:val="20"/>
          <w:szCs w:val="20"/>
          <w14:ligatures w14:val="none"/>
        </w:rPr>
        <w:br/>
        <w:t>• Created source-to-target mappings and transformation logic for operational data stores and data warehouses.</w:t>
      </w:r>
      <w:r w:rsidRPr="007F161B">
        <w:rPr>
          <w:rFonts w:ascii="Verdana" w:eastAsia="Times New Roman" w:hAnsi="Verdana" w:cs="Times New Roman"/>
          <w:kern w:val="0"/>
          <w:sz w:val="20"/>
          <w:szCs w:val="20"/>
          <w14:ligatures w14:val="none"/>
        </w:rPr>
        <w:br/>
        <w:t>• Collaborated with analysts, architects, and developers to support design, build, and testing activities.</w:t>
      </w:r>
      <w:r w:rsidRPr="007F161B">
        <w:rPr>
          <w:rFonts w:ascii="Verdana" w:eastAsia="Times New Roman" w:hAnsi="Verdana" w:cs="Times New Roman"/>
          <w:kern w:val="0"/>
          <w:sz w:val="20"/>
          <w:szCs w:val="20"/>
          <w14:ligatures w14:val="none"/>
        </w:rPr>
        <w:br/>
        <w:t>• Tested and verified migrated data with end users to confirm accuracy.</w:t>
      </w:r>
    </w:p>
    <w:p w14:paraId="3ABBAF95" w14:textId="77777777" w:rsidR="007F161B" w:rsidRPr="007F161B" w:rsidRDefault="00000000" w:rsidP="007F161B">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noProof/>
          <w:kern w:val="0"/>
          <w:sz w:val="20"/>
          <w:szCs w:val="20"/>
        </w:rPr>
        <w:pict w14:anchorId="0A0E5B0F">
          <v:rect id="_x0000_i1031" alt="" style="width:468pt;height:.05pt;mso-width-percent:0;mso-height-percent:0;mso-width-percent:0;mso-height-percent:0" o:hralign="center" o:hrstd="t" o:hr="t" fillcolor="#a0a0a0" stroked="f"/>
        </w:pict>
      </w:r>
    </w:p>
    <w:p w14:paraId="4D4BA8EA" w14:textId="4B185EA3" w:rsidR="007F161B" w:rsidRPr="007F161B" w:rsidRDefault="007F161B" w:rsidP="007F161B">
      <w:pPr>
        <w:spacing w:after="0" w:line="240" w:lineRule="auto"/>
        <w:rPr>
          <w:rFonts w:ascii="Verdana" w:eastAsia="Times New Roman" w:hAnsi="Verdana" w:cs="Times New Roman"/>
          <w:kern w:val="0"/>
          <w:sz w:val="20"/>
          <w:szCs w:val="20"/>
          <w14:ligatures w14:val="none"/>
        </w:rPr>
      </w:pPr>
      <w:r w:rsidRPr="007F161B">
        <w:rPr>
          <w:rFonts w:ascii="Verdana" w:eastAsia="Times New Roman" w:hAnsi="Verdana" w:cs="Times New Roman"/>
          <w:b/>
          <w:bCs/>
          <w:kern w:val="0"/>
          <w:sz w:val="20"/>
          <w:szCs w:val="20"/>
          <w14:ligatures w14:val="none"/>
        </w:rPr>
        <w:t xml:space="preserve">4Sight Technologies – Boston, MA </w:t>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sidRPr="007F161B">
        <w:rPr>
          <w:rFonts w:ascii="Verdana" w:eastAsia="Times New Roman" w:hAnsi="Verdana" w:cs="Times New Roman"/>
          <w:b/>
          <w:bCs/>
          <w:kern w:val="0"/>
          <w:sz w:val="20"/>
          <w:szCs w:val="20"/>
          <w14:ligatures w14:val="none"/>
        </w:rPr>
        <w:t>Nov 2012 – Apr 2017</w:t>
      </w:r>
      <w:r w:rsidRPr="007F161B">
        <w:rPr>
          <w:rFonts w:ascii="Verdana" w:eastAsia="Times New Roman" w:hAnsi="Verdana" w:cs="Times New Roman"/>
          <w:kern w:val="0"/>
          <w:sz w:val="20"/>
          <w:szCs w:val="20"/>
          <w14:ligatures w14:val="none"/>
        </w:rPr>
        <w:br/>
      </w:r>
      <w:r w:rsidRPr="007F161B">
        <w:rPr>
          <w:rFonts w:ascii="Verdana" w:eastAsia="Times New Roman" w:hAnsi="Verdana" w:cs="Times New Roman"/>
          <w:b/>
          <w:bCs/>
          <w:i/>
          <w:iCs/>
          <w:kern w:val="0"/>
          <w:sz w:val="20"/>
          <w:szCs w:val="20"/>
          <w14:ligatures w14:val="none"/>
        </w:rPr>
        <w:t>Senior Data Analyst / IT Business Analyst (Assigned to MAPFRE Insurance)</w:t>
      </w:r>
      <w:r w:rsidRPr="007F161B">
        <w:rPr>
          <w:rFonts w:ascii="Verdana" w:eastAsia="Times New Roman" w:hAnsi="Verdana" w:cs="Times New Roman"/>
          <w:kern w:val="0"/>
          <w:sz w:val="20"/>
          <w:szCs w:val="20"/>
          <w14:ligatures w14:val="none"/>
        </w:rPr>
        <w:br/>
        <w:t>• Served as Solutions Architect to resolve system defects and integration issues within the National Commercial Lines Administration platform.</w:t>
      </w:r>
      <w:r w:rsidRPr="007F161B">
        <w:rPr>
          <w:rFonts w:ascii="Verdana" w:eastAsia="Times New Roman" w:hAnsi="Verdana" w:cs="Times New Roman"/>
          <w:kern w:val="0"/>
          <w:sz w:val="20"/>
          <w:szCs w:val="20"/>
          <w14:ligatures w14:val="none"/>
        </w:rPr>
        <w:br/>
        <w:t>• Coordinated system requirements for Java and PL/SQL developers by translating business rules, technical rules, and data-translation logic into actionable specifications.</w:t>
      </w:r>
      <w:r w:rsidRPr="007F161B">
        <w:rPr>
          <w:rFonts w:ascii="Verdana" w:eastAsia="Times New Roman" w:hAnsi="Verdana" w:cs="Times New Roman"/>
          <w:kern w:val="0"/>
          <w:sz w:val="20"/>
          <w:szCs w:val="20"/>
          <w14:ligatures w14:val="none"/>
        </w:rPr>
        <w:br/>
        <w:t>• Produced data models and evaluated system discrepancies, improving alignment between business operations and application capabilities.</w:t>
      </w:r>
      <w:r w:rsidRPr="007F161B">
        <w:rPr>
          <w:rFonts w:ascii="Verdana" w:eastAsia="Times New Roman" w:hAnsi="Verdana" w:cs="Times New Roman"/>
          <w:kern w:val="0"/>
          <w:sz w:val="20"/>
          <w:szCs w:val="20"/>
          <w14:ligatures w14:val="none"/>
        </w:rPr>
        <w:br/>
        <w:t>• Developed a Data Dictionary supporting requirements, testing, and cross-system documentation.</w:t>
      </w:r>
      <w:r w:rsidRPr="007F161B">
        <w:rPr>
          <w:rFonts w:ascii="Verdana" w:eastAsia="Times New Roman" w:hAnsi="Verdana" w:cs="Times New Roman"/>
          <w:kern w:val="0"/>
          <w:sz w:val="20"/>
          <w:szCs w:val="20"/>
          <w14:ligatures w14:val="none"/>
        </w:rPr>
        <w:br/>
        <w:t>• Collaborated with enterprise teams on integration between Commercial and Personal Lines systems.</w:t>
      </w:r>
      <w:r w:rsidRPr="007F161B">
        <w:rPr>
          <w:rFonts w:ascii="Verdana" w:eastAsia="Times New Roman" w:hAnsi="Verdana" w:cs="Times New Roman"/>
          <w:kern w:val="0"/>
          <w:sz w:val="20"/>
          <w:szCs w:val="20"/>
          <w14:ligatures w14:val="none"/>
        </w:rPr>
        <w:br/>
        <w:t xml:space="preserve">• Received the </w:t>
      </w:r>
      <w:r w:rsidRPr="007F161B">
        <w:rPr>
          <w:rFonts w:ascii="Verdana" w:eastAsia="Times New Roman" w:hAnsi="Verdana" w:cs="Times New Roman"/>
          <w:b/>
          <w:bCs/>
          <w:kern w:val="0"/>
          <w:sz w:val="20"/>
          <w:szCs w:val="20"/>
          <w14:ligatures w14:val="none"/>
        </w:rPr>
        <w:t>Award in Excellence (2013)</w:t>
      </w:r>
      <w:r w:rsidRPr="007F161B">
        <w:rPr>
          <w:rFonts w:ascii="Verdana" w:eastAsia="Times New Roman" w:hAnsi="Verdana" w:cs="Times New Roman"/>
          <w:kern w:val="0"/>
          <w:sz w:val="20"/>
          <w:szCs w:val="20"/>
          <w14:ligatures w14:val="none"/>
        </w:rPr>
        <w:t xml:space="preserve"> for contributions to the National Commercial Lines project.</w:t>
      </w:r>
    </w:p>
    <w:p w14:paraId="6A9C0547" w14:textId="77777777" w:rsidR="007F161B" w:rsidRPr="007F161B" w:rsidRDefault="00000000" w:rsidP="007F161B">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noProof/>
          <w:kern w:val="0"/>
          <w:sz w:val="20"/>
          <w:szCs w:val="20"/>
        </w:rPr>
        <w:pict w14:anchorId="3B59EC3E">
          <v:rect id="_x0000_i1032" alt="" style="width:468pt;height:.05pt;mso-width-percent:0;mso-height-percent:0;mso-width-percent:0;mso-height-percent:0" o:hralign="center" o:hrstd="t" o:hr="t" fillcolor="#a0a0a0" stroked="f"/>
        </w:pict>
      </w:r>
    </w:p>
    <w:p w14:paraId="7E8360B0" w14:textId="5BEC549A" w:rsidR="007F161B" w:rsidRDefault="007F161B" w:rsidP="007F161B">
      <w:pPr>
        <w:spacing w:after="0" w:line="240" w:lineRule="auto"/>
        <w:rPr>
          <w:rFonts w:ascii="Verdana" w:eastAsia="Times New Roman" w:hAnsi="Verdana" w:cs="Times New Roman"/>
          <w:kern w:val="0"/>
          <w:sz w:val="20"/>
          <w:szCs w:val="20"/>
          <w14:ligatures w14:val="none"/>
        </w:rPr>
      </w:pPr>
      <w:r w:rsidRPr="007F161B">
        <w:rPr>
          <w:rFonts w:ascii="Verdana" w:eastAsia="Times New Roman" w:hAnsi="Verdana" w:cs="Times New Roman"/>
          <w:b/>
          <w:bCs/>
          <w:kern w:val="0"/>
          <w:sz w:val="20"/>
          <w:szCs w:val="20"/>
          <w14:ligatures w14:val="none"/>
        </w:rPr>
        <w:t xml:space="preserve">TJX Companies, Inc. – Westborough, MA </w:t>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Pr>
          <w:rFonts w:ascii="Verdana" w:eastAsia="Times New Roman" w:hAnsi="Verdana" w:cs="Times New Roman"/>
          <w:b/>
          <w:bCs/>
          <w:kern w:val="0"/>
          <w:sz w:val="20"/>
          <w:szCs w:val="20"/>
          <w14:ligatures w14:val="none"/>
        </w:rPr>
        <w:tab/>
      </w:r>
      <w:r w:rsidRPr="007F161B">
        <w:rPr>
          <w:rFonts w:ascii="Verdana" w:eastAsia="Times New Roman" w:hAnsi="Verdana" w:cs="Times New Roman"/>
          <w:b/>
          <w:bCs/>
          <w:kern w:val="0"/>
          <w:sz w:val="20"/>
          <w:szCs w:val="20"/>
          <w14:ligatures w14:val="none"/>
        </w:rPr>
        <w:t>Jun 2001 – Aug 2012</w:t>
      </w:r>
      <w:r w:rsidRPr="007F161B">
        <w:rPr>
          <w:rFonts w:ascii="Verdana" w:eastAsia="Times New Roman" w:hAnsi="Verdana" w:cs="Times New Roman"/>
          <w:kern w:val="0"/>
          <w:sz w:val="20"/>
          <w:szCs w:val="20"/>
          <w14:ligatures w14:val="none"/>
        </w:rPr>
        <w:br/>
      </w:r>
      <w:r w:rsidRPr="007F161B">
        <w:rPr>
          <w:rFonts w:ascii="Verdana" w:eastAsia="Times New Roman" w:hAnsi="Verdana" w:cs="Times New Roman"/>
          <w:b/>
          <w:bCs/>
          <w:i/>
          <w:iCs/>
          <w:kern w:val="0"/>
          <w:sz w:val="20"/>
          <w:szCs w:val="20"/>
          <w14:ligatures w14:val="none"/>
        </w:rPr>
        <w:t>Senior Technical Analyst</w:t>
      </w:r>
      <w:r w:rsidRPr="007F161B">
        <w:rPr>
          <w:rFonts w:ascii="Verdana" w:eastAsia="Times New Roman" w:hAnsi="Verdana" w:cs="Times New Roman"/>
          <w:kern w:val="0"/>
          <w:sz w:val="20"/>
          <w:szCs w:val="20"/>
          <w14:ligatures w14:val="none"/>
        </w:rPr>
        <w:br/>
        <w:t xml:space="preserve">• Led </w:t>
      </w:r>
      <w:r>
        <w:rPr>
          <w:rFonts w:ascii="Verdana" w:eastAsia="Times New Roman" w:hAnsi="Verdana" w:cs="Times New Roman"/>
          <w:kern w:val="0"/>
          <w:sz w:val="20"/>
          <w:szCs w:val="20"/>
          <w14:ligatures w14:val="none"/>
        </w:rPr>
        <w:t xml:space="preserve">the global </w:t>
      </w:r>
      <w:r w:rsidRPr="007F161B">
        <w:rPr>
          <w:rFonts w:ascii="Verdana" w:eastAsia="Times New Roman" w:hAnsi="Verdana" w:cs="Times New Roman"/>
          <w:kern w:val="0"/>
          <w:sz w:val="20"/>
          <w:szCs w:val="20"/>
          <w14:ligatures w14:val="none"/>
        </w:rPr>
        <w:t>design, build, and enhancements for the Domestic Transportation Data Warehouse, supporting major reporting and logistics initiatives.</w:t>
      </w:r>
      <w:r w:rsidRPr="007F161B">
        <w:rPr>
          <w:rFonts w:ascii="Verdana" w:eastAsia="Times New Roman" w:hAnsi="Verdana" w:cs="Times New Roman"/>
          <w:kern w:val="0"/>
          <w:sz w:val="20"/>
          <w:szCs w:val="20"/>
          <w14:ligatures w14:val="none"/>
        </w:rPr>
        <w:br/>
        <w:t>• Developed Cognos 7 reporting solutions and led migration to Cognos 8, training teams on advanced reporting techniques.</w:t>
      </w:r>
      <w:r w:rsidRPr="007F161B">
        <w:rPr>
          <w:rFonts w:ascii="Verdana" w:eastAsia="Times New Roman" w:hAnsi="Verdana" w:cs="Times New Roman"/>
          <w:kern w:val="0"/>
          <w:sz w:val="20"/>
          <w:szCs w:val="20"/>
          <w14:ligatures w14:val="none"/>
        </w:rPr>
        <w:br/>
        <w:t>• Redesigned the data model from Star Schema to Snowflake following Kimball methodology, ensuring scalability and data accuracy.</w:t>
      </w:r>
      <w:r w:rsidRPr="007F161B">
        <w:rPr>
          <w:rFonts w:ascii="Verdana" w:eastAsia="Times New Roman" w:hAnsi="Verdana" w:cs="Times New Roman"/>
          <w:kern w:val="0"/>
          <w:sz w:val="20"/>
          <w:szCs w:val="20"/>
          <w14:ligatures w14:val="none"/>
        </w:rPr>
        <w:br/>
        <w:t>• Coordinated interface development for freight payment and carrier-invoice workflows.</w:t>
      </w:r>
      <w:r w:rsidRPr="007F161B">
        <w:rPr>
          <w:rFonts w:ascii="Verdana" w:eastAsia="Times New Roman" w:hAnsi="Verdana" w:cs="Times New Roman"/>
          <w:kern w:val="0"/>
          <w:sz w:val="20"/>
          <w:szCs w:val="20"/>
          <w14:ligatures w14:val="none"/>
        </w:rPr>
        <w:br/>
        <w:t xml:space="preserve">• </w:t>
      </w:r>
      <w:r>
        <w:rPr>
          <w:rFonts w:ascii="Verdana" w:eastAsia="Times New Roman" w:hAnsi="Verdana" w:cs="Times New Roman"/>
          <w:kern w:val="0"/>
          <w:sz w:val="20"/>
          <w:szCs w:val="20"/>
          <w14:ligatures w14:val="none"/>
        </w:rPr>
        <w:t>Performed detailed</w:t>
      </w:r>
      <w:r w:rsidRPr="007F161B">
        <w:rPr>
          <w:rFonts w:ascii="Verdana" w:eastAsia="Times New Roman" w:hAnsi="Verdana" w:cs="Times New Roman"/>
          <w:kern w:val="0"/>
          <w:sz w:val="20"/>
          <w:szCs w:val="20"/>
          <w14:ligatures w14:val="none"/>
        </w:rPr>
        <w:t xml:space="preserve"> regression testing across enterprise systems to maintain data consistency and warehouse reliability.</w:t>
      </w:r>
      <w:r w:rsidRPr="007F161B">
        <w:rPr>
          <w:rFonts w:ascii="Verdana" w:eastAsia="Times New Roman" w:hAnsi="Verdana" w:cs="Times New Roman"/>
          <w:kern w:val="0"/>
          <w:sz w:val="20"/>
          <w:szCs w:val="20"/>
          <w14:ligatures w14:val="none"/>
        </w:rPr>
        <w:br/>
        <w:t>• Collaborated with both U.S. and offshore development teams to streamline project execution.</w:t>
      </w:r>
    </w:p>
    <w:p w14:paraId="6374FC96" w14:textId="77777777" w:rsidR="005F66B9" w:rsidRDefault="005F66B9" w:rsidP="007F161B">
      <w:pPr>
        <w:spacing w:after="0" w:line="240" w:lineRule="auto"/>
        <w:rPr>
          <w:rFonts w:ascii="Verdana" w:eastAsia="Times New Roman" w:hAnsi="Verdana" w:cs="Times New Roman"/>
          <w:kern w:val="0"/>
          <w:sz w:val="20"/>
          <w:szCs w:val="20"/>
          <w14:ligatures w14:val="none"/>
        </w:rPr>
      </w:pPr>
    </w:p>
    <w:p w14:paraId="3185E96F" w14:textId="20CB16A0" w:rsidR="005F66B9" w:rsidRPr="005F66B9" w:rsidRDefault="005F66B9" w:rsidP="007F161B">
      <w:pPr>
        <w:spacing w:after="0" w:line="240" w:lineRule="auto"/>
        <w:rPr>
          <w:rFonts w:ascii="Verdana" w:eastAsia="Times New Roman" w:hAnsi="Verdana" w:cs="Times New Roman"/>
          <w:b/>
          <w:bCs/>
          <w:kern w:val="0"/>
          <w:sz w:val="20"/>
          <w:szCs w:val="20"/>
          <w:u w:val="single"/>
          <w14:ligatures w14:val="none"/>
        </w:rPr>
      </w:pPr>
      <w:r w:rsidRPr="005F66B9">
        <w:rPr>
          <w:rFonts w:ascii="Verdana" w:eastAsia="Times New Roman" w:hAnsi="Verdana" w:cs="Times New Roman"/>
          <w:b/>
          <w:bCs/>
          <w:kern w:val="0"/>
          <w:sz w:val="20"/>
          <w:szCs w:val="20"/>
          <w:u w:val="single"/>
          <w14:ligatures w14:val="none"/>
        </w:rPr>
        <w:t>ADDITIONAL EXPERIENCE:</w:t>
      </w:r>
    </w:p>
    <w:p w14:paraId="668CB580" w14:textId="2E0D4175" w:rsidR="007F161B" w:rsidRPr="007F161B" w:rsidRDefault="007F161B" w:rsidP="007F161B">
      <w:pPr>
        <w:spacing w:after="0" w:line="240" w:lineRule="auto"/>
        <w:rPr>
          <w:rFonts w:ascii="Verdana" w:eastAsia="Times New Roman" w:hAnsi="Verdana" w:cs="Times New Roman"/>
          <w:kern w:val="0"/>
          <w:sz w:val="20"/>
          <w:szCs w:val="20"/>
          <w14:ligatures w14:val="none"/>
        </w:rPr>
      </w:pPr>
      <w:r w:rsidRPr="007F161B">
        <w:rPr>
          <w:rFonts w:ascii="Verdana" w:eastAsia="Times New Roman" w:hAnsi="Verdana" w:cs="Times New Roman"/>
          <w:kern w:val="0"/>
          <w:sz w:val="20"/>
          <w:szCs w:val="20"/>
          <w14:ligatures w14:val="none"/>
        </w:rPr>
        <w:t xml:space="preserve">John Hancock Financial Services – Boston, MA </w:t>
      </w:r>
      <w:r w:rsidR="005F66B9" w:rsidRPr="005F66B9">
        <w:rPr>
          <w:rFonts w:ascii="Verdana" w:eastAsia="Times New Roman" w:hAnsi="Verdana" w:cs="Times New Roman"/>
          <w:kern w:val="0"/>
          <w:sz w:val="20"/>
          <w:szCs w:val="20"/>
          <w14:ligatures w14:val="none"/>
        </w:rPr>
        <w:t xml:space="preserve">- </w:t>
      </w:r>
      <w:r w:rsidRPr="007F161B">
        <w:rPr>
          <w:rFonts w:ascii="Verdana" w:eastAsia="Times New Roman" w:hAnsi="Verdana" w:cs="Times New Roman"/>
          <w:i/>
          <w:iCs/>
          <w:kern w:val="0"/>
          <w:sz w:val="20"/>
          <w:szCs w:val="20"/>
          <w14:ligatures w14:val="none"/>
        </w:rPr>
        <w:t>Lead Systems Analyst</w:t>
      </w:r>
    </w:p>
    <w:p w14:paraId="27D2FDBD" w14:textId="34FEA948" w:rsidR="007F161B" w:rsidRPr="007F161B" w:rsidRDefault="007F161B" w:rsidP="007F161B">
      <w:pPr>
        <w:spacing w:after="0" w:line="240" w:lineRule="auto"/>
        <w:rPr>
          <w:rFonts w:ascii="Verdana" w:eastAsia="Times New Roman" w:hAnsi="Verdana" w:cs="Times New Roman"/>
          <w:kern w:val="0"/>
          <w:sz w:val="20"/>
          <w:szCs w:val="20"/>
          <w14:ligatures w14:val="none"/>
        </w:rPr>
      </w:pPr>
      <w:r w:rsidRPr="007F161B">
        <w:rPr>
          <w:rFonts w:ascii="Verdana" w:eastAsia="Times New Roman" w:hAnsi="Verdana" w:cs="Times New Roman"/>
          <w:kern w:val="0"/>
          <w:sz w:val="20"/>
          <w:szCs w:val="20"/>
          <w14:ligatures w14:val="none"/>
        </w:rPr>
        <w:t xml:space="preserve">CGI Information Systems (ISI Systems) – Andover, </w:t>
      </w:r>
      <w:r w:rsidR="005F66B9" w:rsidRPr="007F161B">
        <w:rPr>
          <w:rFonts w:ascii="Verdana" w:eastAsia="Times New Roman" w:hAnsi="Verdana" w:cs="Times New Roman"/>
          <w:kern w:val="0"/>
          <w:sz w:val="20"/>
          <w:szCs w:val="20"/>
          <w14:ligatures w14:val="none"/>
        </w:rPr>
        <w:t xml:space="preserve">MA </w:t>
      </w:r>
      <w:r w:rsidR="005F66B9" w:rsidRPr="005F66B9">
        <w:rPr>
          <w:rFonts w:ascii="Verdana" w:eastAsia="Times New Roman" w:hAnsi="Verdana" w:cs="Times New Roman"/>
          <w:kern w:val="0"/>
          <w:sz w:val="20"/>
          <w:szCs w:val="20"/>
          <w14:ligatures w14:val="none"/>
        </w:rPr>
        <w:t>- Analyst</w:t>
      </w:r>
      <w:r w:rsidRPr="007F161B">
        <w:rPr>
          <w:rFonts w:ascii="Verdana" w:eastAsia="Times New Roman" w:hAnsi="Verdana" w:cs="Times New Roman"/>
          <w:kern w:val="0"/>
          <w:sz w:val="20"/>
          <w:szCs w:val="20"/>
          <w14:ligatures w14:val="none"/>
        </w:rPr>
        <w:br/>
        <w:t xml:space="preserve">Liberty Mutual Insurance – Portsmouth, NH </w:t>
      </w:r>
      <w:r w:rsidR="005F66B9" w:rsidRPr="005F66B9">
        <w:rPr>
          <w:rFonts w:ascii="Verdana" w:eastAsia="Times New Roman" w:hAnsi="Verdana" w:cs="Times New Roman"/>
          <w:kern w:val="0"/>
          <w:sz w:val="20"/>
          <w:szCs w:val="20"/>
          <w14:ligatures w14:val="none"/>
        </w:rPr>
        <w:t xml:space="preserve">- </w:t>
      </w:r>
      <w:r w:rsidRPr="007F161B">
        <w:rPr>
          <w:rFonts w:ascii="Verdana" w:eastAsia="Times New Roman" w:hAnsi="Verdana" w:cs="Times New Roman"/>
          <w:i/>
          <w:iCs/>
          <w:kern w:val="0"/>
          <w:sz w:val="20"/>
          <w:szCs w:val="20"/>
          <w14:ligatures w14:val="none"/>
        </w:rPr>
        <w:t>Senior Programmer/Analyst</w:t>
      </w:r>
    </w:p>
    <w:p w14:paraId="645D1559" w14:textId="77777777" w:rsidR="007F161B" w:rsidRPr="007F161B" w:rsidRDefault="00000000" w:rsidP="007F161B">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noProof/>
          <w:kern w:val="0"/>
          <w:sz w:val="20"/>
          <w:szCs w:val="20"/>
        </w:rPr>
        <w:pict w14:anchorId="5A78463E">
          <v:rect id="_x0000_i1033" alt="" style="width:468pt;height:.05pt;mso-width-percent:0;mso-height-percent:0;mso-width-percent:0;mso-height-percent:0" o:hralign="center" o:hrstd="t" o:hr="t" fillcolor="#a0a0a0" stroked="f"/>
        </w:pict>
      </w:r>
    </w:p>
    <w:p w14:paraId="6208E16E" w14:textId="77777777" w:rsidR="007F161B" w:rsidRPr="007F161B" w:rsidRDefault="007F161B" w:rsidP="005F66B9">
      <w:pPr>
        <w:pBdr>
          <w:top w:val="inset" w:sz="6" w:space="1" w:color="0E2841" w:themeColor="text2"/>
          <w:bottom w:val="inset" w:sz="6" w:space="1" w:color="0E2841" w:themeColor="text2"/>
        </w:pBdr>
        <w:shd w:val="clear" w:color="auto" w:fill="DAE9F7" w:themeFill="text2" w:themeFillTint="1A"/>
        <w:spacing w:after="0" w:line="240" w:lineRule="auto"/>
        <w:jc w:val="center"/>
        <w:outlineLvl w:val="0"/>
        <w:rPr>
          <w:rFonts w:ascii="Verdana" w:eastAsia="Times New Roman" w:hAnsi="Verdana" w:cs="Times New Roman"/>
          <w:b/>
          <w:bCs/>
          <w:color w:val="0E2841" w:themeColor="text2"/>
          <w:kern w:val="36"/>
          <w:sz w:val="20"/>
          <w:szCs w:val="20"/>
          <w14:ligatures w14:val="none"/>
        </w:rPr>
      </w:pPr>
      <w:r w:rsidRPr="007F161B">
        <w:rPr>
          <w:rFonts w:ascii="Verdana" w:eastAsia="Times New Roman" w:hAnsi="Verdana" w:cs="Times New Roman"/>
          <w:b/>
          <w:bCs/>
          <w:color w:val="0E2841" w:themeColor="text2"/>
          <w:kern w:val="36"/>
          <w:sz w:val="20"/>
          <w:szCs w:val="20"/>
          <w14:ligatures w14:val="none"/>
        </w:rPr>
        <w:t>EDUCATION</w:t>
      </w:r>
    </w:p>
    <w:p w14:paraId="09BD1A99" w14:textId="3607FE35" w:rsidR="007F161B" w:rsidRPr="007F161B" w:rsidRDefault="007F161B" w:rsidP="005F66B9">
      <w:pPr>
        <w:spacing w:before="60" w:after="0" w:line="240" w:lineRule="auto"/>
        <w:rPr>
          <w:rFonts w:ascii="Verdana" w:eastAsia="Times New Roman" w:hAnsi="Verdana" w:cs="Times New Roman"/>
          <w:kern w:val="0"/>
          <w:sz w:val="20"/>
          <w:szCs w:val="20"/>
          <w14:ligatures w14:val="none"/>
        </w:rPr>
      </w:pPr>
      <w:r w:rsidRPr="007F161B">
        <w:rPr>
          <w:rFonts w:ascii="Verdana" w:eastAsia="Times New Roman" w:hAnsi="Verdana" w:cs="Times New Roman"/>
          <w:kern w:val="0"/>
          <w:sz w:val="20"/>
          <w:szCs w:val="20"/>
          <w14:ligatures w14:val="none"/>
        </w:rPr>
        <w:t>Northeastern University</w:t>
      </w:r>
      <w:r w:rsidR="005F66B9">
        <w:rPr>
          <w:rFonts w:ascii="Verdana" w:eastAsia="Times New Roman" w:hAnsi="Verdana" w:cs="Times New Roman"/>
          <w:kern w:val="0"/>
          <w:sz w:val="20"/>
          <w:szCs w:val="20"/>
          <w14:ligatures w14:val="none"/>
        </w:rPr>
        <w:t xml:space="preserve"> - </w:t>
      </w:r>
      <w:r w:rsidR="005F66B9" w:rsidRPr="007F161B">
        <w:rPr>
          <w:rFonts w:ascii="Verdana" w:eastAsia="Times New Roman" w:hAnsi="Verdana" w:cs="Times New Roman"/>
          <w:kern w:val="0"/>
          <w:sz w:val="20"/>
          <w:szCs w:val="20"/>
          <w14:ligatures w14:val="none"/>
        </w:rPr>
        <w:t xml:space="preserve">Bachelor of Science in Education </w:t>
      </w:r>
      <w:r w:rsidRPr="007F161B">
        <w:rPr>
          <w:rFonts w:ascii="Verdana" w:eastAsia="Times New Roman" w:hAnsi="Verdana" w:cs="Times New Roman"/>
          <w:kern w:val="0"/>
          <w:sz w:val="20"/>
          <w:szCs w:val="20"/>
          <w14:ligatures w14:val="none"/>
        </w:rPr>
        <w:br/>
        <w:t>University of New Hampshire</w:t>
      </w:r>
      <w:r w:rsidR="005F66B9">
        <w:rPr>
          <w:rFonts w:ascii="Verdana" w:eastAsia="Times New Roman" w:hAnsi="Verdana" w:cs="Times New Roman"/>
          <w:kern w:val="0"/>
          <w:sz w:val="20"/>
          <w:szCs w:val="20"/>
          <w14:ligatures w14:val="none"/>
        </w:rPr>
        <w:t xml:space="preserve"> - </w:t>
      </w:r>
      <w:r w:rsidR="005F66B9" w:rsidRPr="007F161B">
        <w:rPr>
          <w:rFonts w:ascii="Verdana" w:eastAsia="Times New Roman" w:hAnsi="Verdana" w:cs="Times New Roman"/>
          <w:kern w:val="0"/>
          <w:sz w:val="20"/>
          <w:szCs w:val="20"/>
          <w14:ligatures w14:val="none"/>
        </w:rPr>
        <w:t xml:space="preserve">Associate of Arts in Computer Information Studies </w:t>
      </w:r>
    </w:p>
    <w:p w14:paraId="36B206B2" w14:textId="77777777" w:rsidR="007F161B" w:rsidRPr="007F161B" w:rsidRDefault="00000000" w:rsidP="007F161B">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noProof/>
          <w:kern w:val="0"/>
          <w:sz w:val="20"/>
          <w:szCs w:val="20"/>
        </w:rPr>
        <w:pict w14:anchorId="2A4C0FA2">
          <v:rect id="_x0000_i1034" alt="" style="width:468pt;height:.05pt;mso-width-percent:0;mso-height-percent:0;mso-width-percent:0;mso-height-percent:0" o:hralign="center" o:hrstd="t" o:hr="t" fillcolor="#a0a0a0" stroked="f"/>
        </w:pict>
      </w:r>
    </w:p>
    <w:p w14:paraId="66B7AD75" w14:textId="77777777" w:rsidR="007F161B" w:rsidRPr="007F161B" w:rsidRDefault="007F161B" w:rsidP="005F66B9">
      <w:pPr>
        <w:pBdr>
          <w:top w:val="inset" w:sz="6" w:space="1" w:color="0E2841" w:themeColor="text2"/>
          <w:bottom w:val="inset" w:sz="6" w:space="1" w:color="0E2841" w:themeColor="text2"/>
        </w:pBdr>
        <w:shd w:val="clear" w:color="auto" w:fill="DAE9F7" w:themeFill="text2" w:themeFillTint="1A"/>
        <w:spacing w:after="0" w:line="240" w:lineRule="auto"/>
        <w:jc w:val="center"/>
        <w:outlineLvl w:val="0"/>
        <w:rPr>
          <w:rFonts w:ascii="Verdana" w:eastAsia="Times New Roman" w:hAnsi="Verdana" w:cs="Times New Roman"/>
          <w:b/>
          <w:bCs/>
          <w:color w:val="0E2841" w:themeColor="text2"/>
          <w:kern w:val="36"/>
          <w:sz w:val="20"/>
          <w:szCs w:val="20"/>
          <w14:ligatures w14:val="none"/>
        </w:rPr>
      </w:pPr>
      <w:r w:rsidRPr="007F161B">
        <w:rPr>
          <w:rFonts w:ascii="Verdana" w:eastAsia="Times New Roman" w:hAnsi="Verdana" w:cs="Times New Roman"/>
          <w:b/>
          <w:bCs/>
          <w:color w:val="0E2841" w:themeColor="text2"/>
          <w:kern w:val="36"/>
          <w:sz w:val="20"/>
          <w:szCs w:val="20"/>
          <w14:ligatures w14:val="none"/>
        </w:rPr>
        <w:t>CERTIFICATIONS</w:t>
      </w:r>
    </w:p>
    <w:p w14:paraId="2F8656B1" w14:textId="77777777" w:rsidR="007F161B" w:rsidRPr="007F161B" w:rsidRDefault="007F161B" w:rsidP="005F66B9">
      <w:pPr>
        <w:spacing w:before="60" w:after="0" w:line="240" w:lineRule="auto"/>
        <w:rPr>
          <w:rFonts w:ascii="Verdana" w:eastAsia="Times New Roman" w:hAnsi="Verdana" w:cs="Times New Roman"/>
          <w:kern w:val="0"/>
          <w:sz w:val="20"/>
          <w:szCs w:val="20"/>
          <w14:ligatures w14:val="none"/>
        </w:rPr>
      </w:pPr>
      <w:r w:rsidRPr="007F161B">
        <w:rPr>
          <w:rFonts w:ascii="Verdana" w:eastAsia="Times New Roman" w:hAnsi="Verdana" w:cs="Times New Roman"/>
          <w:kern w:val="0"/>
          <w:sz w:val="20"/>
          <w:szCs w:val="20"/>
          <w14:ligatures w14:val="none"/>
        </w:rPr>
        <w:t>Certified Scrum Master (CSM), 2018</w:t>
      </w:r>
      <w:r w:rsidRPr="007F161B">
        <w:rPr>
          <w:rFonts w:ascii="Verdana" w:eastAsia="Times New Roman" w:hAnsi="Verdana" w:cs="Times New Roman"/>
          <w:kern w:val="0"/>
          <w:sz w:val="20"/>
          <w:szCs w:val="20"/>
          <w14:ligatures w14:val="none"/>
        </w:rPr>
        <w:br/>
        <w:t>Data Analytics Bootcamp – Northeastern University (Level), 2019</w:t>
      </w:r>
    </w:p>
    <w:p w14:paraId="24C65024" w14:textId="77777777" w:rsidR="001B07FC" w:rsidRDefault="001B07FC"/>
    <w:sectPr w:rsidR="001B07FC" w:rsidSect="007F16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1B"/>
    <w:rsid w:val="000A39F6"/>
    <w:rsid w:val="001B07FC"/>
    <w:rsid w:val="002C162D"/>
    <w:rsid w:val="003B726B"/>
    <w:rsid w:val="004B2156"/>
    <w:rsid w:val="005040AF"/>
    <w:rsid w:val="005936A8"/>
    <w:rsid w:val="005F66B9"/>
    <w:rsid w:val="006A2DC2"/>
    <w:rsid w:val="0072487D"/>
    <w:rsid w:val="00747965"/>
    <w:rsid w:val="007F161B"/>
    <w:rsid w:val="00983E7F"/>
    <w:rsid w:val="00A43BA2"/>
    <w:rsid w:val="00C33C4D"/>
    <w:rsid w:val="00C95525"/>
    <w:rsid w:val="00DF1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84F8D"/>
  <w15:chartTrackingRefBased/>
  <w15:docId w15:val="{37CBE972-FB91-0447-A7CF-4F66CE53F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1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1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61B"/>
    <w:rPr>
      <w:rFonts w:eastAsiaTheme="majorEastAsia" w:cstheme="majorBidi"/>
      <w:color w:val="272727" w:themeColor="text1" w:themeTint="D8"/>
    </w:rPr>
  </w:style>
  <w:style w:type="paragraph" w:styleId="Title">
    <w:name w:val="Title"/>
    <w:basedOn w:val="Normal"/>
    <w:next w:val="Normal"/>
    <w:link w:val="TitleChar"/>
    <w:uiPriority w:val="10"/>
    <w:qFormat/>
    <w:rsid w:val="007F1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61B"/>
    <w:pPr>
      <w:spacing w:before="160"/>
      <w:jc w:val="center"/>
    </w:pPr>
    <w:rPr>
      <w:i/>
      <w:iCs/>
      <w:color w:val="404040" w:themeColor="text1" w:themeTint="BF"/>
    </w:rPr>
  </w:style>
  <w:style w:type="character" w:customStyle="1" w:styleId="QuoteChar">
    <w:name w:val="Quote Char"/>
    <w:basedOn w:val="DefaultParagraphFont"/>
    <w:link w:val="Quote"/>
    <w:uiPriority w:val="29"/>
    <w:rsid w:val="007F161B"/>
    <w:rPr>
      <w:i/>
      <w:iCs/>
      <w:color w:val="404040" w:themeColor="text1" w:themeTint="BF"/>
    </w:rPr>
  </w:style>
  <w:style w:type="paragraph" w:styleId="ListParagraph">
    <w:name w:val="List Paragraph"/>
    <w:basedOn w:val="Normal"/>
    <w:uiPriority w:val="34"/>
    <w:qFormat/>
    <w:rsid w:val="007F161B"/>
    <w:pPr>
      <w:ind w:left="720"/>
      <w:contextualSpacing/>
    </w:pPr>
  </w:style>
  <w:style w:type="character" w:styleId="IntenseEmphasis">
    <w:name w:val="Intense Emphasis"/>
    <w:basedOn w:val="DefaultParagraphFont"/>
    <w:uiPriority w:val="21"/>
    <w:qFormat/>
    <w:rsid w:val="007F161B"/>
    <w:rPr>
      <w:i/>
      <w:iCs/>
      <w:color w:val="0F4761" w:themeColor="accent1" w:themeShade="BF"/>
    </w:rPr>
  </w:style>
  <w:style w:type="paragraph" w:styleId="IntenseQuote">
    <w:name w:val="Intense Quote"/>
    <w:basedOn w:val="Normal"/>
    <w:next w:val="Normal"/>
    <w:link w:val="IntenseQuoteChar"/>
    <w:uiPriority w:val="30"/>
    <w:qFormat/>
    <w:rsid w:val="007F1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61B"/>
    <w:rPr>
      <w:i/>
      <w:iCs/>
      <w:color w:val="0F4761" w:themeColor="accent1" w:themeShade="BF"/>
    </w:rPr>
  </w:style>
  <w:style w:type="character" w:styleId="IntenseReference">
    <w:name w:val="Intense Reference"/>
    <w:basedOn w:val="DefaultParagraphFont"/>
    <w:uiPriority w:val="32"/>
    <w:qFormat/>
    <w:rsid w:val="007F161B"/>
    <w:rPr>
      <w:b/>
      <w:bCs/>
      <w:smallCaps/>
      <w:color w:val="0F4761" w:themeColor="accent1" w:themeShade="BF"/>
      <w:spacing w:val="5"/>
    </w:rPr>
  </w:style>
  <w:style w:type="character" w:styleId="Strong">
    <w:name w:val="Strong"/>
    <w:basedOn w:val="DefaultParagraphFont"/>
    <w:uiPriority w:val="22"/>
    <w:qFormat/>
    <w:rsid w:val="007F161B"/>
    <w:rPr>
      <w:b/>
      <w:bCs/>
    </w:rPr>
  </w:style>
  <w:style w:type="paragraph" w:styleId="NormalWeb">
    <w:name w:val="Normal (Web)"/>
    <w:basedOn w:val="Normal"/>
    <w:uiPriority w:val="99"/>
    <w:semiHidden/>
    <w:unhideWhenUsed/>
    <w:rsid w:val="007F16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83E7F"/>
    <w:rPr>
      <w:color w:val="467886" w:themeColor="hyperlink"/>
      <w:u w:val="single"/>
    </w:rPr>
  </w:style>
  <w:style w:type="character" w:styleId="UnresolvedMention">
    <w:name w:val="Unresolved Mention"/>
    <w:basedOn w:val="DefaultParagraphFont"/>
    <w:uiPriority w:val="99"/>
    <w:semiHidden/>
    <w:unhideWhenUsed/>
    <w:rsid w:val="00983E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tullgren@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Pocek</dc:creator>
  <cp:keywords/>
  <dc:description/>
  <cp:lastModifiedBy>Eric Tullgren</cp:lastModifiedBy>
  <cp:revision>5</cp:revision>
  <dcterms:created xsi:type="dcterms:W3CDTF">2025-12-09T20:56:00Z</dcterms:created>
  <dcterms:modified xsi:type="dcterms:W3CDTF">2026-01-12T21:50:00Z</dcterms:modified>
</cp:coreProperties>
</file>