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F2D0A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Jyoshna Mallineni</w:t>
      </w:r>
    </w:p>
    <w:p w14:paraId="60EE8F5C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Python Full Stack Developer | AI/ ML </w:t>
      </w:r>
    </w:p>
    <w:p w14:paraId="565D93A0">
      <w:pPr>
        <w:pStyle w:val="1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"mailto:jyoshna.mallineni@gmail.com"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jyoshna.mallineni@gmail.com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| (669) 321-6069 |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"https://www.linkedin.com/in/jyoshnamallineni/"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LinkedIn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2E829814">
      <w:pPr>
        <w:pStyle w:val="6"/>
        <w:spacing w:line="53" w:lineRule="exact"/>
        <w:ind w:left="-57" w:firstLine="0"/>
        <w:rPr>
          <w:rFonts w:ascii="Cambria"/>
          <w:position w:val="0"/>
          <w:sz w:val="5"/>
        </w:rPr>
      </w:pPr>
    </w:p>
    <w:p w14:paraId="462187AE">
      <w:pPr>
        <w:pStyle w:val="2"/>
        <w:pBdr>
          <w:bottom w:val="single" w:color="auto" w:sz="4" w:space="0"/>
        </w:pBdr>
        <w:spacing w:before="218"/>
        <w:rPr>
          <w:u w:val="none" w:color="auto"/>
        </w:rPr>
      </w:pPr>
      <w:r>
        <w:rPr>
          <w:u w:val="none" w:color="auto"/>
        </w:rPr>
        <w:t>Professional</w:t>
      </w:r>
      <w:r>
        <w:rPr>
          <w:spacing w:val="-12"/>
          <w:u w:val="none" w:color="auto"/>
        </w:rPr>
        <w:t xml:space="preserve"> </w:t>
      </w:r>
      <w:r>
        <w:rPr>
          <w:spacing w:val="-2"/>
          <w:u w:val="none" w:color="auto"/>
        </w:rPr>
        <w:t>Summary:</w:t>
      </w:r>
    </w:p>
    <w:p w14:paraId="0D454595">
      <w:pPr>
        <w:spacing w:before="23" w:line="259" w:lineRule="auto"/>
        <w:ind w:left="0" w:right="355" w:firstLine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Python AI/ML Engineer with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around 5</w:t>
      </w:r>
      <w:r>
        <w:rPr>
          <w:rFonts w:hint="default" w:ascii="Calibri" w:hAnsi="Calibri" w:eastAsia="SimSun" w:cs="Calibri"/>
          <w:sz w:val="22"/>
          <w:szCs w:val="22"/>
        </w:rPr>
        <w:t xml:space="preserve"> years of experience building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data-driven applications across healthcare, insurance, and financial domains</w:t>
      </w:r>
      <w:r>
        <w:rPr>
          <w:rFonts w:hint="default" w:ascii="Calibri" w:hAnsi="Calibri" w:eastAsia="SimSun" w:cs="Calibri"/>
          <w:sz w:val="22"/>
          <w:szCs w:val="22"/>
        </w:rPr>
        <w:t xml:space="preserve">, specializing in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machine learning, NLP, and scalable backend systems</w:t>
      </w:r>
      <w:r>
        <w:rPr>
          <w:rFonts w:hint="default" w:ascii="Calibri" w:hAnsi="Calibri" w:eastAsia="SimSun" w:cs="Calibri"/>
          <w:sz w:val="22"/>
          <w:szCs w:val="22"/>
        </w:rPr>
        <w:t xml:space="preserve">. Proven expertise in developing and integrating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predictive models (scikit-learn, XGBoost), NLP pipelines (spaCy), and Retrieval-Augmented Generation (RAG)</w:t>
      </w:r>
      <w:r>
        <w:rPr>
          <w:rFonts w:hint="default" w:ascii="Calibri" w:hAnsi="Calibri" w:eastAsia="SimSun" w:cs="Calibri"/>
          <w:sz w:val="22"/>
          <w:szCs w:val="22"/>
        </w:rPr>
        <w:t xml:space="preserve"> into production environments. Strong background in designing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RESTful and gRPC APIs using FastAPI and Django</w:t>
      </w:r>
      <w:r>
        <w:rPr>
          <w:rFonts w:hint="default" w:ascii="Calibri" w:hAnsi="Calibri" w:eastAsia="SimSun" w:cs="Calibri"/>
          <w:sz w:val="22"/>
          <w:szCs w:val="22"/>
        </w:rPr>
        <w:t xml:space="preserve">, enabling real-time decision support and automation. Experienced in working with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clinical (EHR), insurance, and transactional datasets</w:t>
      </w:r>
      <w:r>
        <w:rPr>
          <w:rFonts w:hint="default" w:ascii="Calibri" w:hAnsi="Calibri" w:eastAsia="SimSun" w:cs="Calibri"/>
          <w:sz w:val="22"/>
          <w:szCs w:val="22"/>
        </w:rPr>
        <w:t xml:space="preserve">, ensuring compliance with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HIPAA and regulatory standards</w:t>
      </w:r>
      <w:r>
        <w:rPr>
          <w:rFonts w:hint="default" w:ascii="Calibri" w:hAnsi="Calibri" w:eastAsia="SimSun" w:cs="Calibri"/>
          <w:sz w:val="22"/>
          <w:szCs w:val="22"/>
        </w:rPr>
        <w:t xml:space="preserve">. Skilled in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cloud-native architectures on AWS, containerization (Docker, Kubernetes), and CI/CD pipelines</w:t>
      </w:r>
      <w:r>
        <w:rPr>
          <w:rFonts w:hint="default" w:ascii="Calibri" w:hAnsi="Calibri" w:eastAsia="SimSun" w:cs="Calibri"/>
          <w:sz w:val="22"/>
          <w:szCs w:val="22"/>
        </w:rPr>
        <w:t>, delivering high-performance, secure, and scalable systems.</w:t>
      </w:r>
    </w:p>
    <w:p w14:paraId="5C5E60F5">
      <w:pPr>
        <w:pStyle w:val="2"/>
        <w:pBdr>
          <w:bottom w:val="single" w:color="auto" w:sz="4" w:space="0"/>
        </w:pBdr>
        <w:spacing w:before="236"/>
        <w:rPr>
          <w:u w:val="none" w:color="auto"/>
        </w:rPr>
      </w:pPr>
      <w:r>
        <w:rPr>
          <w:spacing w:val="-2"/>
          <w:u w:val="none" w:color="auto"/>
        </w:rPr>
        <w:t>Technical</w:t>
      </w:r>
      <w:r>
        <w:rPr>
          <w:spacing w:val="-6"/>
          <w:u w:val="none" w:color="auto"/>
        </w:rPr>
        <w:t xml:space="preserve"> </w:t>
      </w:r>
      <w:r>
        <w:rPr>
          <w:spacing w:val="-2"/>
          <w:u w:val="none" w:color="auto"/>
        </w:rPr>
        <w:t>Skills:</w:t>
      </w:r>
    </w:p>
    <w:p w14:paraId="33A494AD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Programming Languages: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Python, JavaScript, TypeScript</w:t>
      </w:r>
      <w:r>
        <w:rPr>
          <w:rFonts w:hint="default"/>
          <w:sz w:val="22"/>
          <w:szCs w:val="22"/>
          <w:lang w:val="en-US"/>
        </w:rPr>
        <w:t>, SQL</w:t>
      </w:r>
    </w:p>
    <w:p w14:paraId="4CF03963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Frameworks &amp; Libraries: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Django, Flask, FastAPI, Django REST Framework, Django Templates, Node.js, Express.js, React, Pandas, NumPy, spaCy, scikit-learn, XGBoost</w:t>
      </w:r>
    </w:p>
    <w:p w14:paraId="5812F3EA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AI / Machine Learning: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Machine Learning, NLP, Text Classification, Entity Extraction, Retrieval-Aug</w:t>
      </w:r>
      <w:bookmarkStart w:id="0" w:name="_GoBack"/>
      <w:bookmarkEnd w:id="0"/>
      <w:r>
        <w:rPr>
          <w:sz w:val="22"/>
          <w:szCs w:val="22"/>
        </w:rPr>
        <w:t>mented Generation (RAG), Generative AI, Large Language Models (LLMs), Feature Engineering, Model Evaluation, Hyperparameter Tuning, Data Analysis</w:t>
      </w:r>
    </w:p>
    <w:p w14:paraId="5504C711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Backend &amp; API Development: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RESTful APIs, gRPC, API Design, API Integration, Request/Response Handling, JWT Authentication, RBAC, Microservices Architecture</w:t>
      </w:r>
    </w:p>
    <w:p w14:paraId="16AA0E6D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Databases &amp; Search: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PostgreSQL, MySQL, MongoDB, Redis, Elasticsearch</w:t>
      </w:r>
    </w:p>
    <w:p w14:paraId="7BE539B8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Cloud &amp; DevOps: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AWS (S3, Lambda, EC2, CloudWatch, Textract), Docker, Kubernetes, Helm, Jenkins, GitHub Actions</w:t>
      </w:r>
    </w:p>
    <w:p w14:paraId="6297ADB0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Data Engineering &amp; Processing: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Data Pipelines, ETL Processing, PySpark, Data Validation, Data Normalization</w:t>
      </w:r>
    </w:p>
    <w:p w14:paraId="187F30C4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Messaging &amp; Distributed Systems: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Apache Kafka, RabbitMQ</w:t>
      </w:r>
    </w:p>
    <w:p w14:paraId="50F8EA3B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Testing &amp; Tools: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PyTest, Selenium, Postman, Wireshark, MITM Proxy</w:t>
      </w:r>
    </w:p>
    <w:p w14:paraId="2A050493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Web &amp; Frontend Technologies: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HTML5, CSS3, Bootstrap, AngularJS, React</w:t>
      </w:r>
    </w:p>
    <w:p w14:paraId="656E6070">
      <w:pPr>
        <w:pStyle w:val="12"/>
        <w:numPr>
          <w:ilvl w:val="0"/>
          <w:numId w:val="1"/>
        </w:numPr>
        <w:tabs>
          <w:tab w:val="left" w:pos="359"/>
        </w:tabs>
        <w:spacing w:before="22" w:after="0" w:line="240" w:lineRule="auto"/>
        <w:ind w:left="359" w:right="0" w:hanging="359"/>
        <w:jc w:val="left"/>
        <w:rPr>
          <w:sz w:val="22"/>
          <w:szCs w:val="22"/>
        </w:rPr>
      </w:pPr>
      <w:r>
        <w:rPr>
          <w:rStyle w:val="9"/>
          <w:sz w:val="22"/>
          <w:szCs w:val="22"/>
        </w:rPr>
        <w:t>Security &amp; Compliance: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HIPAA Compliance, Secure Coding Practices, JWT, RBAC</w:t>
      </w:r>
    </w:p>
    <w:p w14:paraId="1FDAC551">
      <w:pPr>
        <w:pStyle w:val="6"/>
        <w:spacing w:before="43"/>
        <w:ind w:left="0" w:firstLine="0"/>
      </w:pPr>
    </w:p>
    <w:p w14:paraId="4506CB24">
      <w:pPr>
        <w:pStyle w:val="2"/>
        <w:pBdr>
          <w:bottom w:val="single" w:color="auto" w:sz="4" w:space="0"/>
        </w:pBdr>
        <w:rPr>
          <w:u w:val="none" w:color="auto"/>
        </w:rPr>
      </w:pPr>
      <w:r>
        <w:rPr>
          <w:u w:val="none" w:color="auto"/>
        </w:rPr>
        <w:t>Professional</w:t>
      </w:r>
      <w:r>
        <w:rPr>
          <w:spacing w:val="-12"/>
          <w:u w:val="none" w:color="auto"/>
        </w:rPr>
        <w:t xml:space="preserve"> </w:t>
      </w:r>
      <w:r>
        <w:rPr>
          <w:spacing w:val="-2"/>
          <w:u w:val="none" w:color="auto"/>
        </w:rPr>
        <w:t>Experience:</w:t>
      </w:r>
    </w:p>
    <w:p w14:paraId="00871015">
      <w:pPr>
        <w:pStyle w:val="2"/>
        <w:bidi w:val="0"/>
        <w:rPr>
          <w:rFonts w:hint="default"/>
          <w:u w:val="none" w:color="auto"/>
          <w:lang w:val="en-US"/>
        </w:rPr>
      </w:pPr>
      <w:r>
        <w:rPr>
          <w:rFonts w:hint="default"/>
          <w:u w:val="none" w:color="auto"/>
          <w:lang w:val="en-US"/>
        </w:rPr>
        <w:t>Kaiser Permanente, USA                                                                                                                       Jul 2</w:t>
      </w:r>
      <w:r>
        <w:rPr>
          <w:u w:val="none" w:color="auto"/>
        </w:rPr>
        <w:t>02</w:t>
      </w:r>
      <w:r>
        <w:rPr>
          <w:rFonts w:hint="default"/>
          <w:u w:val="none" w:color="auto"/>
          <w:lang w:val="en-US"/>
        </w:rPr>
        <w:t>5</w:t>
      </w:r>
      <w:r>
        <w:rPr>
          <w:u w:val="none" w:color="auto"/>
        </w:rPr>
        <w:t xml:space="preserve"> – </w:t>
      </w:r>
      <w:r>
        <w:rPr>
          <w:rFonts w:hint="default"/>
          <w:u w:val="none" w:color="auto"/>
          <w:lang w:val="en-US"/>
        </w:rPr>
        <w:t>Present</w:t>
      </w:r>
    </w:p>
    <w:p w14:paraId="7B3BE576">
      <w:pPr>
        <w:pStyle w:val="2"/>
        <w:bidi w:val="0"/>
        <w:rPr>
          <w:rFonts w:hint="default"/>
          <w:u w:val="none" w:color="auto"/>
          <w:lang w:val="en-US"/>
        </w:rPr>
      </w:pPr>
      <w:r>
        <w:rPr>
          <w:rFonts w:hint="default"/>
          <w:u w:val="none" w:color="auto"/>
          <w:lang w:val="en-US"/>
        </w:rPr>
        <w:t>Python AI/ML Engineer</w:t>
      </w:r>
    </w:p>
    <w:p w14:paraId="6AEB10D0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</w:t>
      </w:r>
      <w:r>
        <w:rPr>
          <w:rStyle w:val="9"/>
          <w:rFonts w:hint="default" w:ascii="Calibri" w:hAnsi="Calibri" w:cs="Calibri"/>
          <w:sz w:val="22"/>
          <w:szCs w:val="22"/>
        </w:rPr>
        <w:t>data-driven healthcare applications using Python and Django</w:t>
      </w:r>
      <w:r>
        <w:rPr>
          <w:rFonts w:hint="default" w:ascii="Calibri" w:hAnsi="Calibri" w:cs="Calibri"/>
          <w:sz w:val="22"/>
          <w:szCs w:val="22"/>
        </w:rPr>
        <w:t xml:space="preserve">, supporting clinical workflows, patient data processing, and regulatory compliance aligned with </w:t>
      </w:r>
      <w:r>
        <w:rPr>
          <w:rStyle w:val="9"/>
          <w:rFonts w:hint="default" w:ascii="Calibri" w:hAnsi="Calibri" w:cs="Calibri"/>
          <w:sz w:val="22"/>
          <w:szCs w:val="22"/>
        </w:rPr>
        <w:t>HIPAA standards</w:t>
      </w:r>
      <w:r>
        <w:rPr>
          <w:rFonts w:hint="default" w:ascii="Calibri" w:hAnsi="Calibri" w:cs="Calibri"/>
          <w:sz w:val="22"/>
          <w:szCs w:val="22"/>
        </w:rPr>
        <w:t xml:space="preserve">. </w:t>
      </w:r>
    </w:p>
    <w:p w14:paraId="355D36A0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Built a </w:t>
      </w:r>
      <w:r>
        <w:rPr>
          <w:rStyle w:val="9"/>
          <w:rFonts w:hint="default" w:ascii="Calibri" w:hAnsi="Calibri" w:cs="Calibri"/>
          <w:sz w:val="22"/>
          <w:szCs w:val="22"/>
        </w:rPr>
        <w:t>Predictive Clinical Risk Analyzer</w:t>
      </w:r>
      <w:r>
        <w:rPr>
          <w:rFonts w:hint="default" w:ascii="Calibri" w:hAnsi="Calibri" w:cs="Calibri"/>
          <w:sz w:val="22"/>
          <w:szCs w:val="22"/>
        </w:rPr>
        <w:t xml:space="preserve"> using NLP pipelines (</w:t>
      </w:r>
      <w:r>
        <w:rPr>
          <w:rStyle w:val="9"/>
          <w:rFonts w:hint="default" w:ascii="Calibri" w:hAnsi="Calibri" w:cs="Calibri"/>
          <w:sz w:val="22"/>
          <w:szCs w:val="22"/>
        </w:rPr>
        <w:t>spaCy, scikit-learn</w:t>
      </w:r>
      <w:r>
        <w:rPr>
          <w:rFonts w:hint="default" w:ascii="Calibri" w:hAnsi="Calibri" w:cs="Calibri"/>
          <w:sz w:val="22"/>
          <w:szCs w:val="22"/>
        </w:rPr>
        <w:t xml:space="preserve">) to classify patient records and incident reports, improving risk identification accuracy by </w:t>
      </w:r>
      <w:r>
        <w:rPr>
          <w:rStyle w:val="9"/>
          <w:rFonts w:hint="default" w:ascii="Calibri" w:hAnsi="Calibri" w:cs="Calibri"/>
          <w:sz w:val="22"/>
          <w:szCs w:val="22"/>
        </w:rPr>
        <w:t>85–90%</w:t>
      </w:r>
      <w:r>
        <w:rPr>
          <w:rFonts w:hint="default" w:ascii="Calibri" w:hAnsi="Calibri" w:cs="Calibri"/>
          <w:sz w:val="22"/>
          <w:szCs w:val="22"/>
        </w:rPr>
        <w:t xml:space="preserve">. </w:t>
      </w:r>
    </w:p>
    <w:p w14:paraId="327B44AB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Designed a </w:t>
      </w:r>
      <w:r>
        <w:rPr>
          <w:rStyle w:val="9"/>
          <w:rFonts w:hint="default" w:ascii="Calibri" w:hAnsi="Calibri" w:cs="Calibri"/>
          <w:sz w:val="22"/>
          <w:szCs w:val="22"/>
        </w:rPr>
        <w:t>document intelligence solution using AWS Textract OCR</w:t>
      </w:r>
      <w:r>
        <w:rPr>
          <w:rFonts w:hint="default" w:ascii="Calibri" w:hAnsi="Calibri" w:cs="Calibri"/>
          <w:sz w:val="22"/>
          <w:szCs w:val="22"/>
        </w:rPr>
        <w:t xml:space="preserve"> to extract and normalize data from </w:t>
      </w:r>
      <w:r>
        <w:rPr>
          <w:rStyle w:val="9"/>
          <w:rFonts w:hint="default" w:ascii="Calibri" w:hAnsi="Calibri" w:cs="Calibri"/>
          <w:sz w:val="22"/>
          <w:szCs w:val="22"/>
        </w:rPr>
        <w:t>clinical documents and EHR records</w:t>
      </w:r>
      <w:r>
        <w:rPr>
          <w:rFonts w:hint="default" w:ascii="Calibri" w:hAnsi="Calibri" w:cs="Calibri"/>
          <w:sz w:val="22"/>
          <w:szCs w:val="22"/>
        </w:rPr>
        <w:t>, reducing manual processing effort by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2"/>
          <w:szCs w:val="22"/>
        </w:rPr>
        <w:t>40%</w:t>
      </w:r>
      <w:r>
        <w:rPr>
          <w:rFonts w:hint="default" w:ascii="Calibri" w:hAnsi="Calibri" w:cs="Calibri"/>
          <w:sz w:val="22"/>
          <w:szCs w:val="22"/>
        </w:rPr>
        <w:t xml:space="preserve">. </w:t>
      </w:r>
    </w:p>
    <w:p w14:paraId="7C4DC127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and deployed </w:t>
      </w:r>
      <w:r>
        <w:rPr>
          <w:rStyle w:val="9"/>
          <w:rFonts w:hint="default" w:ascii="Calibri" w:hAnsi="Calibri" w:cs="Calibri"/>
          <w:sz w:val="22"/>
          <w:szCs w:val="22"/>
        </w:rPr>
        <w:t>machine learning models (scikit-learn, XGBoost)</w:t>
      </w:r>
      <w:r>
        <w:rPr>
          <w:rFonts w:hint="default" w:ascii="Calibri" w:hAnsi="Calibri" w:cs="Calibri"/>
          <w:sz w:val="22"/>
          <w:szCs w:val="22"/>
        </w:rPr>
        <w:t xml:space="preserve"> for </w:t>
      </w:r>
      <w:r>
        <w:rPr>
          <w:rStyle w:val="9"/>
          <w:rFonts w:hint="default" w:ascii="Calibri" w:hAnsi="Calibri" w:cs="Calibri"/>
          <w:sz w:val="22"/>
          <w:szCs w:val="22"/>
        </w:rPr>
        <w:t>patient risk stratification and outcome prediction</w:t>
      </w:r>
      <w:r>
        <w:rPr>
          <w:rFonts w:hint="default" w:ascii="Calibri" w:hAnsi="Calibri" w:cs="Calibri"/>
          <w:sz w:val="22"/>
          <w:szCs w:val="22"/>
        </w:rPr>
        <w:t xml:space="preserve">, reducing false positives by </w:t>
      </w:r>
      <w:r>
        <w:rPr>
          <w:rStyle w:val="9"/>
          <w:rFonts w:hint="default" w:ascii="Calibri" w:hAnsi="Calibri" w:cs="Calibri"/>
          <w:sz w:val="22"/>
          <w:szCs w:val="22"/>
        </w:rPr>
        <w:t>20–25%</w:t>
      </w:r>
      <w:r>
        <w:rPr>
          <w:rFonts w:hint="default" w:ascii="Calibri" w:hAnsi="Calibri" w:cs="Calibri"/>
          <w:sz w:val="22"/>
          <w:szCs w:val="22"/>
        </w:rPr>
        <w:t xml:space="preserve">. </w:t>
      </w:r>
    </w:p>
    <w:p w14:paraId="228131AB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Built </w:t>
      </w:r>
      <w:r>
        <w:rPr>
          <w:rStyle w:val="9"/>
          <w:rFonts w:hint="default" w:ascii="Calibri" w:hAnsi="Calibri" w:cs="Calibri"/>
          <w:sz w:val="22"/>
          <w:szCs w:val="22"/>
        </w:rPr>
        <w:t>NLP pipelines for clinical text processing</w:t>
      </w:r>
      <w:r>
        <w:rPr>
          <w:rFonts w:hint="default" w:ascii="Calibri" w:hAnsi="Calibri" w:cs="Calibri"/>
          <w:sz w:val="22"/>
          <w:szCs w:val="22"/>
        </w:rPr>
        <w:t xml:space="preserve"> (spaCy), including entity extraction and classification of medical notes, improving data usability for downstream analytics.</w:t>
      </w:r>
    </w:p>
    <w:p w14:paraId="3C6A2700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Implemented </w:t>
      </w:r>
      <w:r>
        <w:rPr>
          <w:rStyle w:val="9"/>
          <w:rFonts w:hint="default" w:ascii="Calibri" w:hAnsi="Calibri" w:cs="Calibri"/>
          <w:sz w:val="22"/>
          <w:szCs w:val="22"/>
        </w:rPr>
        <w:t>Retrieval-Augmented Generation (RAG)</w:t>
      </w:r>
      <w:r>
        <w:rPr>
          <w:rFonts w:hint="default" w:ascii="Calibri" w:hAnsi="Calibri" w:cs="Calibri"/>
          <w:sz w:val="22"/>
          <w:szCs w:val="22"/>
        </w:rPr>
        <w:t xml:space="preserve"> pipelines integrated with </w:t>
      </w:r>
      <w:r>
        <w:rPr>
          <w:rStyle w:val="9"/>
          <w:rFonts w:hint="default" w:ascii="Calibri" w:hAnsi="Calibri" w:cs="Calibri"/>
          <w:sz w:val="22"/>
          <w:szCs w:val="22"/>
        </w:rPr>
        <w:t>FastAPI-based services</w:t>
      </w:r>
      <w:r>
        <w:rPr>
          <w:rFonts w:hint="default" w:ascii="Calibri" w:hAnsi="Calibri" w:cs="Calibri"/>
          <w:sz w:val="22"/>
          <w:szCs w:val="22"/>
        </w:rPr>
        <w:t xml:space="preserve">, enabling intelligent search and contextual responses over clinical and compliance datasets. </w:t>
      </w:r>
    </w:p>
    <w:p w14:paraId="2C09D6BD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Performed </w:t>
      </w:r>
      <w:r>
        <w:rPr>
          <w:rStyle w:val="9"/>
          <w:rFonts w:hint="default" w:ascii="Calibri" w:hAnsi="Calibri" w:cs="Calibri"/>
          <w:sz w:val="22"/>
          <w:szCs w:val="22"/>
        </w:rPr>
        <w:t>feature engineering, model evaluation, and hyperparameter tuning</w:t>
      </w:r>
      <w:r>
        <w:rPr>
          <w:rFonts w:hint="default" w:ascii="Calibri" w:hAnsi="Calibri" w:cs="Calibri"/>
          <w:sz w:val="22"/>
          <w:szCs w:val="22"/>
        </w:rPr>
        <w:t xml:space="preserve">, improving model performance and reliability in production environments. </w:t>
      </w:r>
    </w:p>
    <w:p w14:paraId="430908CE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Integrated ML models with </w:t>
      </w:r>
      <w:r>
        <w:rPr>
          <w:rStyle w:val="9"/>
          <w:rFonts w:hint="default" w:ascii="Calibri" w:hAnsi="Calibri" w:cs="Calibri"/>
          <w:sz w:val="22"/>
          <w:szCs w:val="22"/>
        </w:rPr>
        <w:t>real-time APIs and backend services (FastAPI, Django)</w:t>
      </w:r>
      <w:r>
        <w:rPr>
          <w:rFonts w:hint="default" w:ascii="Calibri" w:hAnsi="Calibri" w:cs="Calibri"/>
          <w:sz w:val="22"/>
          <w:szCs w:val="22"/>
        </w:rPr>
        <w:t xml:space="preserve"> to enable automated decision support in healthcare workflows. </w:t>
      </w:r>
    </w:p>
    <w:p w14:paraId="26BA9FDF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secure </w:t>
      </w:r>
      <w:r>
        <w:rPr>
          <w:rStyle w:val="9"/>
          <w:rFonts w:hint="default" w:ascii="Calibri" w:hAnsi="Calibri" w:cs="Calibri"/>
          <w:sz w:val="22"/>
          <w:szCs w:val="22"/>
        </w:rPr>
        <w:t>RESTful and gRPC APIs using FastAPI with JWT authentication and PostgreSQL</w:t>
      </w:r>
      <w:r>
        <w:rPr>
          <w:rFonts w:hint="default" w:ascii="Calibri" w:hAnsi="Calibri" w:cs="Calibri"/>
          <w:sz w:val="22"/>
          <w:szCs w:val="22"/>
        </w:rPr>
        <w:t xml:space="preserve">, supporting scalable microservices handling sensitive healthcare data. </w:t>
      </w:r>
    </w:p>
    <w:p w14:paraId="4D8873C4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Built </w:t>
      </w:r>
      <w:r>
        <w:rPr>
          <w:rStyle w:val="9"/>
          <w:rFonts w:hint="default" w:ascii="Calibri" w:hAnsi="Calibri" w:cs="Calibri"/>
          <w:sz w:val="22"/>
          <w:szCs w:val="22"/>
        </w:rPr>
        <w:t>real-time healthcare analytics dashboards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Style w:val="9"/>
          <w:rFonts w:hint="default" w:ascii="Calibri" w:hAnsi="Calibri" w:cs="Calibri"/>
          <w:sz w:val="22"/>
          <w:szCs w:val="22"/>
        </w:rPr>
        <w:t>Pandas, NumPy, and visualization libraries</w:t>
      </w:r>
      <w:r>
        <w:rPr>
          <w:rFonts w:hint="default" w:ascii="Calibri" w:hAnsi="Calibri" w:cs="Calibri"/>
          <w:sz w:val="22"/>
          <w:szCs w:val="22"/>
        </w:rPr>
        <w:t xml:space="preserve">, enabling monitoring of clinical KPIs and patient outcomes. </w:t>
      </w:r>
    </w:p>
    <w:p w14:paraId="4B1BBF14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Automated and managed </w:t>
      </w:r>
      <w:r>
        <w:rPr>
          <w:rStyle w:val="9"/>
          <w:rFonts w:hint="default" w:ascii="Calibri" w:hAnsi="Calibri" w:cs="Calibri"/>
          <w:sz w:val="22"/>
          <w:szCs w:val="22"/>
        </w:rPr>
        <w:t>cloud infrastructure on AWS (S3, Lambda, EC2, CloudWatch)</w:t>
      </w:r>
      <w:r>
        <w:rPr>
          <w:rFonts w:hint="default" w:ascii="Calibri" w:hAnsi="Calibri" w:cs="Calibri"/>
          <w:sz w:val="22"/>
          <w:szCs w:val="22"/>
        </w:rPr>
        <w:t xml:space="preserve"> and deployed containerized services using </w:t>
      </w:r>
      <w:r>
        <w:rPr>
          <w:rStyle w:val="9"/>
          <w:rFonts w:hint="default" w:ascii="Calibri" w:hAnsi="Calibri" w:cs="Calibri"/>
          <w:sz w:val="22"/>
          <w:szCs w:val="22"/>
        </w:rPr>
        <w:t>Docker, Helm, and Kubernetes</w:t>
      </w:r>
      <w:r>
        <w:rPr>
          <w:rFonts w:hint="default" w:ascii="Calibri" w:hAnsi="Calibri" w:cs="Calibri"/>
          <w:sz w:val="22"/>
          <w:szCs w:val="22"/>
        </w:rPr>
        <w:t xml:space="preserve">, ensuring scalability and high availability. </w:t>
      </w:r>
    </w:p>
    <w:p w14:paraId="35084B33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and maintained </w:t>
      </w:r>
      <w:r>
        <w:rPr>
          <w:rStyle w:val="9"/>
          <w:rFonts w:hint="default" w:ascii="Calibri" w:hAnsi="Calibri" w:cs="Calibri"/>
          <w:sz w:val="22"/>
          <w:szCs w:val="22"/>
        </w:rPr>
        <w:t>CI/CD pipelines using Jenkins</w:t>
      </w:r>
      <w:r>
        <w:rPr>
          <w:rFonts w:hint="default" w:ascii="Calibri" w:hAnsi="Calibri" w:cs="Calibri"/>
          <w:sz w:val="22"/>
          <w:szCs w:val="22"/>
        </w:rPr>
        <w:t xml:space="preserve">, improving deployment efficiency by </w:t>
      </w:r>
      <w:r>
        <w:rPr>
          <w:rStyle w:val="9"/>
          <w:rFonts w:hint="default" w:ascii="Calibri" w:hAnsi="Calibri" w:cs="Calibri"/>
          <w:sz w:val="22"/>
          <w:szCs w:val="22"/>
        </w:rPr>
        <w:t>30–35%</w:t>
      </w:r>
      <w:r>
        <w:rPr>
          <w:rFonts w:hint="default" w:ascii="Calibri" w:hAnsi="Calibri" w:cs="Calibri"/>
          <w:sz w:val="22"/>
          <w:szCs w:val="22"/>
        </w:rPr>
        <w:t xml:space="preserve"> while maintaining audit traceability. </w:t>
      </w:r>
    </w:p>
    <w:p w14:paraId="486924F5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Integrated </w:t>
      </w:r>
      <w:r>
        <w:rPr>
          <w:rStyle w:val="9"/>
          <w:rFonts w:hint="default" w:ascii="Calibri" w:hAnsi="Calibri" w:cs="Calibri"/>
          <w:sz w:val="22"/>
          <w:szCs w:val="22"/>
        </w:rPr>
        <w:t>Elasticsearch</w:t>
      </w:r>
      <w:r>
        <w:rPr>
          <w:rFonts w:hint="default" w:ascii="Calibri" w:hAnsi="Calibri" w:cs="Calibri"/>
          <w:sz w:val="22"/>
          <w:szCs w:val="22"/>
        </w:rPr>
        <w:t xml:space="preserve"> for fast indexing and search across clinical datasets, improving reporting and audit readiness. </w:t>
      </w:r>
    </w:p>
    <w:p w14:paraId="19304FAE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Applied </w:t>
      </w:r>
      <w:r>
        <w:rPr>
          <w:rStyle w:val="9"/>
          <w:rFonts w:hint="default" w:ascii="Calibri" w:hAnsi="Calibri" w:cs="Calibri"/>
          <w:sz w:val="22"/>
          <w:szCs w:val="22"/>
        </w:rPr>
        <w:t>PyTest for automated testing</w:t>
      </w:r>
      <w:r>
        <w:rPr>
          <w:rFonts w:hint="default" w:ascii="Calibri" w:hAnsi="Calibri" w:cs="Calibri"/>
          <w:sz w:val="22"/>
          <w:szCs w:val="22"/>
        </w:rPr>
        <w:t xml:space="preserve">, achieving </w:t>
      </w:r>
      <w:r>
        <w:rPr>
          <w:rStyle w:val="9"/>
          <w:rFonts w:hint="default" w:ascii="Calibri" w:hAnsi="Calibri" w:cs="Calibri"/>
          <w:sz w:val="22"/>
          <w:szCs w:val="22"/>
        </w:rPr>
        <w:t>90% test coverage</w:t>
      </w:r>
      <w:r>
        <w:rPr>
          <w:rFonts w:hint="default" w:ascii="Calibri" w:hAnsi="Calibri" w:cs="Calibri"/>
          <w:sz w:val="22"/>
          <w:szCs w:val="22"/>
        </w:rPr>
        <w:t xml:space="preserve"> and ensuring reliability of healthcare systems. </w:t>
      </w:r>
    </w:p>
    <w:p w14:paraId="46E9F9A5">
      <w:pPr>
        <w:pStyle w:val="12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357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Collaborated with cross-functional teams (data engineers, clinicians, DevOps) and contributed to </w:t>
      </w:r>
      <w:r>
        <w:rPr>
          <w:rStyle w:val="9"/>
          <w:rFonts w:hint="default" w:ascii="Calibri" w:hAnsi="Calibri" w:cs="Calibri"/>
          <w:sz w:val="22"/>
          <w:szCs w:val="22"/>
        </w:rPr>
        <w:t>code reviews and best practices</w:t>
      </w:r>
      <w:r>
        <w:rPr>
          <w:rFonts w:hint="default" w:ascii="Calibri" w:hAnsi="Calibri" w:cs="Calibri"/>
          <w:sz w:val="22"/>
          <w:szCs w:val="22"/>
        </w:rPr>
        <w:t xml:space="preserve">, improving system stability and team productivity. </w:t>
      </w:r>
    </w:p>
    <w:p w14:paraId="4ADA9F30">
      <w:pPr>
        <w:pStyle w:val="12"/>
        <w:widowControl w:val="0"/>
        <w:numPr>
          <w:ilvl w:val="0"/>
          <w:numId w:val="0"/>
        </w:numPr>
        <w:tabs>
          <w:tab w:val="left" w:pos="360"/>
        </w:tabs>
        <w:autoSpaceDE w:val="0"/>
        <w:autoSpaceDN w:val="0"/>
        <w:spacing w:before="39" w:after="0" w:line="240" w:lineRule="auto"/>
        <w:ind w:right="357" w:rightChars="0"/>
        <w:jc w:val="both"/>
        <w:rPr>
          <w:rFonts w:hint="default" w:ascii="Calibri" w:hAnsi="Calibri" w:cs="Calibri"/>
          <w:sz w:val="22"/>
          <w:szCs w:val="22"/>
        </w:rPr>
      </w:pPr>
    </w:p>
    <w:p w14:paraId="55534EE1">
      <w:pPr>
        <w:pStyle w:val="12"/>
        <w:numPr>
          <w:ilvl w:val="0"/>
          <w:numId w:val="0"/>
        </w:numPr>
        <w:tabs>
          <w:tab w:val="left" w:pos="360"/>
        </w:tabs>
        <w:spacing w:before="39" w:after="0" w:line="240" w:lineRule="auto"/>
        <w:ind w:leftChars="0" w:right="357" w:right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eastAsia="SimSun" w:cs="Calibri"/>
          <w:sz w:val="22"/>
          <w:szCs w:val="22"/>
        </w:rPr>
        <w:t>Environment:</w:t>
      </w:r>
      <w:r>
        <w:rPr>
          <w:rStyle w:val="9"/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Python, Django, FastAPI, REST APIs, gRPC, spaCy, scikit-learn, XGBoost, RAG, Pandas, NumPy, PostgreSQL, Elasticsearch, AWS (S3, Lambda, EC2, CloudWatch, Textract), Docker, Kubernetes, Helm, Jenkins, PyTest, JWT, HIPAA Compliance</w:t>
      </w:r>
    </w:p>
    <w:p w14:paraId="1E02590A">
      <w:pPr>
        <w:pStyle w:val="2"/>
        <w:bidi w:val="0"/>
        <w:rPr>
          <w:rFonts w:hint="default"/>
          <w:u w:val="none" w:color="auto"/>
          <w:lang w:val="en-US"/>
        </w:rPr>
      </w:pPr>
    </w:p>
    <w:p w14:paraId="5061EEEE">
      <w:pPr>
        <w:pStyle w:val="2"/>
        <w:bidi w:val="0"/>
        <w:rPr>
          <w:rFonts w:hint="default"/>
          <w:u w:val="none" w:color="auto"/>
          <w:lang w:val="en-US"/>
        </w:rPr>
      </w:pPr>
      <w:r>
        <w:rPr>
          <w:rFonts w:hint="default"/>
          <w:u w:val="none" w:color="auto"/>
          <w:lang w:val="en-US"/>
        </w:rPr>
        <w:t xml:space="preserve">NatWest Bank, India </w:t>
      </w:r>
      <w:r>
        <w:rPr>
          <w:u w:val="none" w:color="auto"/>
        </w:rPr>
        <w:t xml:space="preserve"> </w:t>
      </w:r>
      <w:r>
        <w:rPr>
          <w:rFonts w:hint="default"/>
          <w:u w:val="none" w:color="auto"/>
          <w:lang w:val="en-US"/>
        </w:rPr>
        <w:t xml:space="preserve">                                                                                                                      May 2</w:t>
      </w:r>
      <w:r>
        <w:rPr>
          <w:u w:val="none" w:color="auto"/>
        </w:rPr>
        <w:t>02</w:t>
      </w:r>
      <w:r>
        <w:rPr>
          <w:rFonts w:hint="default"/>
          <w:u w:val="none" w:color="auto"/>
          <w:lang w:val="en-US"/>
        </w:rPr>
        <w:t>0</w:t>
      </w:r>
      <w:r>
        <w:rPr>
          <w:u w:val="none" w:color="auto"/>
        </w:rPr>
        <w:t xml:space="preserve"> – J</w:t>
      </w:r>
      <w:r>
        <w:rPr>
          <w:rFonts w:hint="default"/>
          <w:u w:val="none" w:color="auto"/>
          <w:lang w:val="en-US"/>
        </w:rPr>
        <w:t>ul</w:t>
      </w:r>
      <w:r>
        <w:rPr>
          <w:u w:val="none" w:color="auto"/>
        </w:rPr>
        <w:t xml:space="preserve"> 202</w:t>
      </w:r>
      <w:r>
        <w:rPr>
          <w:rFonts w:hint="default"/>
          <w:u w:val="none" w:color="auto"/>
          <w:lang w:val="en-US"/>
        </w:rPr>
        <w:t>3</w:t>
      </w:r>
    </w:p>
    <w:p w14:paraId="4E2DC21F">
      <w:pPr>
        <w:pStyle w:val="2"/>
        <w:bidi w:val="0"/>
        <w:rPr>
          <w:rFonts w:hint="default"/>
          <w:u w:val="none" w:color="auto"/>
          <w:lang w:val="en-US"/>
        </w:rPr>
      </w:pPr>
      <w:r>
        <w:rPr>
          <w:rFonts w:hint="default"/>
          <w:u w:val="none" w:color="auto"/>
          <w:lang w:val="en-US"/>
        </w:rPr>
        <w:t xml:space="preserve">Software Engineer </w:t>
      </w:r>
    </w:p>
    <w:p w14:paraId="519A5F47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backend services using </w:t>
      </w:r>
      <w:r>
        <w:rPr>
          <w:rStyle w:val="9"/>
          <w:sz w:val="22"/>
          <w:szCs w:val="22"/>
        </w:rPr>
        <w:t>Python (Django, Flask)</w:t>
      </w:r>
      <w:r>
        <w:rPr>
          <w:sz w:val="22"/>
          <w:szCs w:val="22"/>
        </w:rPr>
        <w:t xml:space="preserve"> and later worked with </w:t>
      </w:r>
      <w:r>
        <w:rPr>
          <w:rStyle w:val="9"/>
          <w:sz w:val="22"/>
          <w:szCs w:val="22"/>
        </w:rPr>
        <w:t>FastAPI for lightweight, high-performance APIs</w:t>
      </w:r>
      <w:r>
        <w:rPr>
          <w:sz w:val="22"/>
          <w:szCs w:val="22"/>
        </w:rPr>
        <w:t xml:space="preserve">, implementing </w:t>
      </w:r>
      <w:r>
        <w:rPr>
          <w:rStyle w:val="9"/>
          <w:sz w:val="22"/>
          <w:szCs w:val="22"/>
        </w:rPr>
        <w:t>RESTful API design, request handling, and business logic</w:t>
      </w:r>
      <w:r>
        <w:rPr>
          <w:sz w:val="22"/>
          <w:szCs w:val="22"/>
        </w:rPr>
        <w:t xml:space="preserve"> for debt recovery and collections workflows. </w:t>
      </w:r>
    </w:p>
    <w:p w14:paraId="0717EB54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and enhanced </w:t>
      </w:r>
      <w:r>
        <w:rPr>
          <w:rStyle w:val="9"/>
          <w:sz w:val="22"/>
          <w:szCs w:val="22"/>
        </w:rPr>
        <w:t>responsive dashboards</w:t>
      </w:r>
      <w:r>
        <w:rPr>
          <w:sz w:val="22"/>
          <w:szCs w:val="22"/>
        </w:rPr>
        <w:t xml:space="preserve"> using </w:t>
      </w:r>
      <w:r>
        <w:rPr>
          <w:rStyle w:val="9"/>
          <w:sz w:val="22"/>
          <w:szCs w:val="22"/>
        </w:rPr>
        <w:t>JavaScript, HTML5, CSS3, and Bootstrap</w:t>
      </w:r>
      <w:r>
        <w:rPr>
          <w:sz w:val="22"/>
          <w:szCs w:val="22"/>
        </w:rPr>
        <w:t xml:space="preserve">, integrating APIs to deliver real-time account insights and reduce manual follow-ups by </w:t>
      </w:r>
      <w:r>
        <w:rPr>
          <w:rStyle w:val="9"/>
          <w:sz w:val="22"/>
          <w:szCs w:val="22"/>
        </w:rPr>
        <w:t>25–27%</w:t>
      </w:r>
      <w:r>
        <w:rPr>
          <w:sz w:val="22"/>
          <w:szCs w:val="22"/>
        </w:rPr>
        <w:t>.</w:t>
      </w:r>
    </w:p>
    <w:p w14:paraId="4E0C3572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rStyle w:val="9"/>
          <w:sz w:val="22"/>
          <w:szCs w:val="22"/>
        </w:rPr>
        <w:t>secure authentication and authorization using JWT and RBAC</w:t>
      </w:r>
      <w:r>
        <w:rPr>
          <w:sz w:val="22"/>
          <w:szCs w:val="22"/>
        </w:rPr>
        <w:t>, following secure coding practices and reducing unauthorized access issues by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Style w:val="9"/>
          <w:sz w:val="22"/>
          <w:szCs w:val="22"/>
        </w:rPr>
        <w:t>20%</w:t>
      </w:r>
      <w:r>
        <w:rPr>
          <w:sz w:val="22"/>
          <w:szCs w:val="22"/>
        </w:rPr>
        <w:t xml:space="preserve">. </w:t>
      </w:r>
    </w:p>
    <w:p w14:paraId="73F1BFE5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Worked with </w:t>
      </w:r>
      <w:r>
        <w:rPr>
          <w:rStyle w:val="9"/>
          <w:sz w:val="22"/>
          <w:szCs w:val="22"/>
        </w:rPr>
        <w:t>Kafka-based event-driven workflows</w:t>
      </w:r>
      <w:r>
        <w:rPr>
          <w:sz w:val="22"/>
          <w:szCs w:val="22"/>
        </w:rPr>
        <w:t xml:space="preserve">, implementing producers and consumers for asynchronous processing of collections events. </w:t>
      </w:r>
    </w:p>
    <w:p w14:paraId="7B50D687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Deployed </w:t>
      </w:r>
      <w:r>
        <w:rPr>
          <w:rStyle w:val="9"/>
          <w:sz w:val="22"/>
          <w:szCs w:val="22"/>
        </w:rPr>
        <w:t>containerized applications using Docker</w:t>
      </w:r>
      <w:r>
        <w:rPr>
          <w:sz w:val="22"/>
          <w:szCs w:val="22"/>
        </w:rPr>
        <w:t xml:space="preserve"> and supported </w:t>
      </w:r>
      <w:r>
        <w:rPr>
          <w:rStyle w:val="9"/>
          <w:sz w:val="22"/>
          <w:szCs w:val="22"/>
        </w:rPr>
        <w:t>Kubernetes-based deployments</w:t>
      </w:r>
      <w:r>
        <w:rPr>
          <w:sz w:val="22"/>
          <w:szCs w:val="22"/>
        </w:rPr>
        <w:t xml:space="preserve"> for service scaling and environment consistency. </w:t>
      </w:r>
    </w:p>
    <w:p w14:paraId="3BFC1E77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rStyle w:val="9"/>
          <w:sz w:val="22"/>
          <w:szCs w:val="22"/>
        </w:rPr>
        <w:t>Redis caching</w:t>
      </w:r>
      <w:r>
        <w:rPr>
          <w:sz w:val="22"/>
          <w:szCs w:val="22"/>
        </w:rPr>
        <w:t xml:space="preserve"> for frequently accessed data, improving API response times and reducing database load. </w:t>
      </w:r>
    </w:p>
    <w:p w14:paraId="2832C2E3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Configured </w:t>
      </w:r>
      <w:r>
        <w:rPr>
          <w:rStyle w:val="9"/>
          <w:sz w:val="22"/>
          <w:szCs w:val="22"/>
        </w:rPr>
        <w:t>NGINX as an API gateway</w:t>
      </w:r>
      <w:r>
        <w:rPr>
          <w:sz w:val="22"/>
          <w:szCs w:val="22"/>
        </w:rPr>
        <w:t xml:space="preserve">, handling </w:t>
      </w:r>
      <w:r>
        <w:rPr>
          <w:rStyle w:val="9"/>
          <w:sz w:val="22"/>
          <w:szCs w:val="22"/>
        </w:rPr>
        <w:t>HTTP/HTTPS traffic, routing, and TLS termination</w:t>
      </w:r>
      <w:r>
        <w:rPr>
          <w:sz w:val="22"/>
          <w:szCs w:val="22"/>
        </w:rPr>
        <w:t xml:space="preserve">, improving API response efficiency by </w:t>
      </w:r>
      <w:r>
        <w:rPr>
          <w:rStyle w:val="9"/>
          <w:sz w:val="22"/>
          <w:szCs w:val="22"/>
        </w:rPr>
        <w:t>15%</w:t>
      </w:r>
      <w:r>
        <w:rPr>
          <w:sz w:val="22"/>
          <w:szCs w:val="22"/>
        </w:rPr>
        <w:t xml:space="preserve">. </w:t>
      </w:r>
    </w:p>
    <w:p w14:paraId="1FF9E5F7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Troubleshot backend and integration issues using </w:t>
      </w:r>
      <w:r>
        <w:rPr>
          <w:rStyle w:val="9"/>
          <w:sz w:val="22"/>
          <w:szCs w:val="22"/>
        </w:rPr>
        <w:t>Wireshark and MITM Proxy</w:t>
      </w:r>
      <w:r>
        <w:rPr>
          <w:sz w:val="22"/>
          <w:szCs w:val="22"/>
        </w:rPr>
        <w:t xml:space="preserve">, analyzing network traffic and API behavior to reduce production issue resolution time by </w:t>
      </w:r>
      <w:r>
        <w:rPr>
          <w:rStyle w:val="9"/>
          <w:sz w:val="22"/>
          <w:szCs w:val="22"/>
        </w:rPr>
        <w:t>30%</w:t>
      </w:r>
      <w:r>
        <w:rPr>
          <w:sz w:val="22"/>
          <w:szCs w:val="22"/>
        </w:rPr>
        <w:t xml:space="preserve">. </w:t>
      </w:r>
    </w:p>
    <w:p w14:paraId="482B1440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>
        <w:rPr>
          <w:rStyle w:val="9"/>
          <w:sz w:val="22"/>
          <w:szCs w:val="22"/>
        </w:rPr>
        <w:t>Python automation scripts</w:t>
      </w:r>
      <w:r>
        <w:rPr>
          <w:sz w:val="22"/>
          <w:szCs w:val="22"/>
        </w:rPr>
        <w:t xml:space="preserve"> for testing and operational support, reducing manual effort by </w:t>
      </w:r>
      <w:r>
        <w:rPr>
          <w:rStyle w:val="9"/>
          <w:sz w:val="22"/>
          <w:szCs w:val="22"/>
        </w:rPr>
        <w:t>20%</w:t>
      </w:r>
      <w:r>
        <w:rPr>
          <w:sz w:val="22"/>
          <w:szCs w:val="22"/>
        </w:rPr>
        <w:t xml:space="preserve">. </w:t>
      </w:r>
    </w:p>
    <w:p w14:paraId="7B1B6FC1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and maintained </w:t>
      </w:r>
      <w:r>
        <w:rPr>
          <w:rStyle w:val="9"/>
          <w:sz w:val="22"/>
          <w:szCs w:val="22"/>
        </w:rPr>
        <w:t>CI/CD pipelines using GitHub Actions and Docker</w:t>
      </w:r>
      <w:r>
        <w:rPr>
          <w:sz w:val="22"/>
          <w:szCs w:val="22"/>
        </w:rPr>
        <w:t xml:space="preserve">, improving deployment efficiency by </w:t>
      </w:r>
      <w:r>
        <w:rPr>
          <w:rStyle w:val="9"/>
          <w:sz w:val="22"/>
          <w:szCs w:val="22"/>
        </w:rPr>
        <w:t>25%</w:t>
      </w:r>
      <w:r>
        <w:rPr>
          <w:sz w:val="22"/>
          <w:szCs w:val="22"/>
        </w:rPr>
        <w:t xml:space="preserve">. </w:t>
      </w:r>
    </w:p>
    <w:p w14:paraId="6DB99141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Designed and optimized </w:t>
      </w:r>
      <w:r>
        <w:rPr>
          <w:rStyle w:val="9"/>
          <w:sz w:val="22"/>
          <w:szCs w:val="22"/>
        </w:rPr>
        <w:t>database schemas and ORM models (Django ORM/SQLAlchemy)</w:t>
      </w:r>
      <w:r>
        <w:rPr>
          <w:sz w:val="22"/>
          <w:szCs w:val="22"/>
        </w:rPr>
        <w:t xml:space="preserve">, improving query performance and ensuring data consistency. </w:t>
      </w:r>
    </w:p>
    <w:p w14:paraId="690CC32E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Documented APIs using </w:t>
      </w:r>
      <w:r>
        <w:rPr>
          <w:rStyle w:val="9"/>
          <w:sz w:val="22"/>
          <w:szCs w:val="22"/>
        </w:rPr>
        <w:t>Swagger/OpenAPI</w:t>
      </w:r>
      <w:r>
        <w:rPr>
          <w:sz w:val="22"/>
          <w:szCs w:val="22"/>
        </w:rPr>
        <w:t xml:space="preserve">, enabling easier integration and improving developer productivity. </w:t>
      </w:r>
    </w:p>
    <w:p w14:paraId="10944A0C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Applied </w:t>
      </w:r>
      <w:r>
        <w:rPr>
          <w:rStyle w:val="9"/>
          <w:sz w:val="22"/>
          <w:szCs w:val="22"/>
        </w:rPr>
        <w:t>error handling, exception management, and modular design practices</w:t>
      </w:r>
      <w:r>
        <w:rPr>
          <w:sz w:val="22"/>
          <w:szCs w:val="22"/>
        </w:rPr>
        <w:t xml:space="preserve">, improving application stability and maintainability. </w:t>
      </w:r>
    </w:p>
    <w:p w14:paraId="5D2803C5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Followed </w:t>
      </w:r>
      <w:r>
        <w:rPr>
          <w:rStyle w:val="9"/>
          <w:sz w:val="22"/>
          <w:szCs w:val="22"/>
        </w:rPr>
        <w:t>Git-based workflows (branching, pull requests, code reviews)</w:t>
      </w:r>
      <w:r>
        <w:rPr>
          <w:sz w:val="22"/>
          <w:szCs w:val="22"/>
        </w:rPr>
        <w:t xml:space="preserve"> to maintain high code quality. </w:t>
      </w:r>
    </w:p>
    <w:p w14:paraId="3C9244CC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Collaborated within </w:t>
      </w:r>
      <w:r>
        <w:rPr>
          <w:rStyle w:val="9"/>
          <w:sz w:val="22"/>
          <w:szCs w:val="22"/>
        </w:rPr>
        <w:t>Agile/Scrum teams</w:t>
      </w:r>
      <w:r>
        <w:rPr>
          <w:sz w:val="22"/>
          <w:szCs w:val="22"/>
        </w:rPr>
        <w:t xml:space="preserve">, delivering scalable backend features for collections and recovery platforms. </w:t>
      </w:r>
    </w:p>
    <w:p w14:paraId="10916285">
      <w:pPr>
        <w:pStyle w:val="12"/>
        <w:numPr>
          <w:ilvl w:val="0"/>
          <w:numId w:val="0"/>
        </w:numPr>
        <w:tabs>
          <w:tab w:val="left" w:pos="360"/>
        </w:tabs>
        <w:spacing w:before="1" w:after="0" w:line="240" w:lineRule="auto"/>
        <w:ind w:leftChars="0" w:right="358" w:rightChars="0"/>
        <w:jc w:val="both"/>
        <w:rPr>
          <w:sz w:val="22"/>
          <w:szCs w:val="22"/>
        </w:rPr>
      </w:pPr>
    </w:p>
    <w:p w14:paraId="5125543D">
      <w:pPr>
        <w:pStyle w:val="12"/>
        <w:numPr>
          <w:ilvl w:val="0"/>
          <w:numId w:val="0"/>
        </w:numPr>
        <w:tabs>
          <w:tab w:val="left" w:pos="360"/>
        </w:tabs>
        <w:spacing w:before="1" w:after="0" w:line="240" w:lineRule="auto"/>
        <w:ind w:leftChars="0" w:right="358" w:rightChars="0"/>
        <w:jc w:val="both"/>
        <w:rPr>
          <w:sz w:val="22"/>
          <w:szCs w:val="22"/>
        </w:rPr>
      </w:pPr>
      <w:r>
        <w:rPr>
          <w:rStyle w:val="9"/>
          <w:sz w:val="22"/>
          <w:szCs w:val="22"/>
        </w:rPr>
        <w:t>Environment:</w:t>
      </w:r>
      <w:r>
        <w:rPr>
          <w:rStyle w:val="9"/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Python, Django, Flask, FastAPI, Django REST Framework, JavaScript, HTML5, CSS3, Bootstrap, REST APIs, JWT, RBAC, Apache Kafka, Redis, NGINX, HTTP/HTTPS, Docker, Kubernetes, Git, GitHub Actions, SQL, PostgreSQL/MySQL, Swagger/OpenAPI, Wireshark, MITM Proxy</w:t>
      </w:r>
    </w:p>
    <w:p w14:paraId="4347FD31">
      <w:pPr>
        <w:pStyle w:val="12"/>
        <w:spacing w:after="0" w:line="240" w:lineRule="auto"/>
        <w:jc w:val="left"/>
        <w:rPr>
          <w:sz w:val="22"/>
          <w:szCs w:val="22"/>
        </w:rPr>
      </w:pPr>
    </w:p>
    <w:p w14:paraId="0FD448A4">
      <w:pPr>
        <w:pStyle w:val="2"/>
        <w:bidi w:val="0"/>
        <w:rPr>
          <w:rFonts w:hint="default"/>
          <w:u w:val="none" w:color="auto"/>
          <w:lang w:val="en-US"/>
        </w:rPr>
      </w:pPr>
      <w:r>
        <w:rPr>
          <w:u w:val="none" w:color="auto"/>
        </w:rPr>
        <w:t>MetLife</w:t>
      </w:r>
      <w:r>
        <w:rPr>
          <w:rFonts w:hint="default"/>
          <w:u w:val="none" w:color="auto"/>
          <w:lang w:val="en-US"/>
        </w:rPr>
        <w:t xml:space="preserve">, </w:t>
      </w:r>
      <w:r>
        <w:rPr>
          <w:u w:val="none" w:color="auto"/>
        </w:rPr>
        <w:t xml:space="preserve"> India</w:t>
      </w:r>
      <w:r>
        <w:rPr>
          <w:rFonts w:hint="default"/>
          <w:u w:val="none" w:color="auto"/>
          <w:lang w:val="en-US"/>
        </w:rPr>
        <w:t xml:space="preserve">                                                                                                                                   May</w:t>
      </w:r>
      <w:r>
        <w:rPr>
          <w:u w:val="none" w:color="auto"/>
        </w:rPr>
        <w:t xml:space="preserve"> 2019 – </w:t>
      </w:r>
      <w:r>
        <w:rPr>
          <w:rFonts w:hint="default"/>
          <w:u w:val="none" w:color="auto"/>
          <w:lang w:val="en-US"/>
        </w:rPr>
        <w:t xml:space="preserve">April </w:t>
      </w:r>
      <w:r>
        <w:rPr>
          <w:u w:val="none" w:color="auto"/>
        </w:rPr>
        <w:t>202</w:t>
      </w:r>
      <w:r>
        <w:rPr>
          <w:rFonts w:hint="default"/>
          <w:u w:val="none" w:color="auto"/>
          <w:lang w:val="en-US"/>
        </w:rPr>
        <w:t>0</w:t>
      </w:r>
    </w:p>
    <w:p w14:paraId="6E9FBF8E">
      <w:pPr>
        <w:pStyle w:val="2"/>
        <w:bidi w:val="0"/>
        <w:rPr>
          <w:u w:val="none" w:color="auto"/>
        </w:rPr>
      </w:pPr>
      <w:r>
        <w:rPr>
          <w:u w:val="none" w:color="auto"/>
        </w:rPr>
        <w:t>Python Developer</w:t>
      </w:r>
    </w:p>
    <w:p w14:paraId="487FB16D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and maintained </w:t>
      </w:r>
      <w:r>
        <w:rPr>
          <w:rStyle w:val="9"/>
          <w:rFonts w:hint="default" w:ascii="Calibri" w:hAnsi="Calibri" w:cs="Calibri"/>
          <w:sz w:val="22"/>
          <w:szCs w:val="22"/>
        </w:rPr>
        <w:t>RESTful APIs and backend services using Python (Django REST Framework)</w:t>
      </w:r>
      <w:r>
        <w:rPr>
          <w:rFonts w:hint="default" w:ascii="Calibri" w:hAnsi="Calibri" w:cs="Calibri"/>
          <w:sz w:val="22"/>
          <w:szCs w:val="22"/>
        </w:rPr>
        <w:t xml:space="preserve"> to support insurance policy management and claims processing, enabling seamless integration with internal systems and third-party platforms. </w:t>
      </w:r>
    </w:p>
    <w:p w14:paraId="151B69CD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Implemented </w:t>
      </w:r>
      <w:r>
        <w:rPr>
          <w:rStyle w:val="9"/>
          <w:rFonts w:hint="default" w:ascii="Calibri" w:hAnsi="Calibri" w:cs="Calibri"/>
          <w:sz w:val="22"/>
          <w:szCs w:val="22"/>
        </w:rPr>
        <w:t>asynchronous processing using Celery and RabbitMQ</w:t>
      </w:r>
      <w:r>
        <w:rPr>
          <w:rFonts w:hint="default" w:ascii="Calibri" w:hAnsi="Calibri" w:cs="Calibri"/>
          <w:sz w:val="22"/>
          <w:szCs w:val="22"/>
        </w:rPr>
        <w:t xml:space="preserve">, reducing backend processing time for bulk operations by </w:t>
      </w:r>
      <w:r>
        <w:rPr>
          <w:rStyle w:val="9"/>
          <w:rFonts w:hint="default" w:ascii="Calibri" w:hAnsi="Calibri" w:cs="Calibri"/>
          <w:sz w:val="22"/>
          <w:szCs w:val="22"/>
        </w:rPr>
        <w:t>25–30%</w:t>
      </w:r>
      <w:r>
        <w:rPr>
          <w:rFonts w:hint="default" w:ascii="Calibri" w:hAnsi="Calibri" w:cs="Calibri"/>
          <w:sz w:val="22"/>
          <w:szCs w:val="22"/>
        </w:rPr>
        <w:t xml:space="preserve"> and improving overall system responsiveness. </w:t>
      </w:r>
    </w:p>
    <w:p w14:paraId="361B92D9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Designed and built </w:t>
      </w:r>
      <w:r>
        <w:rPr>
          <w:rStyle w:val="9"/>
          <w:rFonts w:hint="default" w:ascii="Calibri" w:hAnsi="Calibri" w:cs="Calibri"/>
          <w:sz w:val="22"/>
          <w:szCs w:val="22"/>
        </w:rPr>
        <w:t>user-friendly dashboards and portals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Style w:val="9"/>
          <w:rFonts w:hint="default" w:ascii="Calibri" w:hAnsi="Calibri" w:cs="Calibri"/>
          <w:sz w:val="22"/>
          <w:szCs w:val="22"/>
        </w:rPr>
        <w:t>Django, AngularJS, JavaScript, HTML5, CSS3, and Bootstrap</w:t>
      </w:r>
      <w:r>
        <w:rPr>
          <w:rFonts w:hint="default" w:ascii="Calibri" w:hAnsi="Calibri" w:cs="Calibri"/>
          <w:sz w:val="22"/>
          <w:szCs w:val="22"/>
        </w:rPr>
        <w:t xml:space="preserve">, improving visibility into policy and claims data for business users. </w:t>
      </w:r>
    </w:p>
    <w:p w14:paraId="6C2197F9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Engineered backend components with </w:t>
      </w:r>
      <w:r>
        <w:rPr>
          <w:rStyle w:val="9"/>
          <w:rFonts w:hint="default" w:ascii="Calibri" w:hAnsi="Calibri" w:cs="Calibri"/>
          <w:sz w:val="22"/>
          <w:szCs w:val="22"/>
        </w:rPr>
        <w:t>multi-threading and concurrency handling</w:t>
      </w:r>
      <w:r>
        <w:rPr>
          <w:rFonts w:hint="default" w:ascii="Calibri" w:hAnsi="Calibri" w:cs="Calibri"/>
          <w:sz w:val="22"/>
          <w:szCs w:val="22"/>
        </w:rPr>
        <w:t xml:space="preserve">, ensuring reliable performance during high-volume policy approvals and claims processing. </w:t>
      </w:r>
    </w:p>
    <w:p w14:paraId="2A7D1B4D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</w:t>
      </w:r>
      <w:r>
        <w:rPr>
          <w:rStyle w:val="9"/>
          <w:rFonts w:hint="default" w:ascii="Calibri" w:hAnsi="Calibri" w:cs="Calibri"/>
          <w:sz w:val="22"/>
          <w:szCs w:val="22"/>
        </w:rPr>
        <w:t>XML schemas and parsers</w:t>
      </w:r>
      <w:r>
        <w:rPr>
          <w:rFonts w:hint="default" w:ascii="Calibri" w:hAnsi="Calibri" w:cs="Calibri"/>
          <w:sz w:val="22"/>
          <w:szCs w:val="22"/>
        </w:rPr>
        <w:t xml:space="preserve"> to support secure data exchange with regulatory bodies and external partners, ensuring compliance with industry standards. </w:t>
      </w:r>
    </w:p>
    <w:p w14:paraId="2CC44D78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Built </w:t>
      </w:r>
      <w:r>
        <w:rPr>
          <w:rStyle w:val="9"/>
          <w:rFonts w:hint="default" w:ascii="Calibri" w:hAnsi="Calibri" w:cs="Calibri"/>
          <w:sz w:val="22"/>
          <w:szCs w:val="22"/>
        </w:rPr>
        <w:t>data validation and normalization scripts in Python</w:t>
      </w:r>
      <w:r>
        <w:rPr>
          <w:rFonts w:hint="default" w:ascii="Calibri" w:hAnsi="Calibri" w:cs="Calibri"/>
          <w:sz w:val="22"/>
          <w:szCs w:val="22"/>
        </w:rPr>
        <w:t xml:space="preserve">, improving data consistency and reducing errors across policy and claims datasets. </w:t>
      </w:r>
    </w:p>
    <w:p w14:paraId="5A35C5C8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Supported </w:t>
      </w:r>
      <w:r>
        <w:rPr>
          <w:rStyle w:val="9"/>
          <w:rFonts w:hint="default" w:ascii="Calibri" w:hAnsi="Calibri" w:eastAsia="SimSun" w:cs="Calibri"/>
          <w:sz w:val="22"/>
          <w:szCs w:val="22"/>
        </w:rPr>
        <w:t>data processing tasks using PySpark</w:t>
      </w:r>
      <w:r>
        <w:rPr>
          <w:rFonts w:hint="default" w:ascii="Calibri" w:hAnsi="Calibri" w:eastAsia="SimSun" w:cs="Calibri"/>
          <w:sz w:val="22"/>
          <w:szCs w:val="22"/>
        </w:rPr>
        <w:t xml:space="preserve"> for large insurance datasets, contributing to 25% improvement in ETL performance.</w:t>
      </w:r>
    </w:p>
    <w:p w14:paraId="269ED7AA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Worked with </w:t>
      </w:r>
      <w:r>
        <w:rPr>
          <w:rStyle w:val="9"/>
          <w:rFonts w:hint="default" w:ascii="Calibri" w:hAnsi="Calibri" w:cs="Calibri"/>
          <w:sz w:val="22"/>
          <w:szCs w:val="22"/>
        </w:rPr>
        <w:t>AWS services (S3, RDS, EC2, Auto Scaling, Glacier)</w:t>
      </w:r>
      <w:r>
        <w:rPr>
          <w:rFonts w:hint="default" w:ascii="Calibri" w:hAnsi="Calibri" w:cs="Calibri"/>
          <w:sz w:val="22"/>
          <w:szCs w:val="22"/>
        </w:rPr>
        <w:t xml:space="preserve"> to support scalable infrastructure, secure storage, and reliable system performance. </w:t>
      </w:r>
    </w:p>
    <w:p w14:paraId="403B3CE9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Automated </w:t>
      </w:r>
      <w:r>
        <w:rPr>
          <w:rStyle w:val="9"/>
          <w:rFonts w:hint="default" w:ascii="Calibri" w:hAnsi="Calibri" w:cs="Calibri"/>
          <w:sz w:val="22"/>
          <w:szCs w:val="22"/>
        </w:rPr>
        <w:t>policy calculations and claims evaluation workflows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Style w:val="9"/>
          <w:rFonts w:hint="default" w:ascii="Calibri" w:hAnsi="Calibri" w:cs="Calibri"/>
          <w:sz w:val="22"/>
          <w:szCs w:val="22"/>
        </w:rPr>
        <w:t>NumPy and SQLAlchemy</w:t>
      </w:r>
      <w:r>
        <w:rPr>
          <w:rFonts w:hint="default" w:ascii="Calibri" w:hAnsi="Calibri" w:cs="Calibri"/>
          <w:sz w:val="22"/>
          <w:szCs w:val="22"/>
        </w:rPr>
        <w:t xml:space="preserve">, reducing manual effort by </w:t>
      </w:r>
      <w:r>
        <w:rPr>
          <w:rStyle w:val="9"/>
          <w:rFonts w:hint="default" w:ascii="Calibri" w:hAnsi="Calibri" w:cs="Calibri"/>
          <w:sz w:val="22"/>
          <w:szCs w:val="22"/>
        </w:rPr>
        <w:t>20%</w:t>
      </w:r>
      <w:r>
        <w:rPr>
          <w:rFonts w:hint="default" w:ascii="Calibri" w:hAnsi="Calibri" w:cs="Calibri"/>
          <w:sz w:val="22"/>
          <w:szCs w:val="22"/>
        </w:rPr>
        <w:t xml:space="preserve">. </w:t>
      </w:r>
    </w:p>
    <w:p w14:paraId="312D56F7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Strengthened application security by implementing </w:t>
      </w:r>
      <w:r>
        <w:rPr>
          <w:rStyle w:val="9"/>
          <w:rFonts w:hint="default" w:ascii="Calibri" w:hAnsi="Calibri" w:cs="Calibri"/>
          <w:sz w:val="22"/>
          <w:szCs w:val="22"/>
        </w:rPr>
        <w:t>role-based access control (RBAC)</w:t>
      </w:r>
      <w:r>
        <w:rPr>
          <w:rFonts w:hint="default" w:ascii="Calibri" w:hAnsi="Calibri" w:cs="Calibri"/>
          <w:sz w:val="22"/>
          <w:szCs w:val="22"/>
        </w:rPr>
        <w:t xml:space="preserve"> and robust input validation mechanisms. </w:t>
      </w:r>
    </w:p>
    <w:p w14:paraId="0CB07A2A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and executed </w:t>
      </w:r>
      <w:r>
        <w:rPr>
          <w:rStyle w:val="9"/>
          <w:rFonts w:hint="default" w:ascii="Calibri" w:hAnsi="Calibri" w:cs="Calibri"/>
          <w:sz w:val="22"/>
          <w:szCs w:val="22"/>
        </w:rPr>
        <w:t>unit, integration, and Selenium-based UI tests</w:t>
      </w:r>
      <w:r>
        <w:rPr>
          <w:rFonts w:hint="default" w:ascii="Calibri" w:hAnsi="Calibri" w:cs="Calibri"/>
          <w:sz w:val="22"/>
          <w:szCs w:val="22"/>
        </w:rPr>
        <w:t xml:space="preserve">, ensuring application stability and reducing production issues. </w:t>
      </w:r>
    </w:p>
    <w:p w14:paraId="4D635183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Supported </w:t>
      </w:r>
      <w:r>
        <w:rPr>
          <w:rStyle w:val="9"/>
          <w:rFonts w:hint="default" w:ascii="Calibri" w:hAnsi="Calibri" w:cs="Calibri"/>
          <w:sz w:val="22"/>
          <w:szCs w:val="22"/>
        </w:rPr>
        <w:t>CI/CD processes using Jenkins and Git</w:t>
      </w:r>
      <w:r>
        <w:rPr>
          <w:rFonts w:hint="default" w:ascii="Calibri" w:hAnsi="Calibri" w:cs="Calibri"/>
          <w:sz w:val="22"/>
          <w:szCs w:val="22"/>
        </w:rPr>
        <w:t xml:space="preserve">, contributing to smoother and more efficient deployments. </w:t>
      </w:r>
    </w:p>
    <w:p w14:paraId="7DB5296F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Collaborated within </w:t>
      </w:r>
      <w:r>
        <w:rPr>
          <w:rStyle w:val="9"/>
          <w:rFonts w:hint="default" w:ascii="Calibri" w:hAnsi="Calibri" w:cs="Calibri"/>
          <w:sz w:val="22"/>
          <w:szCs w:val="22"/>
        </w:rPr>
        <w:t>Agile/Scrum teams</w:t>
      </w:r>
      <w:r>
        <w:rPr>
          <w:rFonts w:hint="default" w:ascii="Calibri" w:hAnsi="Calibri" w:cs="Calibri"/>
          <w:sz w:val="22"/>
          <w:szCs w:val="22"/>
        </w:rPr>
        <w:t xml:space="preserve">, delivering features on time while maintaining code quality and supporting applications handling large volumes of policy and claims data. </w:t>
      </w:r>
    </w:p>
    <w:p w14:paraId="55627C85">
      <w:pPr>
        <w:pStyle w:val="12"/>
        <w:numPr>
          <w:ilvl w:val="0"/>
          <w:numId w:val="0"/>
        </w:numPr>
        <w:tabs>
          <w:tab w:val="left" w:pos="360"/>
        </w:tabs>
        <w:spacing w:before="1" w:after="0" w:line="240" w:lineRule="auto"/>
        <w:ind w:leftChars="0" w:right="358" w:rightChars="0"/>
        <w:jc w:val="both"/>
        <w:rPr>
          <w:rFonts w:hint="default" w:ascii="Calibri" w:hAnsi="Calibri" w:cs="Calibri"/>
          <w:sz w:val="22"/>
          <w:szCs w:val="22"/>
        </w:rPr>
      </w:pPr>
    </w:p>
    <w:p w14:paraId="38A83146">
      <w:pPr>
        <w:pStyle w:val="12"/>
        <w:numPr>
          <w:ilvl w:val="0"/>
          <w:numId w:val="0"/>
        </w:numPr>
        <w:tabs>
          <w:tab w:val="left" w:pos="360"/>
        </w:tabs>
        <w:spacing w:before="1" w:after="0" w:line="240" w:lineRule="auto"/>
        <w:ind w:leftChars="0" w:right="358" w:right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Environment:</w:t>
      </w:r>
      <w:r>
        <w:rPr>
          <w:rFonts w:hint="default" w:ascii="Calibri" w:hAnsi="Calibri" w:cs="Calibri"/>
          <w:sz w:val="22"/>
          <w:szCs w:val="22"/>
        </w:rPr>
        <w:t xml:space="preserve"> Python, Django, Django REST Framework, AngularJS, JavaScript, HTML5, CSS3, Bootstrap, Celery, RabbitMQ, PySpark, AWS (S3, RDS, EC2, Auto Scaling, Glacier), NumPy, SQLAlchemy, Jenkins, Git, Selenium, MySQL</w:t>
      </w:r>
    </w:p>
    <w:p w14:paraId="5E28107B">
      <w:pPr>
        <w:pStyle w:val="2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before="236"/>
        <w:rPr>
          <w:rFonts w:hint="default"/>
          <w:u w:val="none" w:color="auto"/>
          <w:lang w:val="en-US"/>
        </w:rPr>
      </w:pPr>
      <w:r>
        <w:rPr>
          <w:rFonts w:hint="default"/>
          <w:u w:val="none" w:color="auto"/>
          <w:lang w:val="en-US"/>
        </w:rPr>
        <w:t>Education</w:t>
      </w:r>
    </w:p>
    <w:p w14:paraId="00BC9D65">
      <w:pPr>
        <w:pStyle w:val="12"/>
        <w:numPr>
          <w:ilvl w:val="0"/>
          <w:numId w:val="0"/>
        </w:numPr>
        <w:tabs>
          <w:tab w:val="left" w:pos="360"/>
        </w:tabs>
        <w:spacing w:before="1" w:after="0" w:line="240" w:lineRule="auto"/>
        <w:ind w:leftChars="0" w:right="358" w:rightChars="0"/>
        <w:jc w:val="both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eastAsia="CMR10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Master’s of Science in Computer Engineering, San Jose State University </w:t>
      </w:r>
    </w:p>
    <w:p w14:paraId="2D81653F">
      <w:pPr>
        <w:pStyle w:val="2"/>
        <w:pBdr>
          <w:bottom w:val="single" w:color="auto" w:sz="4" w:space="0"/>
        </w:pBdr>
        <w:spacing w:before="236"/>
        <w:rPr>
          <w:rFonts w:hint="default"/>
          <w:u w:val="none" w:color="auto"/>
          <w:lang w:val="en-US"/>
        </w:rPr>
      </w:pPr>
      <w:r>
        <w:rPr>
          <w:rFonts w:hint="default"/>
          <w:u w:val="none" w:color="auto"/>
          <w:lang w:val="en-US"/>
        </w:rPr>
        <w:t>Projects</w:t>
      </w:r>
    </w:p>
    <w:p w14:paraId="041F85D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Generative AI Guardian </w:t>
      </w:r>
      <w:r>
        <w:rPr>
          <w:rFonts w:hint="default" w:ascii="Calibri" w:hAnsi="Calibri" w:eastAsia="CMSY10" w:cs="Calibri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React, TypeScript, FastAPI, Docker, Kubernetes, MongoDB, Redis </w:t>
      </w:r>
    </w:p>
    <w:p w14:paraId="6059D3AE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Developed a unified platform to manage multi-vendor LLMs (OpenAI, Anthropic, Bedrock, Gemini, Mistral) with cost monitoring, security enforcement, and real-time analytics. </w:t>
      </w:r>
    </w:p>
    <w:p w14:paraId="39B6E314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Implemented a containerized microservices architecture with </w:t>
      </w: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>ReactJS frontend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>FastAPI backend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MongoDB/Redis 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data tier, ensuring scalability and fault-tolerance. </w:t>
      </w:r>
    </w:p>
    <w:p w14:paraId="51B14EE5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Built security modules for </w:t>
      </w: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>prompt injection prevention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>PII redaction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, and </w:t>
      </w:r>
      <w:r>
        <w:rPr>
          <w:rFonts w:hint="default" w:ascii="Calibri" w:hAnsi="Calibri" w:eastAsia="CMBX10" w:cs="Calibri"/>
          <w:b/>
          <w:bCs/>
          <w:color w:val="000000"/>
          <w:kern w:val="0"/>
          <w:sz w:val="22"/>
          <w:szCs w:val="22"/>
          <w:lang w:val="en-US" w:eastAsia="zh-CN" w:bidi="ar"/>
        </w:rPr>
        <w:t>policy enforcement</w:t>
      </w: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, integrating Hugging Face models for advanced content moderation. </w:t>
      </w:r>
    </w:p>
    <w:p w14:paraId="126A03B5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Designed budget-aware LLM routing with automated cost controls, achieving 51% savings under simulated enterprise workloads. </w:t>
      </w:r>
    </w:p>
    <w:p w14:paraId="5AD50060">
      <w:pPr>
        <w:pStyle w:val="12"/>
        <w:numPr>
          <w:ilvl w:val="0"/>
          <w:numId w:val="1"/>
        </w:numPr>
        <w:tabs>
          <w:tab w:val="left" w:pos="360"/>
        </w:tabs>
        <w:spacing w:before="1" w:after="0" w:line="240" w:lineRule="auto"/>
        <w:ind w:left="360" w:right="358" w:hanging="36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CMR10" w:cs="Calibri"/>
          <w:color w:val="000000"/>
          <w:kern w:val="0"/>
          <w:sz w:val="22"/>
          <w:szCs w:val="22"/>
          <w:lang w:val="en-US" w:eastAsia="zh-CN" w:bidi="ar"/>
        </w:rPr>
        <w:t xml:space="preserve">Led full-stack implementation including API key management, load-tested policy enforcement, and live monitoring dashboards for administrators. </w:t>
      </w:r>
    </w:p>
    <w:p w14:paraId="1758F4A3">
      <w:pPr>
        <w:keepNext w:val="0"/>
        <w:keepLines w:val="0"/>
        <w:widowControl/>
        <w:suppressLineNumbers w:val="0"/>
        <w:jc w:val="left"/>
      </w:pPr>
    </w:p>
    <w:p w14:paraId="75F4D3A0">
      <w:pPr>
        <w:pStyle w:val="6"/>
        <w:spacing w:before="65"/>
        <w:ind w:left="0" w:firstLine="0"/>
      </w:pPr>
    </w:p>
    <w:p w14:paraId="160BB81E">
      <w:pPr>
        <w:pStyle w:val="6"/>
        <w:spacing w:before="1"/>
        <w:ind w:left="0" w:firstLine="0"/>
      </w:pPr>
    </w:p>
    <w:sectPr>
      <w:pgSz w:w="12240" w:h="15840"/>
      <w:pgMar w:top="40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BX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B6346C"/>
    <w:rsid w:val="072F0154"/>
    <w:rsid w:val="0BA25E2F"/>
    <w:rsid w:val="0E157728"/>
    <w:rsid w:val="1E860B4E"/>
    <w:rsid w:val="23F40011"/>
    <w:rsid w:val="27015D0E"/>
    <w:rsid w:val="2B47568D"/>
    <w:rsid w:val="3C240A39"/>
    <w:rsid w:val="3E142CE4"/>
    <w:rsid w:val="40C825F0"/>
    <w:rsid w:val="43993A74"/>
    <w:rsid w:val="6CAC58D7"/>
    <w:rsid w:val="7B571C68"/>
    <w:rsid w:val="7D464C7A"/>
    <w:rsid w:val="7F5337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0"/>
    </w:pPr>
    <w:rPr>
      <w:rFonts w:ascii="Calibri" w:hAnsi="Calibri" w:eastAsia="Cambria" w:cs="Cambria"/>
      <w:b/>
      <w:bCs/>
      <w:sz w:val="24"/>
      <w:szCs w:val="24"/>
      <w:u w:val="single" w:color="000000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60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14"/>
      <w:ind w:right="109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9"/>
      <w:ind w:left="36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1218</Words>
  <Characters>8534</Characters>
  <TotalTime>34</TotalTime>
  <ScaleCrop>false</ScaleCrop>
  <LinksUpToDate>false</LinksUpToDate>
  <CharactersWithSpaces>10091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2025-10-27T10:00:00Z</dcterms:created>
  <dc:creator>Jyoshna</dc:creator>
  <cp:lastModifiedBy>Chhet</cp:lastModifiedBy>
  <dcterms:modified xsi:type="dcterms:W3CDTF">2026-05-01T16:03:31Z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1033-12.1.0.25242</vt:lpwstr>
  </property>
  <property fmtid="{D5CDD505-2E9C-101B-9397-08002B2CF9AE}" pid="7" name="ICV">
    <vt:lpwstr>87DFB8EE0DAC437882ADB7FD8E66506B_12</vt:lpwstr>
  </property>
  <property fmtid="{D5CDD505-2E9C-101B-9397-08002B2CF9AE}" pid="8" name="KSOTemplateDocerSaveRecord">
    <vt:lpwstr>eyJoZGlkIjoiODM3Nzk0ZDFiYTNlMjIzODI3ZjQ0ZDlhZTU0YTRlMDEiLCJ1c2VySWQiOiIxNjY3MDM2MTAzOTY4In0=</vt:lpwstr>
  </property>
</Properties>
</file>