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92F9" w14:textId="30695F64" w:rsidR="00BA37D2" w:rsidRPr="0074376F" w:rsidRDefault="000A383C" w:rsidP="0074376F">
      <w:pPr>
        <w:spacing w:after="0" w:line="240" w:lineRule="auto"/>
        <w:jc w:val="center"/>
        <w:rPr>
          <w:rFonts w:asciiTheme="majorHAnsi" w:hAnsiTheme="majorHAnsi" w:cstheme="majorHAnsi"/>
          <w:b/>
          <w:sz w:val="28"/>
          <w:szCs w:val="28"/>
          <w:lang w:val="sv-SE"/>
        </w:rPr>
      </w:pPr>
      <w:r w:rsidRPr="0074376F">
        <w:rPr>
          <w:rFonts w:asciiTheme="majorHAnsi" w:hAnsiTheme="majorHAnsi" w:cstheme="majorHAnsi"/>
          <w:b/>
          <w:sz w:val="28"/>
          <w:szCs w:val="28"/>
          <w:lang w:val="sv-SE"/>
        </w:rPr>
        <w:t>JYOTHSNA DEVI KATEPALLY</w:t>
      </w:r>
    </w:p>
    <w:p w14:paraId="73141FB0" w14:textId="48825067" w:rsidR="00BA37D2" w:rsidRPr="0074376F" w:rsidRDefault="00BA37D2" w:rsidP="0074376F">
      <w:pPr>
        <w:spacing w:after="0" w:line="240" w:lineRule="auto"/>
        <w:jc w:val="center"/>
        <w:rPr>
          <w:rFonts w:asciiTheme="majorHAnsi" w:hAnsiTheme="majorHAnsi" w:cstheme="majorHAnsi"/>
          <w:b/>
          <w:sz w:val="20"/>
          <w:szCs w:val="20"/>
          <w:lang w:val="sv-SE"/>
        </w:rPr>
      </w:pPr>
      <w:hyperlink r:id="rId5">
        <w:r w:rsidRPr="0074376F">
          <w:rPr>
            <w:rFonts w:asciiTheme="majorHAnsi" w:hAnsiTheme="majorHAnsi" w:cstheme="majorHAnsi"/>
            <w:b/>
            <w:color w:val="0563C1"/>
            <w:sz w:val="20"/>
            <w:szCs w:val="20"/>
            <w:u w:val="single"/>
            <w:lang w:val="sv-SE"/>
          </w:rPr>
          <w:t>Jyothsna.katepallyCDM@gmail.com</w:t>
        </w:r>
      </w:hyperlink>
    </w:p>
    <w:p w14:paraId="66109CD8" w14:textId="60DAE4A4" w:rsidR="00BA37D2" w:rsidRPr="0074376F" w:rsidRDefault="000A383C" w:rsidP="0074376F">
      <w:pPr>
        <w:spacing w:after="0" w:line="240" w:lineRule="auto"/>
        <w:jc w:val="center"/>
        <w:rPr>
          <w:rFonts w:asciiTheme="majorHAnsi" w:hAnsiTheme="majorHAnsi" w:cstheme="majorHAnsi"/>
          <w:b/>
          <w:sz w:val="20"/>
          <w:szCs w:val="20"/>
        </w:rPr>
      </w:pPr>
      <w:r w:rsidRPr="0074376F">
        <w:rPr>
          <w:rFonts w:asciiTheme="majorHAnsi" w:hAnsiTheme="majorHAnsi" w:cstheme="majorHAnsi"/>
          <w:b/>
          <w:sz w:val="20"/>
          <w:szCs w:val="20"/>
        </w:rPr>
        <w:t>804</w:t>
      </w:r>
      <w:r w:rsidR="0074376F">
        <w:rPr>
          <w:rFonts w:asciiTheme="majorHAnsi" w:hAnsiTheme="majorHAnsi" w:cstheme="majorHAnsi"/>
          <w:b/>
          <w:sz w:val="20"/>
          <w:szCs w:val="20"/>
        </w:rPr>
        <w:t>-</w:t>
      </w:r>
      <w:r w:rsidRPr="0074376F">
        <w:rPr>
          <w:rFonts w:asciiTheme="majorHAnsi" w:hAnsiTheme="majorHAnsi" w:cstheme="majorHAnsi"/>
          <w:b/>
          <w:sz w:val="20"/>
          <w:szCs w:val="20"/>
        </w:rPr>
        <w:t>551</w:t>
      </w:r>
      <w:r w:rsidR="0074376F">
        <w:rPr>
          <w:rFonts w:asciiTheme="majorHAnsi" w:hAnsiTheme="majorHAnsi" w:cstheme="majorHAnsi"/>
          <w:b/>
          <w:sz w:val="20"/>
          <w:szCs w:val="20"/>
        </w:rPr>
        <w:t>-</w:t>
      </w:r>
      <w:r w:rsidRPr="0074376F">
        <w:rPr>
          <w:rFonts w:asciiTheme="majorHAnsi" w:hAnsiTheme="majorHAnsi" w:cstheme="majorHAnsi"/>
          <w:b/>
          <w:sz w:val="20"/>
          <w:szCs w:val="20"/>
        </w:rPr>
        <w:t>7523</w:t>
      </w:r>
    </w:p>
    <w:p w14:paraId="265DF8B1" w14:textId="77777777" w:rsidR="00BA37D2" w:rsidRPr="0074376F" w:rsidRDefault="00BA37D2" w:rsidP="0074376F">
      <w:pPr>
        <w:spacing w:after="0" w:line="240" w:lineRule="auto"/>
        <w:jc w:val="center"/>
        <w:rPr>
          <w:rFonts w:asciiTheme="majorHAnsi" w:hAnsiTheme="majorHAnsi" w:cstheme="majorHAnsi"/>
          <w:b/>
          <w:sz w:val="20"/>
          <w:szCs w:val="20"/>
        </w:rPr>
      </w:pPr>
    </w:p>
    <w:p w14:paraId="1AF35569" w14:textId="2E066DA6" w:rsidR="00697A70" w:rsidRPr="0074376F" w:rsidRDefault="00697A70" w:rsidP="0074376F">
      <w:pPr>
        <w:spacing w:after="0" w:line="240" w:lineRule="auto"/>
        <w:jc w:val="both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74376F">
        <w:rPr>
          <w:rFonts w:asciiTheme="majorHAnsi" w:hAnsiTheme="majorHAnsi" w:cstheme="majorHAnsi"/>
          <w:b/>
          <w:bCs/>
          <w:sz w:val="20"/>
          <w:szCs w:val="20"/>
          <w:u w:val="single"/>
        </w:rPr>
        <w:t>Professional Summary:</w:t>
      </w:r>
    </w:p>
    <w:p w14:paraId="4E46DF9F" w14:textId="77777777" w:rsidR="002376C6" w:rsidRPr="002376C6" w:rsidRDefault="002376C6" w:rsidP="002376C6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6C6">
        <w:rPr>
          <w:rFonts w:asciiTheme="majorHAnsi" w:hAnsiTheme="majorHAnsi" w:cstheme="majorHAnsi"/>
          <w:sz w:val="20"/>
          <w:szCs w:val="20"/>
        </w:rPr>
        <w:t>Clinical Data Management professional with 8 years of comprehensive experience in delivering high-quality data review and management solutions across all phases (Phase I–IV) of clinical trials. Proven track record in supporting end-to-end data management activities, from study initiation through database lock, while ensuring compliance with regulatory guidelines and project timelines.</w:t>
      </w:r>
    </w:p>
    <w:p w14:paraId="0FFDA776" w14:textId="77777777" w:rsidR="002376C6" w:rsidRPr="002376C6" w:rsidRDefault="002376C6" w:rsidP="002376C6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6C6">
        <w:rPr>
          <w:rFonts w:asciiTheme="majorHAnsi" w:hAnsiTheme="majorHAnsi" w:cstheme="majorHAnsi"/>
          <w:sz w:val="20"/>
          <w:szCs w:val="20"/>
        </w:rPr>
        <w:t>Proficient in managing clinical data using leading EDC platforms including Medidata Rave, Oracle Clinical (RDC), Phase Forward Inform, Veeva Vault, and Protocol First.</w:t>
      </w:r>
    </w:p>
    <w:p w14:paraId="110E2566" w14:textId="77777777" w:rsidR="002376C6" w:rsidRPr="002376C6" w:rsidRDefault="002376C6" w:rsidP="002376C6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6C6">
        <w:rPr>
          <w:rFonts w:asciiTheme="majorHAnsi" w:hAnsiTheme="majorHAnsi" w:cstheme="majorHAnsi"/>
          <w:sz w:val="20"/>
          <w:szCs w:val="20"/>
        </w:rPr>
        <w:t>Skilled in developing, implementing, and maintaining Data Management Plans (DMP) to ensure adherence throughout the clinical project lifecycle.</w:t>
      </w:r>
    </w:p>
    <w:p w14:paraId="66BD7120" w14:textId="77777777" w:rsidR="002376C6" w:rsidRPr="002376C6" w:rsidRDefault="002376C6" w:rsidP="002376C6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6C6">
        <w:rPr>
          <w:rFonts w:asciiTheme="majorHAnsi" w:hAnsiTheme="majorHAnsi" w:cstheme="majorHAnsi"/>
          <w:sz w:val="20"/>
          <w:szCs w:val="20"/>
        </w:rPr>
        <w:t>Strong expertise in creating and reviewing key study documentation such as CRF specifications, DMPs, Data Validation Specifications (DVS), and Clinical Coding Instructions (CCI).</w:t>
      </w:r>
    </w:p>
    <w:p w14:paraId="0CA9C5E0" w14:textId="77777777" w:rsidR="002376C6" w:rsidRPr="002376C6" w:rsidRDefault="002376C6" w:rsidP="002376C6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6C6">
        <w:rPr>
          <w:rFonts w:asciiTheme="majorHAnsi" w:hAnsiTheme="majorHAnsi" w:cstheme="majorHAnsi"/>
          <w:sz w:val="20"/>
          <w:szCs w:val="20"/>
        </w:rPr>
        <w:t>Hands-on experience in study conduct including data validation, discrepancy management, lab and SAE reconciliation, interim analysis, and database lock.</w:t>
      </w:r>
    </w:p>
    <w:p w14:paraId="6818CF68" w14:textId="77777777" w:rsidR="002376C6" w:rsidRPr="002376C6" w:rsidRDefault="002376C6" w:rsidP="002376C6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6C6">
        <w:rPr>
          <w:rFonts w:asciiTheme="majorHAnsi" w:hAnsiTheme="majorHAnsi" w:cstheme="majorHAnsi"/>
          <w:sz w:val="20"/>
          <w:szCs w:val="20"/>
        </w:rPr>
        <w:t>Adept at designing and executing edit checks, query logic, and User Acceptance Testing (UAT) to support high-quality data deliverables.</w:t>
      </w:r>
    </w:p>
    <w:p w14:paraId="1AD9A8FE" w14:textId="77777777" w:rsidR="002376C6" w:rsidRPr="002376C6" w:rsidRDefault="002376C6" w:rsidP="002376C6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6C6">
        <w:rPr>
          <w:rFonts w:asciiTheme="majorHAnsi" w:hAnsiTheme="majorHAnsi" w:cstheme="majorHAnsi"/>
          <w:sz w:val="20"/>
          <w:szCs w:val="20"/>
        </w:rPr>
        <w:t>Experienced in cross-functional collaboration, including client engagement, vendor oversight, and communication across global clinical teams.</w:t>
      </w:r>
    </w:p>
    <w:p w14:paraId="2B34D471" w14:textId="77777777" w:rsidR="002376C6" w:rsidRPr="002376C6" w:rsidRDefault="002376C6" w:rsidP="002376C6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6C6">
        <w:rPr>
          <w:rFonts w:asciiTheme="majorHAnsi" w:hAnsiTheme="majorHAnsi" w:cstheme="majorHAnsi"/>
          <w:sz w:val="20"/>
          <w:szCs w:val="20"/>
        </w:rPr>
        <w:t>Knowledgeable in medical coding standards using MedDRA and WHO Drug dictionaries.</w:t>
      </w:r>
    </w:p>
    <w:p w14:paraId="24C6C76C" w14:textId="77777777" w:rsidR="002376C6" w:rsidRPr="002376C6" w:rsidRDefault="002376C6" w:rsidP="002376C6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6C6">
        <w:rPr>
          <w:rFonts w:asciiTheme="majorHAnsi" w:hAnsiTheme="majorHAnsi" w:cstheme="majorHAnsi"/>
          <w:sz w:val="20"/>
          <w:szCs w:val="20"/>
        </w:rPr>
        <w:t>Familiar with CDISC standards including SDTM and CDASH, with applicable knowledge of SAS programming and datasets.</w:t>
      </w:r>
    </w:p>
    <w:p w14:paraId="78DD41F0" w14:textId="77777777" w:rsidR="002376C6" w:rsidRPr="002376C6" w:rsidRDefault="002376C6" w:rsidP="002376C6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6C6">
        <w:rPr>
          <w:rFonts w:asciiTheme="majorHAnsi" w:hAnsiTheme="majorHAnsi" w:cstheme="majorHAnsi"/>
          <w:sz w:val="20"/>
          <w:szCs w:val="20"/>
        </w:rPr>
        <w:t>Well-versed in regulatory frameworks including ICH-GCP and 21 CFR Part 11 compliance.</w:t>
      </w:r>
    </w:p>
    <w:p w14:paraId="5B378DDF" w14:textId="77777777" w:rsidR="002376C6" w:rsidRPr="002376C6" w:rsidRDefault="002376C6" w:rsidP="002376C6">
      <w:pPr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6C6">
        <w:rPr>
          <w:rFonts w:asciiTheme="majorHAnsi" w:hAnsiTheme="majorHAnsi" w:cstheme="majorHAnsi"/>
          <w:sz w:val="20"/>
          <w:szCs w:val="20"/>
        </w:rPr>
        <w:t>Demonstrates strong team leadership, attention to detail, and effective verbal and written communication skills.</w:t>
      </w:r>
    </w:p>
    <w:p w14:paraId="1FEC3AD5" w14:textId="77777777" w:rsidR="00BA37D2" w:rsidRPr="0074376F" w:rsidRDefault="00BA37D2" w:rsidP="0074376F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</w:p>
    <w:p w14:paraId="4499B5F3" w14:textId="77777777" w:rsidR="00BA37D2" w:rsidRPr="0074376F" w:rsidRDefault="000A383C" w:rsidP="008B50A7">
      <w:pPr>
        <w:spacing w:after="0" w:line="240" w:lineRule="auto"/>
        <w:rPr>
          <w:rFonts w:asciiTheme="majorHAnsi" w:hAnsiTheme="majorHAnsi" w:cstheme="majorHAnsi"/>
          <w:b/>
          <w:sz w:val="20"/>
          <w:szCs w:val="20"/>
          <w:u w:val="single"/>
        </w:rPr>
      </w:pPr>
      <w:r w:rsidRPr="0074376F">
        <w:rPr>
          <w:rFonts w:asciiTheme="majorHAnsi" w:hAnsiTheme="majorHAnsi" w:cstheme="majorHAnsi"/>
          <w:b/>
          <w:sz w:val="20"/>
          <w:szCs w:val="20"/>
          <w:u w:val="single"/>
        </w:rPr>
        <w:t>Skills:</w:t>
      </w:r>
    </w:p>
    <w:p w14:paraId="6C351CAC" w14:textId="0EC9CEA7" w:rsidR="008B50A7" w:rsidRPr="0074376F" w:rsidRDefault="008B50A7" w:rsidP="008B50A7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74376F">
        <w:rPr>
          <w:rFonts w:asciiTheme="majorHAnsi" w:hAnsiTheme="majorHAnsi" w:cstheme="majorHAnsi"/>
          <w:b/>
          <w:sz w:val="20"/>
          <w:szCs w:val="20"/>
        </w:rPr>
        <w:t>CDMS (Clinical Data   Management Systems)</w:t>
      </w:r>
      <w:r>
        <w:rPr>
          <w:rFonts w:asciiTheme="majorHAnsi" w:hAnsiTheme="majorHAnsi" w:cstheme="majorHAnsi"/>
          <w:b/>
          <w:sz w:val="20"/>
          <w:szCs w:val="20"/>
        </w:rPr>
        <w:t xml:space="preserve"> - </w:t>
      </w:r>
      <w:r w:rsidRPr="0074376F">
        <w:rPr>
          <w:rFonts w:asciiTheme="majorHAnsi" w:hAnsiTheme="majorHAnsi" w:cstheme="majorHAnsi"/>
          <w:sz w:val="20"/>
          <w:szCs w:val="20"/>
        </w:rPr>
        <w:t xml:space="preserve">Medidata Rave, Oracle Inform, Protocol </w:t>
      </w:r>
      <w:r w:rsidR="000A383C">
        <w:rPr>
          <w:rFonts w:asciiTheme="majorHAnsi" w:hAnsiTheme="majorHAnsi" w:cstheme="majorHAnsi"/>
          <w:sz w:val="20"/>
          <w:szCs w:val="20"/>
        </w:rPr>
        <w:t>First</w:t>
      </w:r>
      <w:r w:rsidRPr="0074376F">
        <w:rPr>
          <w:rFonts w:asciiTheme="majorHAnsi" w:hAnsiTheme="majorHAnsi" w:cstheme="majorHAnsi"/>
          <w:sz w:val="20"/>
          <w:szCs w:val="20"/>
        </w:rPr>
        <w:t>,</w:t>
      </w:r>
      <w:r w:rsidR="000A383C">
        <w:rPr>
          <w:rFonts w:asciiTheme="majorHAnsi" w:hAnsiTheme="majorHAnsi" w:cstheme="majorHAnsi"/>
          <w:sz w:val="20"/>
          <w:szCs w:val="20"/>
        </w:rPr>
        <w:t xml:space="preserve"> </w:t>
      </w:r>
      <w:r w:rsidRPr="0074376F">
        <w:rPr>
          <w:rFonts w:asciiTheme="majorHAnsi" w:hAnsiTheme="majorHAnsi" w:cstheme="majorHAnsi"/>
          <w:sz w:val="20"/>
          <w:szCs w:val="20"/>
        </w:rPr>
        <w:t xml:space="preserve">Veeva </w:t>
      </w:r>
      <w:r w:rsidR="000A383C">
        <w:rPr>
          <w:rFonts w:asciiTheme="majorHAnsi" w:hAnsiTheme="majorHAnsi" w:cstheme="majorHAnsi"/>
          <w:sz w:val="20"/>
          <w:szCs w:val="20"/>
        </w:rPr>
        <w:t>Vault</w:t>
      </w:r>
      <w:r w:rsidRPr="0074376F">
        <w:rPr>
          <w:rFonts w:asciiTheme="majorHAnsi" w:hAnsiTheme="majorHAnsi" w:cstheme="majorHAnsi"/>
          <w:sz w:val="20"/>
          <w:szCs w:val="20"/>
        </w:rPr>
        <w:t>, eTMF</w:t>
      </w:r>
    </w:p>
    <w:p w14:paraId="4C99DE3B" w14:textId="1AE77233" w:rsidR="008B50A7" w:rsidRPr="0074376F" w:rsidRDefault="008B50A7" w:rsidP="008B50A7">
      <w:pPr>
        <w:tabs>
          <w:tab w:val="left" w:pos="3325"/>
        </w:tabs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74376F">
        <w:rPr>
          <w:rFonts w:asciiTheme="majorHAnsi" w:hAnsiTheme="majorHAnsi" w:cstheme="majorHAnsi"/>
          <w:b/>
          <w:sz w:val="20"/>
          <w:szCs w:val="20"/>
        </w:rPr>
        <w:t>Office Tools, programming skills</w:t>
      </w:r>
      <w:r>
        <w:rPr>
          <w:rFonts w:asciiTheme="majorHAnsi" w:hAnsiTheme="majorHAnsi" w:cstheme="majorHAnsi"/>
          <w:b/>
          <w:sz w:val="20"/>
          <w:szCs w:val="20"/>
        </w:rPr>
        <w:t xml:space="preserve">: </w:t>
      </w:r>
      <w:r w:rsidRPr="0074376F">
        <w:rPr>
          <w:rFonts w:asciiTheme="majorHAnsi" w:hAnsiTheme="majorHAnsi" w:cstheme="majorHAnsi"/>
          <w:sz w:val="20"/>
          <w:szCs w:val="20"/>
        </w:rPr>
        <w:t xml:space="preserve">MS Excel, MS Word, MS </w:t>
      </w:r>
      <w:r w:rsidR="000A383C">
        <w:rPr>
          <w:rFonts w:asciiTheme="majorHAnsi" w:hAnsiTheme="majorHAnsi" w:cstheme="majorHAnsi"/>
          <w:sz w:val="20"/>
          <w:szCs w:val="20"/>
        </w:rPr>
        <w:t>PowerPoint</w:t>
      </w:r>
      <w:r w:rsidRPr="0074376F">
        <w:rPr>
          <w:rFonts w:asciiTheme="majorHAnsi" w:hAnsiTheme="majorHAnsi" w:cstheme="majorHAnsi"/>
          <w:sz w:val="20"/>
          <w:szCs w:val="20"/>
        </w:rPr>
        <w:t>, MS Project, Outlook,</w:t>
      </w:r>
      <w:r w:rsidR="000A383C">
        <w:rPr>
          <w:rFonts w:asciiTheme="majorHAnsi" w:hAnsiTheme="majorHAnsi" w:cstheme="majorHAnsi"/>
          <w:sz w:val="20"/>
          <w:szCs w:val="20"/>
        </w:rPr>
        <w:t xml:space="preserve"> </w:t>
      </w:r>
      <w:r w:rsidRPr="0074376F">
        <w:rPr>
          <w:rFonts w:asciiTheme="majorHAnsi" w:hAnsiTheme="majorHAnsi" w:cstheme="majorHAnsi"/>
          <w:sz w:val="20"/>
          <w:szCs w:val="20"/>
        </w:rPr>
        <w:t>SQL,</w:t>
      </w:r>
      <w:r w:rsidR="000A383C">
        <w:rPr>
          <w:rFonts w:asciiTheme="majorHAnsi" w:hAnsiTheme="majorHAnsi" w:cstheme="majorHAnsi"/>
          <w:sz w:val="20"/>
          <w:szCs w:val="20"/>
        </w:rPr>
        <w:t xml:space="preserve"> </w:t>
      </w:r>
      <w:r w:rsidRPr="0074376F">
        <w:rPr>
          <w:rFonts w:asciiTheme="majorHAnsi" w:hAnsiTheme="majorHAnsi" w:cstheme="majorHAnsi"/>
          <w:sz w:val="20"/>
          <w:szCs w:val="20"/>
        </w:rPr>
        <w:t>SAS,</w:t>
      </w:r>
      <w:r w:rsidR="000A383C">
        <w:rPr>
          <w:rFonts w:asciiTheme="majorHAnsi" w:hAnsiTheme="majorHAnsi" w:cstheme="majorHAnsi"/>
          <w:sz w:val="20"/>
          <w:szCs w:val="20"/>
        </w:rPr>
        <w:t xml:space="preserve"> </w:t>
      </w:r>
      <w:r w:rsidRPr="0074376F">
        <w:rPr>
          <w:rFonts w:asciiTheme="majorHAnsi" w:hAnsiTheme="majorHAnsi" w:cstheme="majorHAnsi"/>
          <w:sz w:val="20"/>
          <w:szCs w:val="20"/>
        </w:rPr>
        <w:t>Business objects, J Review,</w:t>
      </w:r>
      <w:r w:rsidR="000A383C">
        <w:rPr>
          <w:rFonts w:asciiTheme="majorHAnsi" w:hAnsiTheme="majorHAnsi" w:cstheme="majorHAnsi"/>
          <w:sz w:val="20"/>
          <w:szCs w:val="20"/>
        </w:rPr>
        <w:t xml:space="preserve"> Power</w:t>
      </w:r>
      <w:r w:rsidRPr="0074376F">
        <w:rPr>
          <w:rFonts w:asciiTheme="majorHAnsi" w:hAnsiTheme="majorHAnsi" w:cstheme="majorHAnsi"/>
          <w:sz w:val="20"/>
          <w:szCs w:val="20"/>
        </w:rPr>
        <w:t xml:space="preserve"> BI.</w:t>
      </w:r>
    </w:p>
    <w:p w14:paraId="45EF5F11" w14:textId="77777777" w:rsidR="008B50A7" w:rsidRPr="0074376F" w:rsidRDefault="008B50A7" w:rsidP="008B50A7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74376F">
        <w:rPr>
          <w:rFonts w:asciiTheme="majorHAnsi" w:hAnsiTheme="majorHAnsi" w:cstheme="majorHAnsi"/>
          <w:b/>
          <w:sz w:val="20"/>
          <w:szCs w:val="20"/>
        </w:rPr>
        <w:t>Data Management Skills</w:t>
      </w:r>
      <w:r w:rsidRPr="0074376F">
        <w:rPr>
          <w:rFonts w:asciiTheme="majorHAnsi" w:hAnsiTheme="majorHAnsi" w:cstheme="majorHAnsi"/>
          <w:b/>
          <w:sz w:val="20"/>
          <w:szCs w:val="20"/>
        </w:rPr>
        <w:tab/>
      </w:r>
      <w:r w:rsidRPr="0074376F">
        <w:rPr>
          <w:rFonts w:asciiTheme="majorHAnsi" w:hAnsiTheme="majorHAnsi" w:cstheme="majorHAnsi"/>
          <w:sz w:val="20"/>
          <w:szCs w:val="20"/>
        </w:rPr>
        <w:t xml:space="preserve"> Study setup activities, Screen Testing, UAT, </w:t>
      </w:r>
      <w:proofErr w:type="gramStart"/>
      <w:r w:rsidRPr="0074376F">
        <w:rPr>
          <w:rFonts w:asciiTheme="majorHAnsi" w:hAnsiTheme="majorHAnsi" w:cstheme="majorHAnsi"/>
          <w:sz w:val="20"/>
          <w:szCs w:val="20"/>
        </w:rPr>
        <w:t>Data  Management</w:t>
      </w:r>
      <w:proofErr w:type="gramEnd"/>
      <w:r w:rsidRPr="0074376F">
        <w:rPr>
          <w:rFonts w:asciiTheme="majorHAnsi" w:hAnsiTheme="majorHAnsi" w:cstheme="majorHAnsi"/>
          <w:sz w:val="20"/>
          <w:szCs w:val="20"/>
        </w:rPr>
        <w:t xml:space="preserve"> &amp; Validation&amp; Reconciliation, QC&amp; Creating Reports&amp; Closing Activities.</w:t>
      </w:r>
    </w:p>
    <w:p w14:paraId="47F007AD" w14:textId="18F8D089" w:rsidR="008C56A2" w:rsidRPr="008B50A7" w:rsidRDefault="008C56A2" w:rsidP="008B50A7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</w:p>
    <w:p w14:paraId="3C957A64" w14:textId="58215531" w:rsidR="00BA37D2" w:rsidRPr="008B50A7" w:rsidRDefault="000A383C" w:rsidP="008B50A7">
      <w:pPr>
        <w:spacing w:after="0" w:line="240" w:lineRule="auto"/>
        <w:rPr>
          <w:rFonts w:asciiTheme="majorHAnsi" w:hAnsiTheme="majorHAnsi" w:cstheme="majorHAnsi"/>
          <w:b/>
          <w:sz w:val="20"/>
          <w:szCs w:val="20"/>
          <w:u w:val="single"/>
        </w:rPr>
      </w:pPr>
      <w:r>
        <w:rPr>
          <w:rFonts w:asciiTheme="majorHAnsi" w:hAnsiTheme="majorHAnsi" w:cstheme="majorHAnsi"/>
          <w:b/>
          <w:sz w:val="20"/>
          <w:szCs w:val="20"/>
          <w:u w:val="single"/>
        </w:rPr>
        <w:t>PROFESSIONAL</w:t>
      </w:r>
      <w:r w:rsidR="008C56A2" w:rsidRPr="0074376F">
        <w:rPr>
          <w:rFonts w:asciiTheme="majorHAnsi" w:hAnsiTheme="majorHAnsi" w:cstheme="majorHAnsi"/>
          <w:b/>
          <w:sz w:val="20"/>
          <w:szCs w:val="20"/>
          <w:u w:val="single"/>
        </w:rPr>
        <w:t xml:space="preserve"> EXPERIENCE:</w:t>
      </w:r>
    </w:p>
    <w:p w14:paraId="4D852C5D" w14:textId="7BA1464F" w:rsidR="00BA37D2" w:rsidRPr="0074376F" w:rsidRDefault="000A383C" w:rsidP="0074376F">
      <w:pPr>
        <w:spacing w:after="0" w:line="240" w:lineRule="auto"/>
        <w:rPr>
          <w:rFonts w:asciiTheme="majorHAnsi" w:eastAsia="Arial" w:hAnsiTheme="majorHAnsi" w:cstheme="majorHAnsi"/>
          <w:b/>
          <w:sz w:val="20"/>
          <w:szCs w:val="20"/>
        </w:rPr>
      </w:pPr>
      <w:r w:rsidRPr="0074376F">
        <w:rPr>
          <w:rFonts w:asciiTheme="majorHAnsi" w:eastAsia="Arial" w:hAnsiTheme="majorHAnsi" w:cstheme="majorHAnsi"/>
          <w:b/>
          <w:sz w:val="20"/>
          <w:szCs w:val="20"/>
        </w:rPr>
        <w:t xml:space="preserve">Alta </w:t>
      </w:r>
      <w:r w:rsidR="0074376F">
        <w:rPr>
          <w:rFonts w:asciiTheme="majorHAnsi" w:eastAsia="Arial" w:hAnsiTheme="majorHAnsi" w:cstheme="majorHAnsi"/>
          <w:b/>
          <w:sz w:val="20"/>
          <w:szCs w:val="20"/>
        </w:rPr>
        <w:t>S</w:t>
      </w:r>
      <w:r w:rsidRPr="0074376F">
        <w:rPr>
          <w:rFonts w:asciiTheme="majorHAnsi" w:eastAsia="Arial" w:hAnsiTheme="majorHAnsi" w:cstheme="majorHAnsi"/>
          <w:b/>
          <w:sz w:val="20"/>
          <w:szCs w:val="20"/>
        </w:rPr>
        <w:t>ciences</w:t>
      </w:r>
      <w:r w:rsidR="0074376F">
        <w:rPr>
          <w:rFonts w:asciiTheme="majorHAnsi" w:eastAsia="Arial" w:hAnsiTheme="majorHAnsi" w:cstheme="majorHAnsi"/>
          <w:b/>
          <w:sz w:val="20"/>
          <w:szCs w:val="20"/>
        </w:rPr>
        <w:tab/>
      </w:r>
      <w:r w:rsidR="0074376F">
        <w:rPr>
          <w:rFonts w:asciiTheme="majorHAnsi" w:eastAsia="Arial" w:hAnsiTheme="majorHAnsi" w:cstheme="majorHAnsi"/>
          <w:b/>
          <w:sz w:val="20"/>
          <w:szCs w:val="20"/>
        </w:rPr>
        <w:tab/>
      </w:r>
      <w:r w:rsidR="0074376F">
        <w:rPr>
          <w:rFonts w:asciiTheme="majorHAnsi" w:eastAsia="Arial" w:hAnsiTheme="majorHAnsi" w:cstheme="majorHAnsi"/>
          <w:b/>
          <w:sz w:val="20"/>
          <w:szCs w:val="20"/>
        </w:rPr>
        <w:tab/>
      </w:r>
      <w:r w:rsidR="0074376F">
        <w:rPr>
          <w:rFonts w:asciiTheme="majorHAnsi" w:eastAsia="Arial" w:hAnsiTheme="majorHAnsi" w:cstheme="majorHAnsi"/>
          <w:b/>
          <w:sz w:val="20"/>
          <w:szCs w:val="20"/>
        </w:rPr>
        <w:tab/>
      </w:r>
      <w:r w:rsidR="0074376F">
        <w:rPr>
          <w:rFonts w:asciiTheme="majorHAnsi" w:eastAsia="Arial" w:hAnsiTheme="majorHAnsi" w:cstheme="majorHAnsi"/>
          <w:b/>
          <w:sz w:val="20"/>
          <w:szCs w:val="20"/>
        </w:rPr>
        <w:tab/>
      </w:r>
      <w:r w:rsidR="0074376F">
        <w:rPr>
          <w:rFonts w:asciiTheme="majorHAnsi" w:eastAsia="Arial" w:hAnsiTheme="majorHAnsi" w:cstheme="majorHAnsi"/>
          <w:b/>
          <w:sz w:val="20"/>
          <w:szCs w:val="20"/>
        </w:rPr>
        <w:tab/>
      </w:r>
      <w:r w:rsidR="0074376F">
        <w:rPr>
          <w:rFonts w:asciiTheme="majorHAnsi" w:eastAsia="Arial" w:hAnsiTheme="majorHAnsi" w:cstheme="majorHAnsi"/>
          <w:b/>
          <w:sz w:val="20"/>
          <w:szCs w:val="20"/>
        </w:rPr>
        <w:tab/>
      </w:r>
      <w:r w:rsidRPr="0074376F">
        <w:rPr>
          <w:rFonts w:asciiTheme="majorHAnsi" w:eastAsia="Arial" w:hAnsiTheme="majorHAnsi" w:cstheme="majorHAnsi"/>
          <w:b/>
          <w:sz w:val="20"/>
          <w:szCs w:val="20"/>
        </w:rPr>
        <w:t>Nov</w:t>
      </w:r>
      <w:r w:rsidR="0074376F">
        <w:rPr>
          <w:rFonts w:asciiTheme="majorHAnsi" w:eastAsia="Arial" w:hAnsiTheme="majorHAnsi" w:cstheme="majorHAnsi"/>
          <w:b/>
          <w:sz w:val="20"/>
          <w:szCs w:val="20"/>
        </w:rPr>
        <w:t xml:space="preserve"> </w:t>
      </w:r>
      <w:r w:rsidRPr="0074376F">
        <w:rPr>
          <w:rFonts w:asciiTheme="majorHAnsi" w:eastAsia="Arial" w:hAnsiTheme="majorHAnsi" w:cstheme="majorHAnsi"/>
          <w:b/>
          <w:sz w:val="20"/>
          <w:szCs w:val="20"/>
        </w:rPr>
        <w:t>2022-Till date.</w:t>
      </w:r>
    </w:p>
    <w:p w14:paraId="0903C40E" w14:textId="64DE52FA" w:rsidR="00BA37D2" w:rsidRPr="0074376F" w:rsidRDefault="008C56A2" w:rsidP="0074376F">
      <w:pPr>
        <w:spacing w:after="0" w:line="240" w:lineRule="auto"/>
        <w:rPr>
          <w:rFonts w:asciiTheme="majorHAnsi" w:eastAsia="Arial" w:hAnsiTheme="majorHAnsi" w:cstheme="majorHAnsi"/>
          <w:b/>
          <w:sz w:val="20"/>
          <w:szCs w:val="20"/>
        </w:rPr>
      </w:pPr>
      <w:r w:rsidRPr="0074376F">
        <w:rPr>
          <w:rFonts w:asciiTheme="majorHAnsi" w:eastAsia="Arial" w:hAnsiTheme="majorHAnsi" w:cstheme="majorHAnsi"/>
          <w:b/>
          <w:sz w:val="20"/>
          <w:szCs w:val="20"/>
        </w:rPr>
        <w:t xml:space="preserve">Lead Data </w:t>
      </w:r>
      <w:r w:rsidR="0074376F" w:rsidRPr="0074376F">
        <w:rPr>
          <w:rFonts w:asciiTheme="majorHAnsi" w:eastAsia="Arial" w:hAnsiTheme="majorHAnsi" w:cstheme="majorHAnsi"/>
          <w:b/>
          <w:sz w:val="20"/>
          <w:szCs w:val="20"/>
        </w:rPr>
        <w:t>Manager</w:t>
      </w:r>
    </w:p>
    <w:p w14:paraId="7084FF83" w14:textId="77777777" w:rsidR="00BA37D2" w:rsidRPr="0074376F" w:rsidRDefault="00BA37D2" w:rsidP="0074376F">
      <w:pPr>
        <w:spacing w:after="0" w:line="240" w:lineRule="auto"/>
        <w:rPr>
          <w:rFonts w:asciiTheme="majorHAnsi" w:eastAsia="Arial" w:hAnsiTheme="majorHAnsi" w:cstheme="majorHAnsi"/>
          <w:b/>
          <w:sz w:val="20"/>
          <w:szCs w:val="20"/>
        </w:rPr>
      </w:pPr>
    </w:p>
    <w:p w14:paraId="394B27CC" w14:textId="77777777" w:rsidR="00BA37D2" w:rsidRPr="0074376F" w:rsidRDefault="000A383C" w:rsidP="0074376F">
      <w:pPr>
        <w:tabs>
          <w:tab w:val="left" w:pos="1260"/>
        </w:tabs>
        <w:spacing w:after="0" w:line="240" w:lineRule="auto"/>
        <w:rPr>
          <w:rFonts w:asciiTheme="majorHAnsi" w:hAnsiTheme="majorHAnsi" w:cstheme="majorHAnsi"/>
          <w:b/>
          <w:color w:val="000000"/>
          <w:sz w:val="20"/>
          <w:szCs w:val="20"/>
          <w:u w:val="single"/>
        </w:rPr>
      </w:pPr>
      <w:r w:rsidRPr="0074376F">
        <w:rPr>
          <w:rFonts w:asciiTheme="majorHAnsi" w:hAnsiTheme="majorHAnsi" w:cstheme="majorHAnsi"/>
          <w:b/>
          <w:color w:val="000000"/>
          <w:sz w:val="20"/>
          <w:szCs w:val="20"/>
          <w:u w:val="single"/>
        </w:rPr>
        <w:t>Responsibilities:</w:t>
      </w:r>
    </w:p>
    <w:p w14:paraId="26E357D2" w14:textId="0324C43C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  <w:r w:rsidRPr="00A706C1">
        <w:rPr>
          <w:rFonts w:asciiTheme="majorHAnsi" w:eastAsia="Arial" w:hAnsiTheme="majorHAnsi" w:cstheme="majorHAnsi"/>
          <w:sz w:val="20"/>
          <w:szCs w:val="20"/>
        </w:rPr>
        <w:t>Planned and executed all clinical data management activities in alignment with client requirements and study timelines.</w:t>
      </w:r>
    </w:p>
    <w:p w14:paraId="7AACCC3B" w14:textId="1615C91A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  <w:r w:rsidRPr="00A706C1">
        <w:rPr>
          <w:rFonts w:asciiTheme="majorHAnsi" w:eastAsia="Arial" w:hAnsiTheme="majorHAnsi" w:cstheme="majorHAnsi"/>
          <w:sz w:val="20"/>
          <w:szCs w:val="20"/>
        </w:rPr>
        <w:t>Reviewed study protocols and conducted comprehensive data cleaning, reconciliation, and quality assessments to ensure data integrity.</w:t>
      </w:r>
    </w:p>
    <w:p w14:paraId="5223F56F" w14:textId="73DB68D6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  <w:r w:rsidRPr="00A706C1">
        <w:rPr>
          <w:rFonts w:asciiTheme="majorHAnsi" w:eastAsia="Arial" w:hAnsiTheme="majorHAnsi" w:cstheme="majorHAnsi"/>
          <w:sz w:val="20"/>
          <w:szCs w:val="20"/>
        </w:rPr>
        <w:t>Collaborated with database developers on study database design, data modeling, testing, and implementation.</w:t>
      </w:r>
    </w:p>
    <w:p w14:paraId="488B82DC" w14:textId="4B761634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  <w:r w:rsidRPr="00A706C1">
        <w:rPr>
          <w:rFonts w:asciiTheme="majorHAnsi" w:eastAsia="Arial" w:hAnsiTheme="majorHAnsi" w:cstheme="majorHAnsi"/>
          <w:sz w:val="20"/>
          <w:szCs w:val="20"/>
        </w:rPr>
        <w:t>Designed Case Report Forms (CRFs) tailored to protocol requirements and study objectives.</w:t>
      </w:r>
    </w:p>
    <w:p w14:paraId="2B27FC1A" w14:textId="2F4F2DBA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  <w:r w:rsidRPr="00A706C1">
        <w:rPr>
          <w:rFonts w:asciiTheme="majorHAnsi" w:eastAsia="Arial" w:hAnsiTheme="majorHAnsi" w:cstheme="majorHAnsi"/>
          <w:sz w:val="20"/>
          <w:szCs w:val="20"/>
        </w:rPr>
        <w:t>Authored and reviewed Data Management Plans (DMP) and Data Validation Plans (DVP) for assigned clinical studies.</w:t>
      </w:r>
    </w:p>
    <w:p w14:paraId="37FF448B" w14:textId="4859EC11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  <w:r w:rsidRPr="00A706C1">
        <w:rPr>
          <w:rFonts w:asciiTheme="majorHAnsi" w:eastAsia="Arial" w:hAnsiTheme="majorHAnsi" w:cstheme="majorHAnsi"/>
          <w:sz w:val="20"/>
          <w:szCs w:val="20"/>
        </w:rPr>
        <w:t>Performed User Acceptance Testing (UAT) and developed robust edit checks to support data accuracy and validation.</w:t>
      </w:r>
    </w:p>
    <w:p w14:paraId="56F54CD4" w14:textId="2B202623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  <w:r w:rsidRPr="00A706C1">
        <w:rPr>
          <w:rFonts w:asciiTheme="majorHAnsi" w:eastAsia="Arial" w:hAnsiTheme="majorHAnsi" w:cstheme="majorHAnsi"/>
          <w:sz w:val="20"/>
          <w:szCs w:val="20"/>
        </w:rPr>
        <w:t>Executed and managed data queries within Electronic Data Capture (EDC) systems to resolve discrepancies.</w:t>
      </w:r>
    </w:p>
    <w:p w14:paraId="1B915408" w14:textId="54100C73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  <w:r w:rsidRPr="00A706C1">
        <w:rPr>
          <w:rFonts w:asciiTheme="majorHAnsi" w:eastAsia="Arial" w:hAnsiTheme="majorHAnsi" w:cstheme="majorHAnsi"/>
          <w:sz w:val="20"/>
          <w:szCs w:val="20"/>
        </w:rPr>
        <w:t>Documented all clinical data management workflows, ensuring traceability and compliance across study phases.</w:t>
      </w:r>
    </w:p>
    <w:p w14:paraId="315189C7" w14:textId="357C7CF8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  <w:r w:rsidRPr="00A706C1">
        <w:rPr>
          <w:rFonts w:asciiTheme="majorHAnsi" w:eastAsia="Arial" w:hAnsiTheme="majorHAnsi" w:cstheme="majorHAnsi"/>
          <w:sz w:val="20"/>
          <w:szCs w:val="20"/>
        </w:rPr>
        <w:t>Updated and maintained Data Management Standard Operating Procedures (SOPs) to reflect evolving regulatory and project requirements.</w:t>
      </w:r>
    </w:p>
    <w:p w14:paraId="201F6D17" w14:textId="79717CDA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  <w:r w:rsidRPr="00A706C1">
        <w:rPr>
          <w:rFonts w:asciiTheme="majorHAnsi" w:eastAsia="Arial" w:hAnsiTheme="majorHAnsi" w:cstheme="majorHAnsi"/>
          <w:sz w:val="20"/>
          <w:szCs w:val="20"/>
        </w:rPr>
        <w:t>Successfully managed assigned projects, ensuring adherence to timelines, milestones, and deliverables.</w:t>
      </w:r>
    </w:p>
    <w:p w14:paraId="70A8BE01" w14:textId="37458295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  <w:r w:rsidRPr="00A706C1">
        <w:rPr>
          <w:rFonts w:asciiTheme="majorHAnsi" w:eastAsia="Arial" w:hAnsiTheme="majorHAnsi" w:cstheme="majorHAnsi"/>
          <w:sz w:val="20"/>
          <w:szCs w:val="20"/>
        </w:rPr>
        <w:t>Ensured all data management activities complied with ICH-GCP and regulatory guidelines.</w:t>
      </w:r>
    </w:p>
    <w:p w14:paraId="148E247A" w14:textId="79320415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  <w:r w:rsidRPr="00A706C1">
        <w:rPr>
          <w:rFonts w:asciiTheme="majorHAnsi" w:eastAsia="Arial" w:hAnsiTheme="majorHAnsi" w:cstheme="majorHAnsi"/>
          <w:sz w:val="20"/>
          <w:szCs w:val="20"/>
        </w:rPr>
        <w:t>Led a team of Data Managers, overseeing Serious Adverse Event (SAE) reporting and documentation processes.</w:t>
      </w:r>
    </w:p>
    <w:p w14:paraId="2C1A1664" w14:textId="7D22E3D5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  <w:r w:rsidRPr="00A706C1">
        <w:rPr>
          <w:rFonts w:asciiTheme="majorHAnsi" w:eastAsia="Arial" w:hAnsiTheme="majorHAnsi" w:cstheme="majorHAnsi"/>
          <w:sz w:val="20"/>
          <w:szCs w:val="20"/>
        </w:rPr>
        <w:t>Conducted discrepancy management and facilitated timely resolution in collaboration with cross-functional teams.</w:t>
      </w:r>
    </w:p>
    <w:p w14:paraId="7FD9CB66" w14:textId="73418365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  <w:r w:rsidRPr="00A706C1">
        <w:rPr>
          <w:rFonts w:asciiTheme="majorHAnsi" w:eastAsia="Arial" w:hAnsiTheme="majorHAnsi" w:cstheme="majorHAnsi"/>
          <w:sz w:val="20"/>
          <w:szCs w:val="20"/>
        </w:rPr>
        <w:lastRenderedPageBreak/>
        <w:t>Oversaw data freeze and final database lock activities, including quality checks and documentation reviews.</w:t>
      </w:r>
    </w:p>
    <w:p w14:paraId="615CF66C" w14:textId="65E8ED33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  <w:r w:rsidRPr="00A706C1">
        <w:rPr>
          <w:rFonts w:asciiTheme="majorHAnsi" w:eastAsia="Arial" w:hAnsiTheme="majorHAnsi" w:cstheme="majorHAnsi"/>
          <w:sz w:val="20"/>
          <w:szCs w:val="20"/>
        </w:rPr>
        <w:t>Coordinated archival processes, including the distribution of monthly Trial Master File (TMF) oversight emails summarizing milestone completion.</w:t>
      </w:r>
    </w:p>
    <w:p w14:paraId="46667C81" w14:textId="4DF44432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  <w:r w:rsidRPr="00A706C1">
        <w:rPr>
          <w:rFonts w:asciiTheme="majorHAnsi" w:eastAsia="Arial" w:hAnsiTheme="majorHAnsi" w:cstheme="majorHAnsi"/>
          <w:sz w:val="20"/>
          <w:szCs w:val="20"/>
        </w:rPr>
        <w:t>Maintained and updated Essential Document Lists (EDLs) in Veeva Vault prior to database lock and conducted audits to identify missing or duplicate documents via Excel reporting.</w:t>
      </w:r>
    </w:p>
    <w:p w14:paraId="20515232" w14:textId="77777777" w:rsidR="00BA37D2" w:rsidRPr="0074376F" w:rsidRDefault="00BA37D2" w:rsidP="0074376F">
      <w:pPr>
        <w:spacing w:after="0" w:line="240" w:lineRule="auto"/>
        <w:rPr>
          <w:rFonts w:asciiTheme="majorHAnsi" w:eastAsia="Arial" w:hAnsiTheme="majorHAnsi" w:cstheme="majorHAnsi"/>
          <w:sz w:val="20"/>
          <w:szCs w:val="20"/>
        </w:rPr>
      </w:pPr>
    </w:p>
    <w:p w14:paraId="6ACB169D" w14:textId="18545924" w:rsidR="00BA37D2" w:rsidRPr="0074376F" w:rsidRDefault="00176C21" w:rsidP="0074376F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74376F">
        <w:rPr>
          <w:rFonts w:asciiTheme="majorHAnsi" w:hAnsiTheme="majorHAnsi" w:cstheme="majorHAnsi"/>
          <w:b/>
          <w:sz w:val="20"/>
          <w:szCs w:val="20"/>
        </w:rPr>
        <w:t>SYNEOS H</w:t>
      </w:r>
      <w:r w:rsidR="008C56A2" w:rsidRPr="0074376F">
        <w:rPr>
          <w:rFonts w:asciiTheme="majorHAnsi" w:hAnsiTheme="majorHAnsi" w:cstheme="majorHAnsi"/>
          <w:b/>
          <w:sz w:val="20"/>
          <w:szCs w:val="20"/>
        </w:rPr>
        <w:t>EALTH</w:t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Pr="0074376F">
        <w:rPr>
          <w:rFonts w:asciiTheme="majorHAnsi" w:hAnsiTheme="majorHAnsi" w:cstheme="majorHAnsi"/>
          <w:b/>
          <w:sz w:val="20"/>
          <w:szCs w:val="20"/>
        </w:rPr>
        <w:t>N</w:t>
      </w:r>
      <w:r w:rsidR="0074376F">
        <w:rPr>
          <w:rFonts w:asciiTheme="majorHAnsi" w:hAnsiTheme="majorHAnsi" w:cstheme="majorHAnsi"/>
          <w:b/>
          <w:sz w:val="20"/>
          <w:szCs w:val="20"/>
        </w:rPr>
        <w:t xml:space="preserve">ov </w:t>
      </w:r>
      <w:r w:rsidRPr="0074376F">
        <w:rPr>
          <w:rFonts w:asciiTheme="majorHAnsi" w:hAnsiTheme="majorHAnsi" w:cstheme="majorHAnsi"/>
          <w:b/>
          <w:sz w:val="20"/>
          <w:szCs w:val="20"/>
        </w:rPr>
        <w:t>2021-</w:t>
      </w:r>
      <w:r w:rsidR="0074376F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Pr="0074376F">
        <w:rPr>
          <w:rFonts w:asciiTheme="majorHAnsi" w:hAnsiTheme="majorHAnsi" w:cstheme="majorHAnsi"/>
          <w:b/>
          <w:sz w:val="20"/>
          <w:szCs w:val="20"/>
        </w:rPr>
        <w:t>N</w:t>
      </w:r>
      <w:r w:rsidR="0074376F">
        <w:rPr>
          <w:rFonts w:asciiTheme="majorHAnsi" w:hAnsiTheme="majorHAnsi" w:cstheme="majorHAnsi"/>
          <w:b/>
          <w:sz w:val="20"/>
          <w:szCs w:val="20"/>
        </w:rPr>
        <w:t>ov 20</w:t>
      </w:r>
      <w:r w:rsidRPr="0074376F">
        <w:rPr>
          <w:rFonts w:asciiTheme="majorHAnsi" w:hAnsiTheme="majorHAnsi" w:cstheme="majorHAnsi"/>
          <w:b/>
          <w:sz w:val="20"/>
          <w:szCs w:val="20"/>
        </w:rPr>
        <w:t>22</w:t>
      </w:r>
    </w:p>
    <w:p w14:paraId="0C2F65B2" w14:textId="55AC6BF6" w:rsidR="00BA37D2" w:rsidRPr="0074376F" w:rsidRDefault="008C56A2" w:rsidP="0074376F">
      <w:pPr>
        <w:spacing w:after="0" w:line="240" w:lineRule="auto"/>
        <w:rPr>
          <w:rFonts w:asciiTheme="majorHAnsi" w:hAnsiTheme="majorHAnsi" w:cstheme="majorHAnsi"/>
          <w:b/>
          <w:sz w:val="20"/>
          <w:szCs w:val="20"/>
        </w:rPr>
      </w:pPr>
      <w:r w:rsidRPr="0074376F">
        <w:rPr>
          <w:rFonts w:asciiTheme="majorHAnsi" w:hAnsiTheme="majorHAnsi" w:cstheme="majorHAnsi"/>
          <w:b/>
          <w:sz w:val="20"/>
          <w:szCs w:val="20"/>
        </w:rPr>
        <w:t>PROJECT DATA MANAGER:</w:t>
      </w:r>
    </w:p>
    <w:p w14:paraId="3C3ECE8B" w14:textId="77777777" w:rsidR="00BA37D2" w:rsidRPr="0074376F" w:rsidRDefault="00BA37D2" w:rsidP="0074376F">
      <w:pPr>
        <w:spacing w:after="0" w:line="240" w:lineRule="auto"/>
        <w:rPr>
          <w:rFonts w:asciiTheme="majorHAnsi" w:hAnsiTheme="majorHAnsi" w:cstheme="majorHAnsi"/>
          <w:b/>
          <w:sz w:val="20"/>
          <w:szCs w:val="20"/>
        </w:rPr>
      </w:pPr>
    </w:p>
    <w:p w14:paraId="4FF2128E" w14:textId="2F1FF3EA" w:rsidR="00BA37D2" w:rsidRPr="0074376F" w:rsidRDefault="000A383C" w:rsidP="007437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  <w:sz w:val="20"/>
          <w:szCs w:val="20"/>
          <w:u w:val="single"/>
        </w:rPr>
      </w:pPr>
      <w:r w:rsidRPr="0074376F">
        <w:rPr>
          <w:rFonts w:asciiTheme="majorHAnsi" w:hAnsiTheme="majorHAnsi" w:cstheme="majorHAnsi"/>
          <w:b/>
          <w:color w:val="000000"/>
          <w:sz w:val="20"/>
          <w:szCs w:val="20"/>
          <w:u w:val="single"/>
        </w:rPr>
        <w:t>Responsibilities:</w:t>
      </w:r>
    </w:p>
    <w:p w14:paraId="6FAD36EE" w14:textId="17B189C6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706C1">
        <w:rPr>
          <w:rFonts w:asciiTheme="majorHAnsi" w:hAnsiTheme="majorHAnsi" w:cstheme="majorHAnsi"/>
          <w:sz w:val="20"/>
          <w:szCs w:val="20"/>
        </w:rPr>
        <w:t>Executed end-to-end data management activities for assigned clinical studies, ensuring data quality and regulatory compliance.</w:t>
      </w:r>
    </w:p>
    <w:p w14:paraId="632144FD" w14:textId="3C58441F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706C1">
        <w:rPr>
          <w:rFonts w:asciiTheme="majorHAnsi" w:hAnsiTheme="majorHAnsi" w:cstheme="majorHAnsi"/>
          <w:sz w:val="20"/>
          <w:szCs w:val="20"/>
        </w:rPr>
        <w:t>Collaborated cross-functionally with Clinical Operations, Safety, Vendors, Biostatistics, and Medical Coding teams to manage the full data lifecycle from study start-up through closeout.</w:t>
      </w:r>
    </w:p>
    <w:p w14:paraId="0E6099EB" w14:textId="61E44FD4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706C1">
        <w:rPr>
          <w:rFonts w:asciiTheme="majorHAnsi" w:hAnsiTheme="majorHAnsi" w:cstheme="majorHAnsi"/>
          <w:sz w:val="20"/>
          <w:szCs w:val="20"/>
        </w:rPr>
        <w:t>Created project-specific timelines and deliverables to ensure the timely delivery of high-quality, analysis-ready data.</w:t>
      </w:r>
    </w:p>
    <w:p w14:paraId="2AFD9773" w14:textId="0C9E6795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706C1">
        <w:rPr>
          <w:rFonts w:asciiTheme="majorHAnsi" w:hAnsiTheme="majorHAnsi" w:cstheme="majorHAnsi"/>
          <w:sz w:val="20"/>
          <w:szCs w:val="20"/>
        </w:rPr>
        <w:t>Developed comprehensive database specifications, including CRF specifications, annotated CRFs, and edit check specifications (DVS) for clinical trials.</w:t>
      </w:r>
    </w:p>
    <w:p w14:paraId="5DA7F0C4" w14:textId="1805CE25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706C1">
        <w:rPr>
          <w:rFonts w:asciiTheme="majorHAnsi" w:hAnsiTheme="majorHAnsi" w:cstheme="majorHAnsi"/>
          <w:sz w:val="20"/>
          <w:szCs w:val="20"/>
        </w:rPr>
        <w:t>Authored essential data management documentation such as Data Management Plans (DMP), Data Transfer Agreements (DTA), and CRF Completion Guidelines.</w:t>
      </w:r>
    </w:p>
    <w:p w14:paraId="0ECC6ED1" w14:textId="1CE27DE5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706C1">
        <w:rPr>
          <w:rFonts w:asciiTheme="majorHAnsi" w:hAnsiTheme="majorHAnsi" w:cstheme="majorHAnsi"/>
          <w:sz w:val="20"/>
          <w:szCs w:val="20"/>
        </w:rPr>
        <w:t>Conducted User Acceptance Testing (UAT), data review, and quality control (QC) to validate data accuracy and integrity throughout the study.</w:t>
      </w:r>
    </w:p>
    <w:p w14:paraId="53C3F2B5" w14:textId="412733D0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706C1">
        <w:rPr>
          <w:rFonts w:asciiTheme="majorHAnsi" w:hAnsiTheme="majorHAnsi" w:cstheme="majorHAnsi"/>
          <w:sz w:val="20"/>
          <w:szCs w:val="20"/>
        </w:rPr>
        <w:t>Managed database soft lock and final hard lock processes, ensuring completeness and accuracy of all data prior to statistical analysis.</w:t>
      </w:r>
    </w:p>
    <w:p w14:paraId="1F42FF18" w14:textId="399C5EA2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706C1">
        <w:rPr>
          <w:rFonts w:asciiTheme="majorHAnsi" w:hAnsiTheme="majorHAnsi" w:cstheme="majorHAnsi"/>
          <w:sz w:val="20"/>
          <w:szCs w:val="20"/>
        </w:rPr>
        <w:t>Performed reconciliation of external data sources including Serious Adverse Events (SAEs), vendor-provided data, and central lab data.</w:t>
      </w:r>
    </w:p>
    <w:p w14:paraId="6841006D" w14:textId="7FE9438B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706C1">
        <w:rPr>
          <w:rFonts w:asciiTheme="majorHAnsi" w:hAnsiTheme="majorHAnsi" w:cstheme="majorHAnsi"/>
          <w:sz w:val="20"/>
          <w:szCs w:val="20"/>
        </w:rPr>
        <w:t>Executed end-to-end query and discrepancy management to resolve data issues in compliance with SOPs and study protocols.</w:t>
      </w:r>
    </w:p>
    <w:p w14:paraId="20BA4518" w14:textId="348D7CE6" w:rsidR="00A706C1" w:rsidRPr="00A706C1" w:rsidRDefault="00A706C1" w:rsidP="00A706C1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706C1">
        <w:rPr>
          <w:rFonts w:asciiTheme="majorHAnsi" w:hAnsiTheme="majorHAnsi" w:cstheme="majorHAnsi"/>
          <w:sz w:val="20"/>
          <w:szCs w:val="20"/>
        </w:rPr>
        <w:t>Led data freeze and database lock presentations for statistical review and submission readiness.</w:t>
      </w:r>
    </w:p>
    <w:p w14:paraId="186AD8C0" w14:textId="77777777" w:rsidR="00BA37D2" w:rsidRPr="0074376F" w:rsidRDefault="00BA37D2" w:rsidP="0074376F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</w:p>
    <w:p w14:paraId="56C5AC40" w14:textId="7387E869" w:rsidR="00BA37D2" w:rsidRPr="0074376F" w:rsidRDefault="000A383C" w:rsidP="0074376F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74376F">
        <w:rPr>
          <w:rFonts w:asciiTheme="majorHAnsi" w:hAnsiTheme="majorHAnsi" w:cstheme="majorHAnsi"/>
          <w:b/>
          <w:color w:val="000000"/>
          <w:sz w:val="20"/>
          <w:szCs w:val="20"/>
        </w:rPr>
        <w:t>KPS Life Science</w:t>
      </w:r>
      <w:r w:rsidRPr="0074376F">
        <w:rPr>
          <w:rFonts w:asciiTheme="majorHAnsi" w:hAnsiTheme="majorHAnsi" w:cstheme="majorHAnsi"/>
          <w:b/>
          <w:sz w:val="20"/>
          <w:szCs w:val="20"/>
        </w:rPr>
        <w:t>:</w:t>
      </w:r>
      <w:r w:rsidRP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>
        <w:rPr>
          <w:rFonts w:asciiTheme="majorHAnsi" w:hAnsiTheme="majorHAnsi" w:cstheme="majorHAnsi"/>
          <w:b/>
          <w:sz w:val="20"/>
          <w:szCs w:val="20"/>
        </w:rPr>
        <w:t>May 2020</w:t>
      </w:r>
      <w:r w:rsidR="0074376F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="0074376F" w:rsidRPr="0074376F">
        <w:rPr>
          <w:rFonts w:asciiTheme="majorHAnsi" w:hAnsiTheme="majorHAnsi" w:cstheme="majorHAnsi"/>
          <w:b/>
          <w:sz w:val="20"/>
          <w:szCs w:val="20"/>
        </w:rPr>
        <w:t>-</w:t>
      </w:r>
      <w:r w:rsidR="0074376F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="0074376F" w:rsidRPr="0074376F">
        <w:rPr>
          <w:rFonts w:asciiTheme="majorHAnsi" w:hAnsiTheme="majorHAnsi" w:cstheme="majorHAnsi"/>
          <w:b/>
          <w:sz w:val="20"/>
          <w:szCs w:val="20"/>
        </w:rPr>
        <w:t>Nov2021</w:t>
      </w:r>
    </w:p>
    <w:p w14:paraId="786DF075" w14:textId="7CBEB241" w:rsidR="00BA37D2" w:rsidRPr="0074376F" w:rsidRDefault="000A383C" w:rsidP="0074376F">
      <w:pPr>
        <w:spacing w:after="0" w:line="240" w:lineRule="auto"/>
        <w:rPr>
          <w:rFonts w:asciiTheme="majorHAnsi" w:hAnsiTheme="majorHAnsi" w:cstheme="majorHAnsi"/>
          <w:b/>
          <w:sz w:val="20"/>
          <w:szCs w:val="20"/>
        </w:rPr>
      </w:pPr>
      <w:r w:rsidRPr="0074376F">
        <w:rPr>
          <w:rFonts w:asciiTheme="majorHAnsi" w:hAnsiTheme="majorHAnsi" w:cstheme="majorHAnsi"/>
          <w:b/>
          <w:sz w:val="20"/>
          <w:szCs w:val="20"/>
        </w:rPr>
        <w:t xml:space="preserve">Clinical Data Manager </w:t>
      </w:r>
    </w:p>
    <w:p w14:paraId="2CAEB736" w14:textId="77777777" w:rsidR="00BA37D2" w:rsidRPr="0074376F" w:rsidRDefault="00BA37D2" w:rsidP="0074376F">
      <w:pPr>
        <w:spacing w:after="0" w:line="240" w:lineRule="auto"/>
        <w:rPr>
          <w:rFonts w:asciiTheme="majorHAnsi" w:hAnsiTheme="majorHAnsi" w:cstheme="majorHAnsi"/>
          <w:b/>
          <w:sz w:val="20"/>
          <w:szCs w:val="20"/>
        </w:rPr>
      </w:pPr>
    </w:p>
    <w:p w14:paraId="45B74C16" w14:textId="77777777" w:rsidR="00BA37D2" w:rsidRPr="0074376F" w:rsidRDefault="000A383C" w:rsidP="007437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  <w:sz w:val="20"/>
          <w:szCs w:val="20"/>
          <w:u w:val="single"/>
        </w:rPr>
      </w:pPr>
      <w:r w:rsidRPr="0074376F">
        <w:rPr>
          <w:rFonts w:asciiTheme="majorHAnsi" w:hAnsiTheme="majorHAnsi" w:cstheme="majorHAnsi"/>
          <w:b/>
          <w:color w:val="000000"/>
          <w:sz w:val="20"/>
          <w:szCs w:val="20"/>
          <w:u w:val="single"/>
        </w:rPr>
        <w:t>Responsibilities:</w:t>
      </w:r>
    </w:p>
    <w:p w14:paraId="13E50FDB" w14:textId="7CDE84A8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Collected and analyzed data collection requirements from cross-functional stakeholders for clinical data systems (e.g., eCRFs, edit checks), ensuring compliance with data standards and supporting user acceptance testing (UAT) to maintain inspection readiness and high-quality deliverables.</w:t>
      </w:r>
    </w:p>
    <w:p w14:paraId="559E09CB" w14:textId="5707E309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Managed external CROs and coordinated clinical data management activities to ensure timely and accurate data delivery.</w:t>
      </w:r>
    </w:p>
    <w:p w14:paraId="2AEA844B" w14:textId="5E16746D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Led interactions with external vendors responsible for system/application development for clinical trial data collection, ensuring adherence to project timelines and quality standards.</w:t>
      </w:r>
    </w:p>
    <w:p w14:paraId="01E1F908" w14:textId="7080EB3F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Oversaw end-to-end clinical data management for assigned studies and served as the primary point of contact for internal and external teams.</w:t>
      </w:r>
    </w:p>
    <w:p w14:paraId="551B5BD5" w14:textId="7848F61A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Reviewed study protocols and collaborated with cross-functional teams to develop Data Management Plans (DMPs) and other supporting documentation.</w:t>
      </w:r>
    </w:p>
    <w:p w14:paraId="159ECF81" w14:textId="6A39C973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Performed data cleaning and discrepancy management for both startup and ongoing studies, ensuring resolution of data issues in alignment with project timelines.</w:t>
      </w:r>
    </w:p>
    <w:p w14:paraId="088B392B" w14:textId="45CB22A6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Managed project deliverables to meet quality, regulatory, and timeline expectations.</w:t>
      </w:r>
    </w:p>
    <w:p w14:paraId="601CEE07" w14:textId="53DC45E5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Facilitated data freeze and final database lock, conducting quality checks and preparing data for statistical review and submission.</w:t>
      </w:r>
    </w:p>
    <w:p w14:paraId="50E4605A" w14:textId="786C7B71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Conducted SAE reconciliation by validating key safety variables and ensuring consistency between clinical and safety databases.</w:t>
      </w:r>
    </w:p>
    <w:p w14:paraId="6451466B" w14:textId="0FF744D6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Designed and executed test datasets (clean and dirty data) for UAT of edit checks and validation of manual listings.</w:t>
      </w:r>
    </w:p>
    <w:p w14:paraId="1D075C07" w14:textId="1C09C97C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Collaborated with programmers to define, review, and validate Data Validation Specifications (DVS) and Edit Check Specifications (ECS), enhancing database functionality and ensuring clean data outputs.</w:t>
      </w:r>
    </w:p>
    <w:p w14:paraId="3E623443" w14:textId="68753B83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Participated in User Acceptance Testing (UAT) to validate database functionality prior to production deployment.</w:t>
      </w:r>
    </w:p>
    <w:p w14:paraId="0224D95C" w14:textId="77777777" w:rsidR="0074376F" w:rsidRDefault="0074376F" w:rsidP="0074376F">
      <w:pPr>
        <w:spacing w:after="0" w:line="240" w:lineRule="auto"/>
        <w:rPr>
          <w:rFonts w:asciiTheme="majorHAnsi" w:hAnsiTheme="majorHAnsi" w:cstheme="majorHAnsi"/>
          <w:b/>
          <w:sz w:val="20"/>
          <w:szCs w:val="20"/>
        </w:rPr>
      </w:pPr>
    </w:p>
    <w:p w14:paraId="2D0F829C" w14:textId="7998F2C8" w:rsidR="00BA37D2" w:rsidRPr="0074376F" w:rsidRDefault="000A383C" w:rsidP="0074376F">
      <w:pPr>
        <w:spacing w:after="0" w:line="240" w:lineRule="auto"/>
        <w:rPr>
          <w:rFonts w:asciiTheme="majorHAnsi" w:hAnsiTheme="majorHAnsi" w:cstheme="majorHAnsi"/>
          <w:b/>
          <w:sz w:val="20"/>
          <w:szCs w:val="20"/>
        </w:rPr>
      </w:pPr>
      <w:r w:rsidRPr="0074376F">
        <w:rPr>
          <w:rFonts w:asciiTheme="majorHAnsi" w:hAnsiTheme="majorHAnsi" w:cstheme="majorHAnsi"/>
          <w:b/>
          <w:sz w:val="20"/>
          <w:szCs w:val="20"/>
        </w:rPr>
        <w:t>GSK PHARMA</w:t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proofErr w:type="gramStart"/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Pr="0074376F">
        <w:rPr>
          <w:rFonts w:asciiTheme="majorHAnsi" w:hAnsiTheme="majorHAnsi" w:cstheme="majorHAnsi"/>
          <w:b/>
          <w:sz w:val="20"/>
          <w:szCs w:val="20"/>
        </w:rPr>
        <w:t xml:space="preserve">  S</w:t>
      </w:r>
      <w:r w:rsidR="0074376F">
        <w:rPr>
          <w:rFonts w:asciiTheme="majorHAnsi" w:hAnsiTheme="majorHAnsi" w:cstheme="majorHAnsi"/>
          <w:b/>
          <w:sz w:val="20"/>
          <w:szCs w:val="20"/>
        </w:rPr>
        <w:t>ept</w:t>
      </w:r>
      <w:proofErr w:type="gramEnd"/>
      <w:r w:rsidR="0074376F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Pr="0074376F">
        <w:rPr>
          <w:rFonts w:asciiTheme="majorHAnsi" w:hAnsiTheme="majorHAnsi" w:cstheme="majorHAnsi"/>
          <w:b/>
          <w:sz w:val="20"/>
          <w:szCs w:val="20"/>
        </w:rPr>
        <w:t xml:space="preserve">2018 </w:t>
      </w:r>
      <w:r w:rsidR="0074376F">
        <w:rPr>
          <w:rFonts w:asciiTheme="majorHAnsi" w:hAnsiTheme="majorHAnsi" w:cstheme="majorHAnsi"/>
          <w:b/>
          <w:sz w:val="20"/>
          <w:szCs w:val="20"/>
        </w:rPr>
        <w:t>–</w:t>
      </w:r>
      <w:r w:rsidRPr="0074376F">
        <w:rPr>
          <w:rFonts w:asciiTheme="majorHAnsi" w:hAnsiTheme="majorHAnsi" w:cstheme="majorHAnsi"/>
          <w:b/>
          <w:sz w:val="20"/>
          <w:szCs w:val="20"/>
        </w:rPr>
        <w:t xml:space="preserve"> M</w:t>
      </w:r>
      <w:r w:rsidR="0074376F">
        <w:rPr>
          <w:rFonts w:asciiTheme="majorHAnsi" w:hAnsiTheme="majorHAnsi" w:cstheme="majorHAnsi"/>
          <w:b/>
          <w:sz w:val="20"/>
          <w:szCs w:val="20"/>
        </w:rPr>
        <w:t xml:space="preserve">ar </w:t>
      </w:r>
      <w:r w:rsidRPr="0074376F">
        <w:rPr>
          <w:rFonts w:asciiTheme="majorHAnsi" w:hAnsiTheme="majorHAnsi" w:cstheme="majorHAnsi"/>
          <w:b/>
          <w:sz w:val="20"/>
          <w:szCs w:val="20"/>
        </w:rPr>
        <w:t>2020</w:t>
      </w:r>
    </w:p>
    <w:p w14:paraId="47126873" w14:textId="2B23F516" w:rsidR="00BA37D2" w:rsidRPr="0074376F" w:rsidRDefault="000A383C" w:rsidP="0074376F">
      <w:pPr>
        <w:spacing w:after="0" w:line="240" w:lineRule="auto"/>
        <w:rPr>
          <w:rFonts w:asciiTheme="majorHAnsi" w:hAnsiTheme="majorHAnsi" w:cstheme="majorHAnsi"/>
          <w:b/>
          <w:sz w:val="20"/>
          <w:szCs w:val="20"/>
        </w:rPr>
      </w:pPr>
      <w:r w:rsidRPr="0074376F">
        <w:rPr>
          <w:rFonts w:asciiTheme="majorHAnsi" w:hAnsiTheme="majorHAnsi" w:cstheme="majorHAnsi"/>
          <w:b/>
          <w:sz w:val="20"/>
          <w:szCs w:val="20"/>
        </w:rPr>
        <w:t xml:space="preserve">Clinical </w:t>
      </w:r>
      <w:r>
        <w:rPr>
          <w:rFonts w:asciiTheme="majorHAnsi" w:hAnsiTheme="majorHAnsi" w:cstheme="majorHAnsi"/>
          <w:b/>
          <w:sz w:val="20"/>
          <w:szCs w:val="20"/>
        </w:rPr>
        <w:t>Data</w:t>
      </w:r>
      <w:r w:rsidRPr="0074376F">
        <w:rPr>
          <w:rFonts w:asciiTheme="majorHAnsi" w:hAnsiTheme="majorHAnsi" w:cstheme="majorHAnsi"/>
          <w:b/>
          <w:sz w:val="20"/>
          <w:szCs w:val="20"/>
        </w:rPr>
        <w:t xml:space="preserve"> Coordinator:</w:t>
      </w:r>
    </w:p>
    <w:p w14:paraId="283DCC16" w14:textId="77777777" w:rsidR="00BA37D2" w:rsidRPr="0074376F" w:rsidRDefault="00BA37D2" w:rsidP="0074376F">
      <w:pPr>
        <w:spacing w:after="0" w:line="240" w:lineRule="auto"/>
        <w:rPr>
          <w:rFonts w:asciiTheme="majorHAnsi" w:hAnsiTheme="majorHAnsi" w:cstheme="majorHAnsi"/>
          <w:b/>
          <w:sz w:val="20"/>
          <w:szCs w:val="20"/>
        </w:rPr>
      </w:pPr>
    </w:p>
    <w:p w14:paraId="65CB2655" w14:textId="77777777" w:rsidR="00BA37D2" w:rsidRPr="0074376F" w:rsidRDefault="000A383C" w:rsidP="0074376F">
      <w:pPr>
        <w:spacing w:after="0" w:line="240" w:lineRule="auto"/>
        <w:rPr>
          <w:rFonts w:asciiTheme="majorHAnsi" w:hAnsiTheme="majorHAnsi" w:cstheme="majorHAnsi"/>
          <w:b/>
          <w:sz w:val="20"/>
          <w:szCs w:val="20"/>
          <w:u w:val="single"/>
        </w:rPr>
      </w:pPr>
      <w:r w:rsidRPr="0074376F">
        <w:rPr>
          <w:rFonts w:asciiTheme="majorHAnsi" w:hAnsiTheme="majorHAnsi" w:cstheme="majorHAnsi"/>
          <w:b/>
          <w:sz w:val="20"/>
          <w:szCs w:val="20"/>
          <w:u w:val="single"/>
        </w:rPr>
        <w:lastRenderedPageBreak/>
        <w:t>Responsibilities:</w:t>
      </w:r>
    </w:p>
    <w:p w14:paraId="3D6A3220" w14:textId="58B2B63C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Performed comprehensive Clinical Data Management (CDM) activities in strict compliance with regulatory requirements, industry best practices, and internal SOPs.</w:t>
      </w:r>
    </w:p>
    <w:p w14:paraId="2E11CD98" w14:textId="5AAA51D0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Led the design and review of Case Report Forms (CRFs), providing protocol feedback and ensuring alignment with clinical objectives and data collection requirements.</w:t>
      </w:r>
    </w:p>
    <w:p w14:paraId="7C08FD22" w14:textId="2F6C2EA7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Designed Annotated CRFs and defined study dynamics to support accurate database development and data capture.</w:t>
      </w:r>
    </w:p>
    <w:p w14:paraId="7FE3F50A" w14:textId="07156398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Authored key study documents including Data Validation Plans (DVP), CRF Completion Guidelines, and Data Entry Guidelines.</w:t>
      </w:r>
    </w:p>
    <w:p w14:paraId="673C6BDA" w14:textId="62EC2F8B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Created and maintained project-specific timelines and deliverables, consistently delivering high-quality results within defined schedules.</w:t>
      </w:r>
    </w:p>
    <w:p w14:paraId="140287B4" w14:textId="5F11F155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Managed data discrepancy workflows, ensuring timely generation, investigation, and resolution of queries in collaboration with study teams.</w:t>
      </w:r>
    </w:p>
    <w:p w14:paraId="401CC162" w14:textId="3CAB8EE0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Conducted screen testing and executed validation procedures to ensure database readiness and functionality.</w:t>
      </w:r>
    </w:p>
    <w:p w14:paraId="2A33A0E6" w14:textId="381258C8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Participated in study closure activities, including checklist completion and preparation of final reports for submission to the clinical team.</w:t>
      </w:r>
    </w:p>
    <w:p w14:paraId="19B0584C" w14:textId="4AF2400C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Performed rigorous database testing and audits as part of quality control initiatives.</w:t>
      </w:r>
    </w:p>
    <w:p w14:paraId="1D380CB1" w14:textId="428BEA1C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Executed Serious Adverse Event (SAE) reconciliation and external vendor data reconciliation, working closely with the safety team to ensure consistency and compliance.</w:t>
      </w:r>
    </w:p>
    <w:p w14:paraId="0A4B94CE" w14:textId="14524021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Verified electronic data for ECGs and laboratory tests, identifying inconsistencies and collaborating with data liaisons for resolution.</w:t>
      </w:r>
    </w:p>
    <w:p w14:paraId="109866A6" w14:textId="2B707F9B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Delivered cross-training on study protocols to team members to promote knowledge sharing and operational efficiency.</w:t>
      </w:r>
    </w:p>
    <w:p w14:paraId="41A6B08B" w14:textId="5A1A2545" w:rsidR="005D09F4" w:rsidRPr="005D09F4" w:rsidRDefault="005D09F4" w:rsidP="005D09F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bCs/>
          <w:sz w:val="20"/>
          <w:szCs w:val="20"/>
        </w:rPr>
      </w:pPr>
      <w:r w:rsidRPr="005D09F4">
        <w:rPr>
          <w:rFonts w:asciiTheme="majorHAnsi" w:hAnsiTheme="majorHAnsi" w:cstheme="majorHAnsi"/>
          <w:bCs/>
          <w:sz w:val="20"/>
          <w:szCs w:val="20"/>
        </w:rPr>
        <w:t>Collaborated with cross-functional teams including CRAs, database programmers, medical coders, and statisticians to ensure seamless study execution and data integrity.</w:t>
      </w:r>
    </w:p>
    <w:p w14:paraId="4578303D" w14:textId="77777777" w:rsidR="005D09F4" w:rsidRDefault="005D09F4" w:rsidP="0074376F">
      <w:pPr>
        <w:spacing w:after="0" w:line="240" w:lineRule="auto"/>
        <w:rPr>
          <w:rFonts w:asciiTheme="majorHAnsi" w:hAnsiTheme="majorHAnsi" w:cstheme="majorHAnsi"/>
          <w:b/>
          <w:sz w:val="20"/>
          <w:szCs w:val="20"/>
        </w:rPr>
      </w:pPr>
    </w:p>
    <w:p w14:paraId="4E3AF446" w14:textId="77777777" w:rsidR="005D09F4" w:rsidRDefault="005D09F4" w:rsidP="0074376F">
      <w:pPr>
        <w:spacing w:after="0" w:line="240" w:lineRule="auto"/>
        <w:rPr>
          <w:rFonts w:asciiTheme="majorHAnsi" w:hAnsiTheme="majorHAnsi" w:cstheme="majorHAnsi"/>
          <w:b/>
          <w:sz w:val="20"/>
          <w:szCs w:val="20"/>
        </w:rPr>
      </w:pPr>
    </w:p>
    <w:p w14:paraId="04866CF1" w14:textId="2EDF793D" w:rsidR="00BA37D2" w:rsidRPr="0074376F" w:rsidRDefault="000A383C" w:rsidP="0074376F">
      <w:pPr>
        <w:spacing w:after="0" w:line="240" w:lineRule="auto"/>
        <w:rPr>
          <w:rFonts w:asciiTheme="majorHAnsi" w:hAnsiTheme="majorHAnsi" w:cstheme="majorHAnsi"/>
          <w:b/>
          <w:sz w:val="20"/>
          <w:szCs w:val="20"/>
        </w:rPr>
      </w:pPr>
      <w:proofErr w:type="gramStart"/>
      <w:r w:rsidRPr="0074376F">
        <w:rPr>
          <w:rFonts w:asciiTheme="majorHAnsi" w:hAnsiTheme="majorHAnsi" w:cstheme="majorHAnsi"/>
          <w:b/>
          <w:sz w:val="20"/>
          <w:szCs w:val="20"/>
        </w:rPr>
        <w:t>Cognizant ,</w:t>
      </w:r>
      <w:proofErr w:type="gramEnd"/>
      <w:r w:rsidR="0074376F">
        <w:rPr>
          <w:rFonts w:asciiTheme="majorHAnsi" w:hAnsiTheme="majorHAnsi" w:cstheme="majorHAnsi"/>
          <w:b/>
          <w:sz w:val="20"/>
          <w:szCs w:val="20"/>
        </w:rPr>
        <w:t xml:space="preserve"> USA</w:t>
      </w:r>
      <w:r w:rsidRPr="0074376F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="0074376F">
        <w:rPr>
          <w:rFonts w:asciiTheme="majorHAnsi" w:hAnsiTheme="majorHAnsi" w:cstheme="majorHAnsi"/>
          <w:b/>
          <w:sz w:val="20"/>
          <w:szCs w:val="20"/>
        </w:rPr>
        <w:tab/>
      </w:r>
      <w:r w:rsidRPr="0074376F">
        <w:rPr>
          <w:rFonts w:asciiTheme="majorHAnsi" w:hAnsiTheme="majorHAnsi" w:cstheme="majorHAnsi"/>
          <w:b/>
          <w:sz w:val="20"/>
          <w:szCs w:val="20"/>
        </w:rPr>
        <w:t>May</w:t>
      </w:r>
      <w:r w:rsidR="0074376F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Pr="0074376F">
        <w:rPr>
          <w:rFonts w:asciiTheme="majorHAnsi" w:hAnsiTheme="majorHAnsi" w:cstheme="majorHAnsi"/>
          <w:b/>
          <w:sz w:val="20"/>
          <w:szCs w:val="20"/>
        </w:rPr>
        <w:t>2016</w:t>
      </w:r>
      <w:r w:rsidR="0074376F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Pr="0074376F">
        <w:rPr>
          <w:rFonts w:asciiTheme="majorHAnsi" w:hAnsiTheme="majorHAnsi" w:cstheme="majorHAnsi"/>
          <w:b/>
          <w:sz w:val="20"/>
          <w:szCs w:val="20"/>
        </w:rPr>
        <w:t>-</w:t>
      </w:r>
      <w:r w:rsidR="0074376F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Pr="0074376F">
        <w:rPr>
          <w:rFonts w:asciiTheme="majorHAnsi" w:hAnsiTheme="majorHAnsi" w:cstheme="majorHAnsi"/>
          <w:b/>
          <w:sz w:val="20"/>
          <w:szCs w:val="20"/>
        </w:rPr>
        <w:t>Aug</w:t>
      </w:r>
      <w:r w:rsidR="0074376F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Pr="0074376F">
        <w:rPr>
          <w:rFonts w:asciiTheme="majorHAnsi" w:hAnsiTheme="majorHAnsi" w:cstheme="majorHAnsi"/>
          <w:b/>
          <w:sz w:val="20"/>
          <w:szCs w:val="20"/>
        </w:rPr>
        <w:t>2018</w:t>
      </w:r>
    </w:p>
    <w:p w14:paraId="1B726792" w14:textId="0A81472A" w:rsidR="00BA37D2" w:rsidRPr="0074376F" w:rsidRDefault="000A383C" w:rsidP="0074376F">
      <w:pPr>
        <w:spacing w:after="0" w:line="240" w:lineRule="auto"/>
        <w:rPr>
          <w:rFonts w:asciiTheme="majorHAnsi" w:hAnsiTheme="majorHAnsi" w:cstheme="majorHAnsi"/>
          <w:b/>
          <w:sz w:val="20"/>
          <w:szCs w:val="20"/>
          <w:u w:val="single"/>
        </w:rPr>
      </w:pPr>
      <w:r w:rsidRPr="0074376F">
        <w:rPr>
          <w:rFonts w:asciiTheme="majorHAnsi" w:hAnsiTheme="majorHAnsi" w:cstheme="majorHAnsi"/>
          <w:b/>
          <w:sz w:val="20"/>
          <w:szCs w:val="20"/>
          <w:u w:val="single"/>
        </w:rPr>
        <w:t>Responsibilities:</w:t>
      </w:r>
    </w:p>
    <w:p w14:paraId="29A9779F" w14:textId="7F1F6278" w:rsidR="00A57A74" w:rsidRPr="00A57A74" w:rsidRDefault="00A57A74" w:rsidP="00A57A7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57A74">
        <w:rPr>
          <w:rFonts w:asciiTheme="majorHAnsi" w:hAnsiTheme="majorHAnsi" w:cstheme="majorHAnsi"/>
          <w:sz w:val="20"/>
          <w:szCs w:val="20"/>
        </w:rPr>
        <w:t>Executed discrepancy management activities, including manual and system-generated query handling, query resolution tracking, and oversight of study-specific data management operations.</w:t>
      </w:r>
    </w:p>
    <w:p w14:paraId="655ED7AA" w14:textId="68E28688" w:rsidR="00A57A74" w:rsidRPr="00A57A74" w:rsidRDefault="00A57A74" w:rsidP="00A57A7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57A74">
        <w:rPr>
          <w:rFonts w:asciiTheme="majorHAnsi" w:hAnsiTheme="majorHAnsi" w:cstheme="majorHAnsi"/>
          <w:sz w:val="20"/>
          <w:szCs w:val="20"/>
        </w:rPr>
        <w:t>Performed data reconciliation processes such as Serious Adverse Event (SAE) reconciliation and collaborated with third-party vendors to resolve data inconsistencies.</w:t>
      </w:r>
    </w:p>
    <w:p w14:paraId="02848AD9" w14:textId="68E54EB0" w:rsidR="00A57A74" w:rsidRPr="00A57A74" w:rsidRDefault="00A57A74" w:rsidP="00A57A7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57A74">
        <w:rPr>
          <w:rFonts w:asciiTheme="majorHAnsi" w:hAnsiTheme="majorHAnsi" w:cstheme="majorHAnsi"/>
          <w:sz w:val="20"/>
          <w:szCs w:val="20"/>
        </w:rPr>
        <w:t>Reviewed data listings and generated custom reports to support ongoing data review and quality assurance.</w:t>
      </w:r>
    </w:p>
    <w:p w14:paraId="31CF6480" w14:textId="015FE432" w:rsidR="00A57A74" w:rsidRPr="00A57A74" w:rsidRDefault="00A57A74" w:rsidP="00A57A7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57A74">
        <w:rPr>
          <w:rFonts w:asciiTheme="majorHAnsi" w:hAnsiTheme="majorHAnsi" w:cstheme="majorHAnsi"/>
          <w:sz w:val="20"/>
          <w:szCs w:val="20"/>
        </w:rPr>
        <w:t>Identified and tracked data issues using a centralized tracker and regularly engaged with clients to ensure timely resolution.</w:t>
      </w:r>
    </w:p>
    <w:p w14:paraId="7C4F48C8" w14:textId="0D783A91" w:rsidR="00A57A74" w:rsidRPr="00A57A74" w:rsidRDefault="00A57A74" w:rsidP="00A57A7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57A74">
        <w:rPr>
          <w:rFonts w:asciiTheme="majorHAnsi" w:hAnsiTheme="majorHAnsi" w:cstheme="majorHAnsi"/>
          <w:sz w:val="20"/>
          <w:szCs w:val="20"/>
        </w:rPr>
        <w:t>Demonstrated working knowledge of Standard Operating Procedures (SOPs) and ensured compliance across data management tasks.</w:t>
      </w:r>
    </w:p>
    <w:p w14:paraId="08A8200A" w14:textId="37672D05" w:rsidR="00A57A74" w:rsidRPr="00A57A74" w:rsidRDefault="00A57A74" w:rsidP="00A57A7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57A74">
        <w:rPr>
          <w:rFonts w:asciiTheme="majorHAnsi" w:hAnsiTheme="majorHAnsi" w:cstheme="majorHAnsi"/>
          <w:sz w:val="20"/>
          <w:szCs w:val="20"/>
        </w:rPr>
        <w:t>Contributed to the development of eCRF specifications and CRF completion guidelines to support accurate and consistent data capture.</w:t>
      </w:r>
    </w:p>
    <w:p w14:paraId="34E1CB04" w14:textId="3734884D" w:rsidR="00A57A74" w:rsidRPr="00A57A74" w:rsidRDefault="00A57A74" w:rsidP="00A57A7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57A74">
        <w:rPr>
          <w:rFonts w:asciiTheme="majorHAnsi" w:hAnsiTheme="majorHAnsi" w:cstheme="majorHAnsi"/>
          <w:sz w:val="20"/>
          <w:szCs w:val="20"/>
        </w:rPr>
        <w:t>Managed central filing of study documents and ensured availability of required materials for team members and stakeholders.</w:t>
      </w:r>
    </w:p>
    <w:p w14:paraId="553638CF" w14:textId="051DDE9E" w:rsidR="00A57A74" w:rsidRPr="00A57A74" w:rsidRDefault="00A57A74" w:rsidP="00A57A7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57A74">
        <w:rPr>
          <w:rFonts w:asciiTheme="majorHAnsi" w:hAnsiTheme="majorHAnsi" w:cstheme="majorHAnsi"/>
          <w:sz w:val="20"/>
          <w:szCs w:val="20"/>
        </w:rPr>
        <w:t>Supported project deliverables by monitoring timelines, data quality metrics, and critical milestones to ensure successful study execution.</w:t>
      </w:r>
    </w:p>
    <w:p w14:paraId="1C2E4DAB" w14:textId="27723DB3" w:rsidR="00A57A74" w:rsidRPr="00A57A74" w:rsidRDefault="00A57A74" w:rsidP="00A57A74">
      <w:pPr>
        <w:pStyle w:val="ListParagraph"/>
        <w:numPr>
          <w:ilvl w:val="0"/>
          <w:numId w:val="18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A57A74">
        <w:rPr>
          <w:rFonts w:asciiTheme="majorHAnsi" w:hAnsiTheme="majorHAnsi" w:cstheme="majorHAnsi"/>
          <w:sz w:val="20"/>
          <w:szCs w:val="20"/>
        </w:rPr>
        <w:t>Ensured timely submission of timesheets and maintained functional tracking spreadsheets for resource management and reporting.</w:t>
      </w:r>
    </w:p>
    <w:p w14:paraId="03E8A6F3" w14:textId="77777777" w:rsidR="00BA37D2" w:rsidRPr="0074376F" w:rsidRDefault="00BA37D2" w:rsidP="0074376F">
      <w:pPr>
        <w:spacing w:after="0" w:line="240" w:lineRule="auto"/>
        <w:ind w:left="360"/>
        <w:rPr>
          <w:rFonts w:asciiTheme="majorHAnsi" w:hAnsiTheme="majorHAnsi" w:cstheme="majorHAnsi"/>
          <w:sz w:val="20"/>
          <w:szCs w:val="20"/>
        </w:rPr>
      </w:pPr>
    </w:p>
    <w:p w14:paraId="0F5976D9" w14:textId="77777777" w:rsidR="00BA37D2" w:rsidRPr="0074376F" w:rsidRDefault="000A383C" w:rsidP="0074376F">
      <w:pPr>
        <w:spacing w:after="0" w:line="240" w:lineRule="auto"/>
        <w:rPr>
          <w:rFonts w:asciiTheme="majorHAnsi" w:hAnsiTheme="majorHAnsi" w:cstheme="majorHAnsi"/>
          <w:b/>
          <w:color w:val="000000"/>
          <w:sz w:val="20"/>
          <w:szCs w:val="20"/>
        </w:rPr>
      </w:pPr>
      <w:r w:rsidRPr="0074376F">
        <w:rPr>
          <w:rFonts w:asciiTheme="majorHAnsi" w:hAnsiTheme="majorHAnsi" w:cstheme="majorHAnsi"/>
          <w:b/>
          <w:color w:val="000000"/>
          <w:sz w:val="20"/>
          <w:szCs w:val="20"/>
          <w:u w:val="single"/>
        </w:rPr>
        <w:t>Education</w:t>
      </w:r>
      <w:r w:rsidRPr="0074376F">
        <w:rPr>
          <w:rFonts w:asciiTheme="majorHAnsi" w:hAnsiTheme="majorHAnsi" w:cstheme="majorHAnsi"/>
          <w:b/>
          <w:color w:val="000000"/>
          <w:sz w:val="20"/>
          <w:szCs w:val="20"/>
        </w:rPr>
        <w:t>:</w:t>
      </w:r>
    </w:p>
    <w:p w14:paraId="65670B64" w14:textId="0C808944" w:rsidR="00BA37D2" w:rsidRPr="0074376F" w:rsidRDefault="000A383C" w:rsidP="0074376F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proofErr w:type="gramStart"/>
      <w:r w:rsidRPr="0074376F">
        <w:rPr>
          <w:rFonts w:asciiTheme="majorHAnsi" w:hAnsiTheme="majorHAnsi" w:cstheme="majorHAnsi"/>
          <w:sz w:val="20"/>
          <w:szCs w:val="20"/>
        </w:rPr>
        <w:t>Master’s</w:t>
      </w:r>
      <w:proofErr w:type="gramEnd"/>
      <w:r w:rsidRPr="0074376F">
        <w:rPr>
          <w:rFonts w:asciiTheme="majorHAnsi" w:hAnsiTheme="majorHAnsi" w:cstheme="majorHAnsi"/>
          <w:sz w:val="20"/>
          <w:szCs w:val="20"/>
        </w:rPr>
        <w:t xml:space="preserve"> in Organic chemistry from Osmania University (INDIA).</w:t>
      </w:r>
      <w:bookmarkStart w:id="0" w:name="_gjdgxs" w:colFirst="0" w:colLast="0"/>
      <w:bookmarkEnd w:id="0"/>
    </w:p>
    <w:sectPr w:rsidR="00BA37D2" w:rsidRPr="0074376F" w:rsidSect="0074376F">
      <w:pgSz w:w="11906" w:h="16838"/>
      <w:pgMar w:top="540" w:right="1016" w:bottom="737" w:left="1170" w:header="624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Helvetica Neue">
    <w:altName w:val="Arial"/>
    <w:charset w:val="00"/>
    <w:family w:val="auto"/>
    <w:pitch w:val="default"/>
  </w:font>
  <w:font w:name="Arimo"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1010"/>
    <w:multiLevelType w:val="hybridMultilevel"/>
    <w:tmpl w:val="CF384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B77E4"/>
    <w:multiLevelType w:val="hybridMultilevel"/>
    <w:tmpl w:val="866EA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B4975"/>
    <w:multiLevelType w:val="hybridMultilevel"/>
    <w:tmpl w:val="04EACBD8"/>
    <w:lvl w:ilvl="0" w:tplc="04090009">
      <w:start w:val="1"/>
      <w:numFmt w:val="bullet"/>
      <w:lvlText w:val=""/>
      <w:lvlJc w:val="left"/>
      <w:pPr>
        <w:ind w:left="15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3" w15:restartNumberingAfterBreak="0">
    <w:nsid w:val="1259116B"/>
    <w:multiLevelType w:val="multilevel"/>
    <w:tmpl w:val="F258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5533A"/>
    <w:multiLevelType w:val="multilevel"/>
    <w:tmpl w:val="1A22C9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746F0B"/>
    <w:multiLevelType w:val="hybridMultilevel"/>
    <w:tmpl w:val="2B9A1B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B84B31"/>
    <w:multiLevelType w:val="multilevel"/>
    <w:tmpl w:val="9C2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E3C2E"/>
    <w:multiLevelType w:val="hybridMultilevel"/>
    <w:tmpl w:val="BBB20B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89558D"/>
    <w:multiLevelType w:val="hybridMultilevel"/>
    <w:tmpl w:val="A3B6092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2731F63"/>
    <w:multiLevelType w:val="hybridMultilevel"/>
    <w:tmpl w:val="A89C0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01D11"/>
    <w:multiLevelType w:val="hybridMultilevel"/>
    <w:tmpl w:val="32F2DCEE"/>
    <w:lvl w:ilvl="0" w:tplc="04090009">
      <w:start w:val="1"/>
      <w:numFmt w:val="bullet"/>
      <w:lvlText w:val=""/>
      <w:lvlJc w:val="left"/>
      <w:pPr>
        <w:ind w:left="15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1" w15:restartNumberingAfterBreak="0">
    <w:nsid w:val="35D5613C"/>
    <w:multiLevelType w:val="hybridMultilevel"/>
    <w:tmpl w:val="4E5800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6FB7004"/>
    <w:multiLevelType w:val="multilevel"/>
    <w:tmpl w:val="40205DA8"/>
    <w:lvl w:ilvl="0">
      <w:start w:val="1"/>
      <w:numFmt w:val="bullet"/>
      <w:lvlText w:val="●"/>
      <w:lvlJc w:val="left"/>
      <w:pPr>
        <w:ind w:left="14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0162DA9"/>
    <w:multiLevelType w:val="multilevel"/>
    <w:tmpl w:val="CB26F4D4"/>
    <w:lvl w:ilvl="0">
      <w:start w:val="1"/>
      <w:numFmt w:val="bullet"/>
      <w:lvlText w:val="●"/>
      <w:lvlJc w:val="left"/>
      <w:pPr>
        <w:ind w:left="0" w:firstLine="0"/>
      </w:pPr>
      <w:rPr>
        <w:rFonts w:ascii="Helvetica Neue" w:eastAsia="Helvetica Neue" w:hAnsi="Helvetica Neue" w:cs="Helvetica Neue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0" w:firstLine="0"/>
      </w:pPr>
      <w:rPr>
        <w:rFonts w:ascii="Helvetica Neue" w:eastAsia="Helvetica Neue" w:hAnsi="Helvetica Neue" w:cs="Helvetica Neue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0" w:firstLine="0"/>
      </w:pPr>
      <w:rPr>
        <w:rFonts w:ascii="Arimo" w:eastAsia="Arimo" w:hAnsi="Arimo" w:cs="Arimo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0" w:firstLine="0"/>
      </w:pPr>
      <w:rPr>
        <w:rFonts w:ascii="Helvetica Neue" w:eastAsia="Helvetica Neue" w:hAnsi="Helvetica Neue" w:cs="Helvetica Neue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0" w:firstLine="0"/>
      </w:pPr>
      <w:rPr>
        <w:rFonts w:ascii="Helvetica Neue" w:eastAsia="Helvetica Neue" w:hAnsi="Helvetica Neue" w:cs="Helvetica Neue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0" w:firstLine="0"/>
      </w:pPr>
      <w:rPr>
        <w:rFonts w:ascii="Arimo" w:eastAsia="Arimo" w:hAnsi="Arimo" w:cs="Arimo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0" w:firstLine="0"/>
      </w:pPr>
      <w:rPr>
        <w:rFonts w:ascii="Helvetica Neue" w:eastAsia="Helvetica Neue" w:hAnsi="Helvetica Neue" w:cs="Helvetica Neue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0" w:firstLine="0"/>
      </w:pPr>
      <w:rPr>
        <w:rFonts w:ascii="Helvetica Neue" w:eastAsia="Helvetica Neue" w:hAnsi="Helvetica Neue" w:cs="Helvetica Neue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0" w:firstLine="0"/>
      </w:pPr>
      <w:rPr>
        <w:rFonts w:ascii="Arimo" w:eastAsia="Arimo" w:hAnsi="Arimo" w:cs="Arimo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</w:abstractNum>
  <w:abstractNum w:abstractNumId="14" w15:restartNumberingAfterBreak="0">
    <w:nsid w:val="50A22187"/>
    <w:multiLevelType w:val="hybridMultilevel"/>
    <w:tmpl w:val="E7AA1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081C64"/>
    <w:multiLevelType w:val="multilevel"/>
    <w:tmpl w:val="B24EDB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F440CDA"/>
    <w:multiLevelType w:val="hybridMultilevel"/>
    <w:tmpl w:val="FD8688D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E612EA"/>
    <w:multiLevelType w:val="multilevel"/>
    <w:tmpl w:val="A2C6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E27AA"/>
    <w:multiLevelType w:val="multilevel"/>
    <w:tmpl w:val="C1F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B5D62"/>
    <w:multiLevelType w:val="hybridMultilevel"/>
    <w:tmpl w:val="448AD9C4"/>
    <w:lvl w:ilvl="0" w:tplc="04090009">
      <w:start w:val="1"/>
      <w:numFmt w:val="bullet"/>
      <w:lvlText w:val=""/>
      <w:lvlJc w:val="left"/>
      <w:pPr>
        <w:ind w:left="15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0" w15:restartNumberingAfterBreak="0">
    <w:nsid w:val="6B22520D"/>
    <w:multiLevelType w:val="hybridMultilevel"/>
    <w:tmpl w:val="D43C7B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27E2AD9"/>
    <w:multiLevelType w:val="hybridMultilevel"/>
    <w:tmpl w:val="1B1A1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35581F"/>
    <w:multiLevelType w:val="multilevel"/>
    <w:tmpl w:val="0F22C674"/>
    <w:lvl w:ilvl="0">
      <w:start w:val="1"/>
      <w:numFmt w:val="bullet"/>
      <w:lvlText w:val=""/>
      <w:lvlJc w:val="left"/>
      <w:pPr>
        <w:ind w:left="855" w:hanging="855"/>
      </w:pPr>
      <w:rPr>
        <w:rFonts w:ascii="Wingdings" w:hAnsi="Wingdings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46" w:hanging="1546"/>
      </w:pPr>
      <w:rPr>
        <w:rFonts w:ascii="Verdana" w:eastAsia="Verdana" w:hAnsi="Verdana" w:cs="Verdana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66" w:hanging="2266"/>
      </w:pPr>
      <w:rPr>
        <w:rFonts w:ascii="Verdana" w:eastAsia="Verdana" w:hAnsi="Verdana" w:cs="Verdana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86" w:hanging="2986"/>
      </w:pPr>
      <w:rPr>
        <w:rFonts w:ascii="Verdana" w:eastAsia="Verdana" w:hAnsi="Verdana" w:cs="Verdana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06" w:hanging="3706"/>
      </w:pPr>
      <w:rPr>
        <w:rFonts w:ascii="Verdana" w:eastAsia="Verdana" w:hAnsi="Verdana" w:cs="Verdana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26" w:hanging="4426"/>
      </w:pPr>
      <w:rPr>
        <w:rFonts w:ascii="Verdana" w:eastAsia="Verdana" w:hAnsi="Verdana" w:cs="Verdana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46" w:hanging="5146"/>
      </w:pPr>
      <w:rPr>
        <w:rFonts w:ascii="Verdana" w:eastAsia="Verdana" w:hAnsi="Verdana" w:cs="Verdana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66" w:hanging="5866"/>
      </w:pPr>
      <w:rPr>
        <w:rFonts w:ascii="Verdana" w:eastAsia="Verdana" w:hAnsi="Verdana" w:cs="Verdana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86" w:hanging="6586"/>
      </w:pPr>
      <w:rPr>
        <w:rFonts w:ascii="Verdana" w:eastAsia="Verdana" w:hAnsi="Verdana" w:cs="Verdana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1663125178">
    <w:abstractNumId w:val="13"/>
  </w:num>
  <w:num w:numId="2" w16cid:durableId="1987054386">
    <w:abstractNumId w:val="22"/>
  </w:num>
  <w:num w:numId="3" w16cid:durableId="235746107">
    <w:abstractNumId w:val="15"/>
  </w:num>
  <w:num w:numId="4" w16cid:durableId="1255281941">
    <w:abstractNumId w:val="4"/>
  </w:num>
  <w:num w:numId="5" w16cid:durableId="933900892">
    <w:abstractNumId w:val="12"/>
  </w:num>
  <w:num w:numId="6" w16cid:durableId="765342994">
    <w:abstractNumId w:val="11"/>
  </w:num>
  <w:num w:numId="7" w16cid:durableId="1250698124">
    <w:abstractNumId w:val="20"/>
  </w:num>
  <w:num w:numId="8" w16cid:durableId="1908883637">
    <w:abstractNumId w:val="5"/>
  </w:num>
  <w:num w:numId="9" w16cid:durableId="1912542029">
    <w:abstractNumId w:val="8"/>
  </w:num>
  <w:num w:numId="10" w16cid:durableId="2111773386">
    <w:abstractNumId w:val="16"/>
  </w:num>
  <w:num w:numId="11" w16cid:durableId="693579898">
    <w:abstractNumId w:val="19"/>
  </w:num>
  <w:num w:numId="12" w16cid:durableId="116148498">
    <w:abstractNumId w:val="2"/>
  </w:num>
  <w:num w:numId="13" w16cid:durableId="1123429473">
    <w:abstractNumId w:val="10"/>
  </w:num>
  <w:num w:numId="14" w16cid:durableId="1571039461">
    <w:abstractNumId w:val="17"/>
  </w:num>
  <w:num w:numId="15" w16cid:durableId="1629044889">
    <w:abstractNumId w:val="6"/>
  </w:num>
  <w:num w:numId="16" w16cid:durableId="1504201507">
    <w:abstractNumId w:val="18"/>
  </w:num>
  <w:num w:numId="17" w16cid:durableId="1124612983">
    <w:abstractNumId w:val="1"/>
  </w:num>
  <w:num w:numId="18" w16cid:durableId="2144614082">
    <w:abstractNumId w:val="3"/>
  </w:num>
  <w:num w:numId="19" w16cid:durableId="340470437">
    <w:abstractNumId w:val="9"/>
  </w:num>
  <w:num w:numId="20" w16cid:durableId="1774977543">
    <w:abstractNumId w:val="0"/>
  </w:num>
  <w:num w:numId="21" w16cid:durableId="1226834556">
    <w:abstractNumId w:val="21"/>
  </w:num>
  <w:num w:numId="22" w16cid:durableId="951398978">
    <w:abstractNumId w:val="14"/>
  </w:num>
  <w:num w:numId="23" w16cid:durableId="8070861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7D2"/>
    <w:rsid w:val="000122FE"/>
    <w:rsid w:val="000A383C"/>
    <w:rsid w:val="00176C21"/>
    <w:rsid w:val="002376C6"/>
    <w:rsid w:val="00500372"/>
    <w:rsid w:val="005264C8"/>
    <w:rsid w:val="005D09F4"/>
    <w:rsid w:val="0060254B"/>
    <w:rsid w:val="00697A70"/>
    <w:rsid w:val="0074376F"/>
    <w:rsid w:val="008B50A7"/>
    <w:rsid w:val="008C56A2"/>
    <w:rsid w:val="00A27750"/>
    <w:rsid w:val="00A57A74"/>
    <w:rsid w:val="00A706C1"/>
    <w:rsid w:val="00AD0FCF"/>
    <w:rsid w:val="00BA37D2"/>
    <w:rsid w:val="00C12D7D"/>
    <w:rsid w:val="00C810F1"/>
    <w:rsid w:val="00CE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15108"/>
  <w15:docId w15:val="{22F29ED4-8201-4F5D-B64C-908B80147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A70"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1" w:color="4472C4"/>
      </w:pBdr>
      <w:spacing w:before="400" w:after="40" w:line="240" w:lineRule="auto"/>
      <w:outlineLvl w:val="0"/>
    </w:pPr>
    <w:rPr>
      <w:color w:val="2F5496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0" w:line="240" w:lineRule="auto"/>
      <w:outlineLvl w:val="1"/>
    </w:pPr>
    <w:rPr>
      <w:color w:val="2F549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color w:val="40404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4"/>
    </w:pPr>
    <w:rPr>
      <w:i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5"/>
    </w:pPr>
    <w:rPr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color w:val="2F5496"/>
      <w:sz w:val="80"/>
      <w:szCs w:val="80"/>
    </w:rPr>
  </w:style>
  <w:style w:type="paragraph" w:styleId="Subtitle">
    <w:name w:val="Subtitle"/>
    <w:basedOn w:val="Normal"/>
    <w:next w:val="Normal"/>
    <w:uiPriority w:val="11"/>
    <w:qFormat/>
    <w:pPr>
      <w:spacing w:after="240" w:line="240" w:lineRule="auto"/>
    </w:pPr>
    <w:rPr>
      <w:color w:val="404040"/>
      <w:sz w:val="30"/>
      <w:szCs w:val="30"/>
    </w:rPr>
  </w:style>
  <w:style w:type="table" w:customStyle="1" w:styleId="a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E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yothsna.katepallyCD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Srikanth Oruganti</dc:creator>
  <cp:lastModifiedBy>Srikanth Oruganti</cp:lastModifiedBy>
  <cp:revision>7</cp:revision>
  <dcterms:created xsi:type="dcterms:W3CDTF">2025-01-27T17:51:00Z</dcterms:created>
  <dcterms:modified xsi:type="dcterms:W3CDTF">2025-05-05T20:53:00Z</dcterms:modified>
</cp:coreProperties>
</file>