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9885" w14:textId="4DBE336A" w:rsidR="00F74503" w:rsidRPr="00AB5F16" w:rsidRDefault="00342880" w:rsidP="001D13C3">
      <w:pPr>
        <w:shd w:val="clear" w:color="auto" w:fill="FFFFFF" w:themeFill="background1"/>
        <w:tabs>
          <w:tab w:val="left" w:pos="3036"/>
        </w:tabs>
        <w:spacing w:after="0" w:line="240" w:lineRule="auto"/>
        <w:rPr>
          <w:rFonts w:asciiTheme="minorHAnsi" w:hAnsiTheme="minorHAnsi" w:cstheme="minorHAnsi"/>
          <w:b/>
          <w:bCs/>
          <w:sz w:val="24"/>
          <w:szCs w:val="24"/>
        </w:rPr>
      </w:pPr>
      <w:r w:rsidRPr="00AB5F16">
        <w:rPr>
          <w:rFonts w:asciiTheme="minorHAnsi" w:hAnsiTheme="minorHAnsi" w:cstheme="minorHAnsi"/>
          <w:noProof/>
          <w:sz w:val="24"/>
          <w:szCs w:val="24"/>
        </w:rPr>
        <w:drawing>
          <wp:anchor distT="0" distB="0" distL="114300" distR="114300" simplePos="0" relativeHeight="251664384" behindDoc="0" locked="0" layoutInCell="1" allowOverlap="1" wp14:anchorId="6CF6F1F0" wp14:editId="3BE3364F">
            <wp:simplePos x="0" y="0"/>
            <wp:positionH relativeFrom="column">
              <wp:posOffset>5769176</wp:posOffset>
            </wp:positionH>
            <wp:positionV relativeFrom="paragraph">
              <wp:posOffset>-62230</wp:posOffset>
            </wp:positionV>
            <wp:extent cx="842010" cy="842010"/>
            <wp:effectExtent l="0" t="0" r="0" b="0"/>
            <wp:wrapNone/>
            <wp:docPr id="1421582293" name="Picture 4" descr="AWS Certified Solutions Architect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WS Certified Solutions Architect –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201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081" w:rsidRPr="00AB5F16">
        <w:rPr>
          <w:rFonts w:asciiTheme="minorHAnsi" w:hAnsiTheme="minorHAnsi" w:cstheme="minorHAnsi"/>
          <w:noProof/>
          <w:sz w:val="24"/>
          <w:szCs w:val="24"/>
        </w:rPr>
        <w:drawing>
          <wp:anchor distT="0" distB="0" distL="114300" distR="114300" simplePos="0" relativeHeight="251662336" behindDoc="0" locked="0" layoutInCell="1" allowOverlap="1" wp14:anchorId="0EB84C2F" wp14:editId="0C692952">
            <wp:simplePos x="0" y="0"/>
            <wp:positionH relativeFrom="column">
              <wp:posOffset>4939799</wp:posOffset>
            </wp:positionH>
            <wp:positionV relativeFrom="paragraph">
              <wp:posOffset>-63366</wp:posOffset>
            </wp:positionV>
            <wp:extent cx="842010" cy="842010"/>
            <wp:effectExtent l="0" t="0" r="0" b="0"/>
            <wp:wrapNone/>
            <wp:docPr id="658148970" name="Picture 3" descr="Certified Data Privacy Solutions Engineer™ (CDPS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ertified Data Privacy Solutions Engineer™ (CDPS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201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D07" w:rsidRPr="00AB5F16">
        <w:rPr>
          <w:rFonts w:asciiTheme="minorHAnsi" w:hAnsiTheme="minorHAnsi" w:cstheme="minorHAnsi"/>
          <w:noProof/>
          <w:sz w:val="24"/>
          <w:szCs w:val="24"/>
        </w:rPr>
        <w:drawing>
          <wp:anchor distT="0" distB="0" distL="114300" distR="114300" simplePos="0" relativeHeight="251660288" behindDoc="0" locked="0" layoutInCell="1" allowOverlap="1" wp14:anchorId="02F9DF67" wp14:editId="4C83C3C8">
            <wp:simplePos x="0" y="0"/>
            <wp:positionH relativeFrom="column">
              <wp:posOffset>4076700</wp:posOffset>
            </wp:positionH>
            <wp:positionV relativeFrom="paragraph">
              <wp:posOffset>-34925</wp:posOffset>
            </wp:positionV>
            <wp:extent cx="813936" cy="813936"/>
            <wp:effectExtent l="0" t="0" r="5715" b="5715"/>
            <wp:wrapNone/>
            <wp:docPr id="1317327266" name="Picture 2" descr="Certified Information Security Manager® (CISM)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ertified Information Security Manager® (CISM)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3936" cy="8139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D07" w:rsidRPr="00AB5F16">
        <w:rPr>
          <w:rFonts w:asciiTheme="minorHAnsi" w:hAnsiTheme="minorHAnsi" w:cstheme="minorHAnsi"/>
          <w:noProof/>
          <w:sz w:val="24"/>
          <w:szCs w:val="24"/>
        </w:rPr>
        <w:drawing>
          <wp:anchor distT="0" distB="0" distL="114300" distR="114300" simplePos="0" relativeHeight="251658240" behindDoc="0" locked="0" layoutInCell="1" allowOverlap="1" wp14:anchorId="78245178" wp14:editId="39573933">
            <wp:simplePos x="0" y="0"/>
            <wp:positionH relativeFrom="column">
              <wp:posOffset>3235258</wp:posOffset>
            </wp:positionH>
            <wp:positionV relativeFrom="paragraph">
              <wp:posOffset>-63534</wp:posOffset>
            </wp:positionV>
            <wp:extent cx="842210" cy="842210"/>
            <wp:effectExtent l="0" t="0" r="0" b="0"/>
            <wp:wrapNone/>
            <wp:docPr id="153181274" name="Picture 1" descr="Certified Information Systems Auditor® (CISA)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Information Systems Auditor® (CISA)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2210" cy="842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503" w:rsidRPr="00AB5F16">
        <w:rPr>
          <w:rFonts w:asciiTheme="minorHAnsi" w:hAnsiTheme="minorHAnsi" w:cstheme="minorHAnsi"/>
          <w:b/>
          <w:bCs/>
          <w:sz w:val="24"/>
          <w:szCs w:val="24"/>
        </w:rPr>
        <w:t>Kazi Nazrul Islam</w:t>
      </w:r>
    </w:p>
    <w:p w14:paraId="7587BDAD" w14:textId="6D75325E" w:rsidR="00F74503" w:rsidRPr="00AB5F16" w:rsidRDefault="00F74503" w:rsidP="001D13C3">
      <w:pPr>
        <w:shd w:val="clear" w:color="auto" w:fill="FFFFFF" w:themeFill="background1"/>
        <w:tabs>
          <w:tab w:val="left" w:pos="3036"/>
        </w:tabs>
        <w:spacing w:after="0" w:line="240" w:lineRule="auto"/>
        <w:rPr>
          <w:rFonts w:asciiTheme="minorHAnsi" w:hAnsiTheme="minorHAnsi" w:cstheme="minorHAnsi"/>
          <w:b/>
          <w:bCs/>
          <w:sz w:val="24"/>
          <w:szCs w:val="24"/>
        </w:rPr>
      </w:pPr>
      <w:r w:rsidRPr="00AB5F16">
        <w:rPr>
          <w:rFonts w:asciiTheme="minorHAnsi" w:hAnsiTheme="minorHAnsi" w:cstheme="minorHAnsi"/>
          <w:b/>
          <w:bCs/>
          <w:sz w:val="24"/>
          <w:szCs w:val="24"/>
        </w:rPr>
        <w:t xml:space="preserve">+13236903860 </w:t>
      </w:r>
      <w:r w:rsidRPr="00AB5F16">
        <w:rPr>
          <w:rFonts w:ascii="Cambria Math" w:hAnsi="Cambria Math" w:cs="Cambria Math"/>
          <w:b/>
          <w:bCs/>
          <w:sz w:val="24"/>
          <w:szCs w:val="24"/>
        </w:rPr>
        <w:t>◇</w:t>
      </w:r>
      <w:r w:rsidRPr="00AB5F16">
        <w:rPr>
          <w:rFonts w:asciiTheme="minorHAnsi" w:hAnsiTheme="minorHAnsi" w:cstheme="minorHAnsi"/>
          <w:b/>
          <w:bCs/>
          <w:sz w:val="24"/>
          <w:szCs w:val="24"/>
        </w:rPr>
        <w:t xml:space="preserve"> </w:t>
      </w:r>
      <w:hyperlink r:id="rId10" w:history="1">
        <w:r w:rsidR="00AB5F16" w:rsidRPr="00AB5F16">
          <w:rPr>
            <w:rStyle w:val="Hyperlink"/>
            <w:rFonts w:asciiTheme="minorHAnsi" w:hAnsiTheme="minorHAnsi" w:cstheme="minorHAnsi"/>
            <w:sz w:val="24"/>
            <w:szCs w:val="24"/>
          </w:rPr>
          <w:t>islamkazinazrul811@gmail.com</w:t>
        </w:r>
      </w:hyperlink>
      <w:r w:rsidR="00AB5F16" w:rsidRPr="00AB5F16">
        <w:rPr>
          <w:rFonts w:asciiTheme="minorHAnsi" w:hAnsiTheme="minorHAnsi" w:cstheme="minorHAnsi"/>
          <w:sz w:val="24"/>
          <w:szCs w:val="24"/>
        </w:rPr>
        <w:t xml:space="preserve"> </w:t>
      </w:r>
    </w:p>
    <w:p w14:paraId="5771DB0D" w14:textId="173837D1" w:rsidR="00E872F1" w:rsidRPr="00AB5F16" w:rsidRDefault="00F74503" w:rsidP="00E872F1">
      <w:pPr>
        <w:pBdr>
          <w:bottom w:val="single" w:sz="12" w:space="1" w:color="000000"/>
        </w:pBdr>
        <w:spacing w:before="120" w:after="0" w:line="240" w:lineRule="auto"/>
        <w:rPr>
          <w:rFonts w:asciiTheme="minorHAnsi" w:hAnsiTheme="minorHAnsi" w:cstheme="minorHAnsi"/>
          <w:b/>
          <w:bCs/>
          <w:sz w:val="24"/>
          <w:szCs w:val="24"/>
        </w:rPr>
      </w:pPr>
      <w:r w:rsidRPr="00AB5F16">
        <w:rPr>
          <w:rFonts w:asciiTheme="minorHAnsi" w:hAnsiTheme="minorHAnsi" w:cstheme="minorHAnsi"/>
          <w:b/>
          <w:bCs/>
          <w:sz w:val="24"/>
          <w:szCs w:val="24"/>
        </w:rPr>
        <w:t>LinkedIn</w:t>
      </w:r>
      <w:r w:rsidR="007A5113" w:rsidRPr="00AB5F16">
        <w:rPr>
          <w:rFonts w:asciiTheme="minorHAnsi" w:hAnsiTheme="minorHAnsi" w:cstheme="minorHAnsi"/>
          <w:b/>
          <w:bCs/>
          <w:sz w:val="24"/>
          <w:szCs w:val="24"/>
        </w:rPr>
        <w:t xml:space="preserve">: </w:t>
      </w:r>
      <w:hyperlink r:id="rId11" w:history="1">
        <w:r w:rsidR="001D13C3" w:rsidRPr="00AB5F16">
          <w:rPr>
            <w:rStyle w:val="Hyperlink"/>
            <w:rFonts w:asciiTheme="minorHAnsi" w:hAnsiTheme="minorHAnsi" w:cstheme="minorHAnsi"/>
            <w:b/>
            <w:bCs/>
            <w:sz w:val="24"/>
            <w:szCs w:val="24"/>
          </w:rPr>
          <w:t>https://www.linkedin.com/in/kazipwc/</w:t>
        </w:r>
      </w:hyperlink>
      <w:r w:rsidR="001D13C3" w:rsidRPr="00AB5F16">
        <w:rPr>
          <w:rFonts w:asciiTheme="minorHAnsi" w:hAnsiTheme="minorHAnsi" w:cstheme="minorHAnsi"/>
          <w:b/>
          <w:bCs/>
          <w:sz w:val="24"/>
          <w:szCs w:val="24"/>
        </w:rPr>
        <w:t xml:space="preserve"> </w:t>
      </w:r>
    </w:p>
    <w:p w14:paraId="33C0EBD6" w14:textId="66B50AA1" w:rsidR="001D13C3" w:rsidRPr="00AB5F16" w:rsidRDefault="001D13C3" w:rsidP="00AB5F16">
      <w:pPr>
        <w:pBdr>
          <w:bottom w:val="single" w:sz="12" w:space="1" w:color="000000"/>
        </w:pBdr>
        <w:spacing w:before="240" w:after="0" w:line="240" w:lineRule="auto"/>
        <w:jc w:val="center"/>
        <w:rPr>
          <w:rFonts w:asciiTheme="minorHAnsi" w:eastAsia="Times New Roman" w:hAnsiTheme="minorHAnsi" w:cstheme="minorHAnsi"/>
          <w:b/>
          <w:bCs/>
          <w:sz w:val="20"/>
          <w:szCs w:val="20"/>
          <w:lang w:val="en-US"/>
        </w:rPr>
      </w:pPr>
      <w:r w:rsidRPr="00AB5F16">
        <w:rPr>
          <w:rFonts w:asciiTheme="minorHAnsi" w:eastAsia="Times New Roman" w:hAnsiTheme="minorHAnsi" w:cstheme="minorHAnsi"/>
          <w:b/>
          <w:bCs/>
          <w:sz w:val="20"/>
          <w:szCs w:val="20"/>
        </w:rPr>
        <w:t>Senior Cybersecurity &amp; GRC Consultant | Cybersecurity Risk, IT Audit &amp; Security Controls | Cloud Security &amp; Compliance</w:t>
      </w:r>
    </w:p>
    <w:p w14:paraId="2380EF96" w14:textId="326E54F6" w:rsidR="00001594" w:rsidRPr="00F74503" w:rsidRDefault="00001594" w:rsidP="00001594">
      <w:pPr>
        <w:shd w:val="clear" w:color="auto" w:fill="D9D9D9" w:themeFill="background1" w:themeFillShade="D9"/>
        <w:tabs>
          <w:tab w:val="left" w:pos="3036"/>
        </w:tabs>
        <w:spacing w:before="120" w:after="120" w:line="240" w:lineRule="auto"/>
        <w:ind w:left="274" w:hanging="274"/>
        <w:jc w:val="both"/>
        <w:rPr>
          <w:rFonts w:asciiTheme="minorHAnsi" w:hAnsiTheme="minorHAnsi" w:cstheme="minorHAnsi"/>
          <w:b/>
          <w:bCs/>
          <w:sz w:val="24"/>
          <w:szCs w:val="24"/>
        </w:rPr>
      </w:pPr>
      <w:r w:rsidRPr="00F74503">
        <w:rPr>
          <w:rFonts w:asciiTheme="minorHAnsi" w:hAnsiTheme="minorHAnsi" w:cstheme="minorHAnsi"/>
          <w:b/>
          <w:bCs/>
          <w:sz w:val="24"/>
          <w:szCs w:val="24"/>
        </w:rPr>
        <w:t xml:space="preserve">Professional Summary: </w:t>
      </w:r>
      <w:r w:rsidRPr="00F74503">
        <w:rPr>
          <w:rFonts w:asciiTheme="minorHAnsi" w:hAnsiTheme="minorHAnsi" w:cstheme="minorHAnsi"/>
          <w:b/>
          <w:bCs/>
          <w:sz w:val="24"/>
          <w:szCs w:val="24"/>
        </w:rPr>
        <w:tab/>
      </w:r>
    </w:p>
    <w:p w14:paraId="418DD44A" w14:textId="0EAE7F4A" w:rsidR="002C7F17" w:rsidRPr="00A30B92" w:rsidRDefault="002C7F17" w:rsidP="00A30B92">
      <w:pPr>
        <w:pStyle w:val="NormalWeb"/>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Senior </w:t>
      </w:r>
      <w:r w:rsidRPr="00A30B92">
        <w:rPr>
          <w:rStyle w:val="Strong"/>
          <w:rFonts w:asciiTheme="minorHAnsi" w:hAnsiTheme="minorHAnsi" w:cstheme="minorHAnsi"/>
          <w:sz w:val="22"/>
          <w:szCs w:val="22"/>
        </w:rPr>
        <w:t>Cybersecurity, GRC, Risk &amp; IT Audit professional</w:t>
      </w:r>
      <w:r w:rsidRPr="00A30B92">
        <w:rPr>
          <w:rFonts w:asciiTheme="minorHAnsi" w:hAnsiTheme="minorHAnsi" w:cstheme="minorHAnsi"/>
          <w:sz w:val="22"/>
          <w:szCs w:val="22"/>
        </w:rPr>
        <w:t xml:space="preserve"> with </w:t>
      </w:r>
      <w:r w:rsidR="006661FC">
        <w:rPr>
          <w:rFonts w:asciiTheme="minorHAnsi" w:hAnsiTheme="minorHAnsi" w:cstheme="minorHAnsi"/>
          <w:sz w:val="22"/>
          <w:szCs w:val="22"/>
        </w:rPr>
        <w:t>12</w:t>
      </w:r>
      <w:r w:rsidRPr="00A30B92">
        <w:rPr>
          <w:rFonts w:asciiTheme="minorHAnsi" w:hAnsiTheme="minorHAnsi" w:cstheme="minorHAnsi"/>
          <w:sz w:val="22"/>
          <w:szCs w:val="22"/>
        </w:rPr>
        <w:t xml:space="preserve">+ years of experience delivering cybersecurity advisory, information security, risk management, regulatory compliance, data privacy, security architecture, vulnerability management, and audit initiatives across complex technology environments. Experienced in translating cybersecurity and regulatory requirements into actionable </w:t>
      </w:r>
      <w:r w:rsidRPr="00A30B92">
        <w:rPr>
          <w:rStyle w:val="Strong"/>
          <w:rFonts w:asciiTheme="minorHAnsi" w:hAnsiTheme="minorHAnsi" w:cstheme="minorHAnsi"/>
          <w:sz w:val="22"/>
          <w:szCs w:val="22"/>
        </w:rPr>
        <w:t>security controls, control assessments, risk treatment, remediation, audit readiness, and compliance programs</w:t>
      </w:r>
      <w:r w:rsidRPr="00A30B92">
        <w:rPr>
          <w:rFonts w:asciiTheme="minorHAnsi" w:hAnsiTheme="minorHAnsi" w:cstheme="minorHAnsi"/>
          <w:sz w:val="22"/>
          <w:szCs w:val="22"/>
        </w:rPr>
        <w:t>.</w:t>
      </w:r>
    </w:p>
    <w:p w14:paraId="7915E4E9" w14:textId="1DB6F7DA" w:rsidR="002C7F17" w:rsidRPr="00A30B92" w:rsidRDefault="002C7F17" w:rsidP="00A30B92">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Deep experience across </w:t>
      </w:r>
      <w:r w:rsidRPr="00A30B92">
        <w:rPr>
          <w:rStyle w:val="Strong"/>
          <w:rFonts w:asciiTheme="minorHAnsi" w:hAnsiTheme="minorHAnsi" w:cstheme="minorHAnsi"/>
          <w:sz w:val="22"/>
          <w:szCs w:val="22"/>
        </w:rPr>
        <w:t>Cybersecurity GRC, IT Audit, Security Risk Management, Security Compliance, Control Assessment, and Regulatory Compliance</w:t>
      </w:r>
      <w:r w:rsidRPr="00A30B92">
        <w:rPr>
          <w:rFonts w:asciiTheme="minorHAnsi" w:hAnsiTheme="minorHAnsi" w:cstheme="minorHAnsi"/>
          <w:sz w:val="22"/>
          <w:szCs w:val="22"/>
        </w:rPr>
        <w:t>, supporting organizations through cybersecurity assessments, audits, remediation, and security improvement initiatives.</w:t>
      </w:r>
    </w:p>
    <w:p w14:paraId="57FBAA2A" w14:textId="1F0BD163"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expertise in </w:t>
      </w:r>
      <w:r w:rsidRPr="00A30B92">
        <w:rPr>
          <w:rStyle w:val="Strong"/>
          <w:rFonts w:asciiTheme="minorHAnsi" w:hAnsiTheme="minorHAnsi" w:cstheme="minorHAnsi"/>
          <w:sz w:val="22"/>
          <w:szCs w:val="22"/>
        </w:rPr>
        <w:t>Security Control Testing, Control Effectiveness Assessment, Control Mapping, Control Gap Analysis, Control Validation, and Remediation Tracking</w:t>
      </w:r>
      <w:r w:rsidRPr="00A30B92">
        <w:rPr>
          <w:rFonts w:asciiTheme="minorHAnsi" w:hAnsiTheme="minorHAnsi" w:cstheme="minorHAnsi"/>
          <w:sz w:val="22"/>
          <w:szCs w:val="22"/>
        </w:rPr>
        <w:t xml:space="preserve"> across cybersecurity, IT, cloud, privacy, and compliance environments.</w:t>
      </w:r>
    </w:p>
    <w:p w14:paraId="6CBC0045"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w:t>
      </w:r>
      <w:r w:rsidRPr="00A30B92">
        <w:rPr>
          <w:rStyle w:val="Strong"/>
          <w:rFonts w:asciiTheme="minorHAnsi" w:hAnsiTheme="minorHAnsi" w:cstheme="minorHAnsi"/>
          <w:sz w:val="22"/>
          <w:szCs w:val="22"/>
        </w:rPr>
        <w:t>Audit Readiness, Audit Evidence Management, Evidence Management, audit walkthroughs, control documentation, issue reporting, audit findings, and remediation follow-up</w:t>
      </w:r>
      <w:r w:rsidRPr="00A30B92">
        <w:rPr>
          <w:rFonts w:asciiTheme="minorHAnsi" w:hAnsiTheme="minorHAnsi" w:cstheme="minorHAnsi"/>
          <w:sz w:val="22"/>
          <w:szCs w:val="22"/>
        </w:rPr>
        <w:t xml:space="preserve"> across IT audit and compliance engagements.</w:t>
      </w:r>
    </w:p>
    <w:p w14:paraId="0363504E"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Proven experience performing </w:t>
      </w:r>
      <w:r w:rsidRPr="00A30B92">
        <w:rPr>
          <w:rStyle w:val="Strong"/>
          <w:rFonts w:asciiTheme="minorHAnsi" w:hAnsiTheme="minorHAnsi" w:cstheme="minorHAnsi"/>
          <w:sz w:val="22"/>
          <w:szCs w:val="22"/>
        </w:rPr>
        <w:t>Cybersecurity Risk Assessments</w:t>
      </w:r>
      <w:r w:rsidRPr="00A30B92">
        <w:rPr>
          <w:rFonts w:asciiTheme="minorHAnsi" w:hAnsiTheme="minorHAnsi" w:cstheme="minorHAnsi"/>
          <w:sz w:val="22"/>
          <w:szCs w:val="22"/>
        </w:rPr>
        <w:t>, identifying security risks, prioritizing findings, maintaining risk information, developing risk-based recommendations, and supporting risk treatment and remediation activities.</w:t>
      </w:r>
    </w:p>
    <w:p w14:paraId="140C6FEB"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w:t>
      </w:r>
      <w:r w:rsidRPr="00A30B92">
        <w:rPr>
          <w:rStyle w:val="Strong"/>
          <w:rFonts w:asciiTheme="minorHAnsi" w:hAnsiTheme="minorHAnsi" w:cstheme="minorHAnsi"/>
          <w:sz w:val="22"/>
          <w:szCs w:val="22"/>
        </w:rPr>
        <w:t>Third-Party Risk Management (TPRM)</w:t>
      </w:r>
      <w:r w:rsidRPr="00A30B92">
        <w:rPr>
          <w:rFonts w:asciiTheme="minorHAnsi" w:hAnsiTheme="minorHAnsi" w:cstheme="minorHAnsi"/>
          <w:sz w:val="22"/>
          <w:szCs w:val="22"/>
        </w:rPr>
        <w:t xml:space="preserve"> and </w:t>
      </w:r>
      <w:r w:rsidRPr="00A30B92">
        <w:rPr>
          <w:rStyle w:val="Strong"/>
          <w:rFonts w:asciiTheme="minorHAnsi" w:hAnsiTheme="minorHAnsi" w:cstheme="minorHAnsi"/>
          <w:sz w:val="22"/>
          <w:szCs w:val="22"/>
        </w:rPr>
        <w:t>Vendor Risk Management (VRM)</w:t>
      </w:r>
      <w:r w:rsidRPr="00A30B92">
        <w:rPr>
          <w:rFonts w:asciiTheme="minorHAnsi" w:hAnsiTheme="minorHAnsi" w:cstheme="minorHAnsi"/>
          <w:sz w:val="22"/>
          <w:szCs w:val="22"/>
        </w:rPr>
        <w:t xml:space="preserve"> activities, supporting assessment of third-party security and compliance risks and remediation requirements.</w:t>
      </w:r>
    </w:p>
    <w:p w14:paraId="3C2E4AF6"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knowledge of </w:t>
      </w:r>
      <w:r w:rsidRPr="00A30B92">
        <w:rPr>
          <w:rStyle w:val="Strong"/>
          <w:rFonts w:asciiTheme="minorHAnsi" w:hAnsiTheme="minorHAnsi" w:cstheme="minorHAnsi"/>
          <w:sz w:val="22"/>
          <w:szCs w:val="22"/>
        </w:rPr>
        <w:t>NIST Cybersecurity Framework (NIST CSF), NIST SP 800-53, NIST RMF, ISO 27001, ISO/IEC 42001, ISO 27701, COBIT 5, SOC 1, SOC 2, PCI DSS, HIPAA, GDPR, CCPA, and SWIFT CSP</w:t>
      </w:r>
      <w:r w:rsidRPr="00A30B92">
        <w:rPr>
          <w:rFonts w:asciiTheme="minorHAnsi" w:hAnsiTheme="minorHAnsi" w:cstheme="minorHAnsi"/>
          <w:sz w:val="22"/>
          <w:szCs w:val="22"/>
        </w:rPr>
        <w:t>.</w:t>
      </w:r>
    </w:p>
    <w:p w14:paraId="56FE88DF"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developing, assessing, and improving </w:t>
      </w:r>
      <w:r w:rsidRPr="00A30B92">
        <w:rPr>
          <w:rStyle w:val="Strong"/>
          <w:rFonts w:asciiTheme="minorHAnsi" w:hAnsiTheme="minorHAnsi" w:cstheme="minorHAnsi"/>
          <w:sz w:val="22"/>
          <w:szCs w:val="22"/>
        </w:rPr>
        <w:t>security policies, procedures, standards, governance practices, and compliance requirements</w:t>
      </w:r>
      <w:r w:rsidRPr="00A30B92">
        <w:rPr>
          <w:rFonts w:asciiTheme="minorHAnsi" w:hAnsiTheme="minorHAnsi" w:cstheme="minorHAnsi"/>
          <w:sz w:val="22"/>
          <w:szCs w:val="22"/>
        </w:rPr>
        <w:t xml:space="preserve"> across regulated and technology-focused environments.</w:t>
      </w:r>
    </w:p>
    <w:p w14:paraId="7DD5B41E"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background in </w:t>
      </w:r>
      <w:r w:rsidRPr="00A30B92">
        <w:rPr>
          <w:rStyle w:val="Strong"/>
          <w:rFonts w:asciiTheme="minorHAnsi" w:hAnsiTheme="minorHAnsi" w:cstheme="minorHAnsi"/>
          <w:sz w:val="22"/>
          <w:szCs w:val="22"/>
        </w:rPr>
        <w:t>Security Architecture, Security Architecture Review, Cloud Security Architecture, Cloud Security Controls, and Cloud Risk Assessment</w:t>
      </w:r>
      <w:r w:rsidRPr="00A30B92">
        <w:rPr>
          <w:rFonts w:asciiTheme="minorHAnsi" w:hAnsiTheme="minorHAnsi" w:cstheme="minorHAnsi"/>
          <w:sz w:val="22"/>
          <w:szCs w:val="22"/>
        </w:rPr>
        <w:t xml:space="preserve"> across </w:t>
      </w:r>
      <w:r w:rsidRPr="00A30B92">
        <w:rPr>
          <w:rStyle w:val="Strong"/>
          <w:rFonts w:asciiTheme="minorHAnsi" w:hAnsiTheme="minorHAnsi" w:cstheme="minorHAnsi"/>
          <w:sz w:val="22"/>
          <w:szCs w:val="22"/>
        </w:rPr>
        <w:t>AWS, Azure, and GCP</w:t>
      </w:r>
      <w:r w:rsidRPr="00A30B92">
        <w:rPr>
          <w:rFonts w:asciiTheme="minorHAnsi" w:hAnsiTheme="minorHAnsi" w:cstheme="minorHAnsi"/>
          <w:sz w:val="22"/>
          <w:szCs w:val="22"/>
        </w:rPr>
        <w:t xml:space="preserve"> environments.</w:t>
      </w:r>
    </w:p>
    <w:p w14:paraId="0A6BCC53"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Hands-on exposure to </w:t>
      </w:r>
      <w:r w:rsidRPr="00A30B92">
        <w:rPr>
          <w:rStyle w:val="Strong"/>
          <w:rFonts w:asciiTheme="minorHAnsi" w:hAnsiTheme="minorHAnsi" w:cstheme="minorHAnsi"/>
          <w:sz w:val="22"/>
          <w:szCs w:val="22"/>
        </w:rPr>
        <w:t>Identity &amp; Access Management (IAM)</w:t>
      </w:r>
      <w:r w:rsidRPr="00A30B92">
        <w:rPr>
          <w:rFonts w:asciiTheme="minorHAnsi" w:hAnsiTheme="minorHAnsi" w:cstheme="minorHAnsi"/>
          <w:sz w:val="22"/>
          <w:szCs w:val="22"/>
        </w:rPr>
        <w:t>, authentication controls, cloud security configurations, access-related risks, and security architecture assessments.</w:t>
      </w:r>
    </w:p>
    <w:p w14:paraId="648A5581"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w:t>
      </w:r>
      <w:r w:rsidRPr="00A30B92">
        <w:rPr>
          <w:rStyle w:val="Strong"/>
          <w:rFonts w:asciiTheme="minorHAnsi" w:hAnsiTheme="minorHAnsi" w:cstheme="minorHAnsi"/>
          <w:sz w:val="22"/>
          <w:szCs w:val="22"/>
        </w:rPr>
        <w:t>Application Security and Web Application Security</w:t>
      </w:r>
      <w:r w:rsidRPr="00A30B92">
        <w:rPr>
          <w:rFonts w:asciiTheme="minorHAnsi" w:hAnsiTheme="minorHAnsi" w:cstheme="minorHAnsi"/>
          <w:sz w:val="22"/>
          <w:szCs w:val="22"/>
        </w:rPr>
        <w:t>, vulnerability identification, security assessment, network security controls, and remediation of identified weaknesses.</w:t>
      </w:r>
    </w:p>
    <w:p w14:paraId="29FF2F66"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w:t>
      </w:r>
      <w:r w:rsidRPr="00A30B92">
        <w:rPr>
          <w:rStyle w:val="Strong"/>
          <w:rFonts w:asciiTheme="minorHAnsi" w:hAnsiTheme="minorHAnsi" w:cstheme="minorHAnsi"/>
          <w:sz w:val="22"/>
          <w:szCs w:val="22"/>
        </w:rPr>
        <w:t>Vulnerability Management</w:t>
      </w:r>
      <w:r w:rsidRPr="00A30B92">
        <w:rPr>
          <w:rFonts w:asciiTheme="minorHAnsi" w:hAnsiTheme="minorHAnsi" w:cstheme="minorHAnsi"/>
          <w:sz w:val="22"/>
          <w:szCs w:val="22"/>
        </w:rPr>
        <w:t xml:space="preserve"> background using tools including </w:t>
      </w:r>
      <w:r w:rsidRPr="00A30B92">
        <w:rPr>
          <w:rStyle w:val="Strong"/>
          <w:rFonts w:asciiTheme="minorHAnsi" w:hAnsiTheme="minorHAnsi" w:cstheme="minorHAnsi"/>
          <w:sz w:val="22"/>
          <w:szCs w:val="22"/>
        </w:rPr>
        <w:t>Tenable, Nessus, and Qualys</w:t>
      </w:r>
      <w:r w:rsidRPr="00A30B92">
        <w:rPr>
          <w:rFonts w:asciiTheme="minorHAnsi" w:hAnsiTheme="minorHAnsi" w:cstheme="minorHAnsi"/>
          <w:sz w:val="22"/>
          <w:szCs w:val="22"/>
        </w:rPr>
        <w:t>, with experience prioritizing vulnerabilities and coordinating remediation based on security risk.</w:t>
      </w:r>
    </w:p>
    <w:p w14:paraId="3DCA275C"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w:t>
      </w:r>
      <w:r w:rsidRPr="00A30B92">
        <w:rPr>
          <w:rStyle w:val="Strong"/>
          <w:rFonts w:asciiTheme="minorHAnsi" w:hAnsiTheme="minorHAnsi" w:cstheme="minorHAnsi"/>
          <w:sz w:val="22"/>
          <w:szCs w:val="22"/>
        </w:rPr>
        <w:t>Security Operations, SIEM, Splunk, Security Monitoring, Threat Detection, Intrusion Detection and Response, and Incident Response</w:t>
      </w:r>
      <w:r w:rsidRPr="00A30B92">
        <w:rPr>
          <w:rFonts w:asciiTheme="minorHAnsi" w:hAnsiTheme="minorHAnsi" w:cstheme="minorHAnsi"/>
          <w:sz w:val="22"/>
          <w:szCs w:val="22"/>
        </w:rPr>
        <w:t>, supporting detection and response to cybersecurity threats.</w:t>
      </w:r>
    </w:p>
    <w:p w14:paraId="0F54BCF5"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supporting </w:t>
      </w:r>
      <w:r w:rsidRPr="00A30B92">
        <w:rPr>
          <w:rStyle w:val="Strong"/>
          <w:rFonts w:asciiTheme="minorHAnsi" w:hAnsiTheme="minorHAnsi" w:cstheme="minorHAnsi"/>
          <w:sz w:val="22"/>
          <w:szCs w:val="22"/>
        </w:rPr>
        <w:t>Continuous Compliance Monitoring</w:t>
      </w:r>
      <w:r w:rsidRPr="00A30B92">
        <w:rPr>
          <w:rFonts w:asciiTheme="minorHAnsi" w:hAnsiTheme="minorHAnsi" w:cstheme="minorHAnsi"/>
          <w:sz w:val="22"/>
          <w:szCs w:val="22"/>
        </w:rPr>
        <w:t>, control validation, compliance readiness, audit preparation, evidence management, and remediation activities.</w:t>
      </w:r>
    </w:p>
    <w:p w14:paraId="40E1AFE3"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data privacy background covering </w:t>
      </w:r>
      <w:r w:rsidRPr="00A30B92">
        <w:rPr>
          <w:rStyle w:val="Strong"/>
          <w:rFonts w:asciiTheme="minorHAnsi" w:hAnsiTheme="minorHAnsi" w:cstheme="minorHAnsi"/>
          <w:sz w:val="22"/>
          <w:szCs w:val="22"/>
        </w:rPr>
        <w:t>GDPR, CCPA, ISO 27701, Data Privacy, Data Protection, Privacy Risk, and regulatory compliance</w:t>
      </w:r>
      <w:r w:rsidRPr="00A30B92">
        <w:rPr>
          <w:rFonts w:asciiTheme="minorHAnsi" w:hAnsiTheme="minorHAnsi" w:cstheme="minorHAnsi"/>
          <w:sz w:val="22"/>
          <w:szCs w:val="22"/>
        </w:rPr>
        <w:t xml:space="preserve"> requirements.</w:t>
      </w:r>
    </w:p>
    <w:p w14:paraId="2D2569BD"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Emerging expertise across </w:t>
      </w:r>
      <w:r w:rsidRPr="00A30B92">
        <w:rPr>
          <w:rStyle w:val="Strong"/>
          <w:rFonts w:asciiTheme="minorHAnsi" w:hAnsiTheme="minorHAnsi" w:cstheme="minorHAnsi"/>
          <w:sz w:val="22"/>
          <w:szCs w:val="22"/>
        </w:rPr>
        <w:t>AI Governance, AI Risk Assessment, AI Security Governance, AI Compliance, Generative AI Security, AI Audit &amp; Assurance, and ISO/IEC 42001</w:t>
      </w:r>
      <w:r w:rsidRPr="00A30B92">
        <w:rPr>
          <w:rFonts w:asciiTheme="minorHAnsi" w:hAnsiTheme="minorHAnsi" w:cstheme="minorHAnsi"/>
          <w:sz w:val="22"/>
          <w:szCs w:val="22"/>
        </w:rPr>
        <w:t>.</w:t>
      </w:r>
    </w:p>
    <w:p w14:paraId="0F563C13"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Experienced in evaluating cybersecurity risks and security controls across </w:t>
      </w:r>
      <w:r w:rsidRPr="00A30B92">
        <w:rPr>
          <w:rStyle w:val="Strong"/>
          <w:rFonts w:asciiTheme="minorHAnsi" w:hAnsiTheme="minorHAnsi" w:cstheme="minorHAnsi"/>
          <w:sz w:val="22"/>
          <w:szCs w:val="22"/>
        </w:rPr>
        <w:t>cloud, hybrid, on-premises, and enterprise technology environments</w:t>
      </w:r>
      <w:r w:rsidRPr="00A30B92">
        <w:rPr>
          <w:rFonts w:asciiTheme="minorHAnsi" w:hAnsiTheme="minorHAnsi" w:cstheme="minorHAnsi"/>
          <w:sz w:val="22"/>
          <w:szCs w:val="22"/>
        </w:rPr>
        <w:t>.</w:t>
      </w:r>
    </w:p>
    <w:p w14:paraId="7A4B5228"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Strong stakeholder-facing consulting experience, translating technical cybersecurity, audit, risk, privacy, and compliance findings into actionable recommendations for business and technology teams.</w:t>
      </w:r>
    </w:p>
    <w:p w14:paraId="369BBDA5"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Experienced in developing cybersecurity documentation, assessment reports, audit reports, risk observations, security policies, compliance documentation, remediation recommendations, and management communications.</w:t>
      </w:r>
    </w:p>
    <w:p w14:paraId="0FC73930"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 xml:space="preserve">Strong understanding of </w:t>
      </w:r>
      <w:r w:rsidRPr="00A30B92">
        <w:rPr>
          <w:rStyle w:val="Strong"/>
          <w:rFonts w:asciiTheme="minorHAnsi" w:hAnsiTheme="minorHAnsi" w:cstheme="minorHAnsi"/>
          <w:sz w:val="22"/>
          <w:szCs w:val="22"/>
        </w:rPr>
        <w:t>security governance, risk identification, risk prioritization, control effectiveness, compliance readiness, audit readiness, security posture improvement, and cybersecurity program maturity</w:t>
      </w:r>
      <w:r w:rsidRPr="00A30B92">
        <w:rPr>
          <w:rFonts w:asciiTheme="minorHAnsi" w:hAnsiTheme="minorHAnsi" w:cstheme="minorHAnsi"/>
          <w:sz w:val="22"/>
          <w:szCs w:val="22"/>
        </w:rPr>
        <w:t>.</w:t>
      </w:r>
    </w:p>
    <w:p w14:paraId="68E99C89" w14:textId="77777777" w:rsidR="002C7F17"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t>Experienced in delivering security awareness and cybersecurity training to technical and non-technical stakeholders and promoting security and compliance best practices.</w:t>
      </w:r>
    </w:p>
    <w:p w14:paraId="418956F3" w14:textId="12D78A10" w:rsidR="00001594" w:rsidRPr="00A30B92" w:rsidRDefault="002C7F17" w:rsidP="002C7F17">
      <w:pPr>
        <w:pStyle w:val="NormalWeb"/>
        <w:numPr>
          <w:ilvl w:val="0"/>
          <w:numId w:val="42"/>
        </w:numPr>
        <w:spacing w:before="0" w:beforeAutospacing="0" w:after="0" w:afterAutospacing="0"/>
        <w:jc w:val="both"/>
        <w:rPr>
          <w:rFonts w:asciiTheme="minorHAnsi" w:hAnsiTheme="minorHAnsi" w:cstheme="minorHAnsi"/>
          <w:sz w:val="22"/>
          <w:szCs w:val="22"/>
        </w:rPr>
      </w:pPr>
      <w:r w:rsidRPr="00A30B92">
        <w:rPr>
          <w:rFonts w:asciiTheme="minorHAnsi" w:hAnsiTheme="minorHAnsi" w:cstheme="minorHAnsi"/>
          <w:sz w:val="22"/>
          <w:szCs w:val="22"/>
        </w:rPr>
        <w:lastRenderedPageBreak/>
        <w:t xml:space="preserve">Combines </w:t>
      </w:r>
      <w:r w:rsidRPr="00A30B92">
        <w:rPr>
          <w:rStyle w:val="Strong"/>
          <w:rFonts w:asciiTheme="minorHAnsi" w:hAnsiTheme="minorHAnsi" w:cstheme="minorHAnsi"/>
          <w:sz w:val="22"/>
          <w:szCs w:val="22"/>
        </w:rPr>
        <w:t>GRC and IT audit expertise with technical cybersecurity, cloud security, security operations, vulnerability management, privacy, and emerging AI-security capabilities</w:t>
      </w:r>
      <w:r w:rsidRPr="00A30B92">
        <w:rPr>
          <w:rFonts w:asciiTheme="minorHAnsi" w:hAnsiTheme="minorHAnsi" w:cstheme="minorHAnsi"/>
          <w:sz w:val="22"/>
          <w:szCs w:val="22"/>
        </w:rPr>
        <w:t xml:space="preserve"> to support end-to-end cybersecurity risk and compliance initiatives.</w:t>
      </w:r>
    </w:p>
    <w:p w14:paraId="302734BA" w14:textId="77777777" w:rsidR="00633355" w:rsidRPr="00F74503" w:rsidRDefault="00633355" w:rsidP="00633355">
      <w:pPr>
        <w:shd w:val="clear" w:color="auto" w:fill="D9D9D9" w:themeFill="background1" w:themeFillShade="D9"/>
        <w:spacing w:before="240" w:after="0" w:line="360" w:lineRule="auto"/>
        <w:ind w:left="274" w:hanging="274"/>
        <w:rPr>
          <w:rFonts w:asciiTheme="minorHAnsi" w:eastAsia="Times New Roman" w:hAnsiTheme="minorHAnsi" w:cstheme="minorHAnsi"/>
          <w:b/>
          <w:bCs/>
          <w:lang w:val="en-US"/>
        </w:rPr>
      </w:pPr>
      <w:r w:rsidRPr="00F74503">
        <w:rPr>
          <w:rFonts w:asciiTheme="minorHAnsi" w:hAnsiTheme="minorHAnsi" w:cstheme="minorHAnsi"/>
          <w:b/>
          <w:bCs/>
          <w:sz w:val="24"/>
          <w:szCs w:val="24"/>
        </w:rPr>
        <w:t>TECHNICAL SKILLS &amp; TOOLS</w:t>
      </w:r>
    </w:p>
    <w:tbl>
      <w:tblPr>
        <w:tblStyle w:val="TableGrid"/>
        <w:tblW w:w="0" w:type="auto"/>
        <w:tblLook w:val="04A0" w:firstRow="1" w:lastRow="0" w:firstColumn="1" w:lastColumn="0" w:noHBand="0" w:noVBand="1"/>
      </w:tblPr>
      <w:tblGrid>
        <w:gridCol w:w="2155"/>
        <w:gridCol w:w="8190"/>
      </w:tblGrid>
      <w:tr w:rsidR="00C065E2" w:rsidRPr="00F74503" w14:paraId="07C2FF78" w14:textId="77777777" w:rsidTr="002D2CC9">
        <w:tc>
          <w:tcPr>
            <w:tcW w:w="2155" w:type="dxa"/>
            <w:hideMark/>
          </w:tcPr>
          <w:p w14:paraId="6B1E90F8" w14:textId="77777777" w:rsidR="00C065E2" w:rsidRPr="00F74503" w:rsidRDefault="00C065E2" w:rsidP="00633355">
            <w:pPr>
              <w:pStyle w:val="NormalWeb"/>
              <w:rPr>
                <w:rFonts w:asciiTheme="minorHAnsi" w:hAnsiTheme="minorHAnsi" w:cstheme="minorHAnsi"/>
                <w:b/>
                <w:bCs/>
                <w:sz w:val="22"/>
                <w:szCs w:val="22"/>
              </w:rPr>
            </w:pPr>
            <w:r w:rsidRPr="00F74503">
              <w:rPr>
                <w:rFonts w:asciiTheme="minorHAnsi" w:hAnsiTheme="minorHAnsi" w:cstheme="minorHAnsi"/>
                <w:b/>
                <w:bCs/>
                <w:sz w:val="22"/>
                <w:szCs w:val="22"/>
              </w:rPr>
              <w:t>Category</w:t>
            </w:r>
          </w:p>
        </w:tc>
        <w:tc>
          <w:tcPr>
            <w:tcW w:w="8190" w:type="dxa"/>
          </w:tcPr>
          <w:p w14:paraId="0EAC6C4A" w14:textId="54D70223" w:rsidR="00C065E2" w:rsidRPr="00F74503" w:rsidRDefault="00C065E2" w:rsidP="00633355">
            <w:pPr>
              <w:pStyle w:val="NormalWeb"/>
              <w:rPr>
                <w:rFonts w:asciiTheme="minorHAnsi" w:hAnsiTheme="minorHAnsi" w:cstheme="minorHAnsi"/>
                <w:b/>
                <w:bCs/>
                <w:sz w:val="22"/>
                <w:szCs w:val="22"/>
              </w:rPr>
            </w:pPr>
            <w:r w:rsidRPr="00F74503">
              <w:rPr>
                <w:rFonts w:asciiTheme="minorHAnsi" w:hAnsiTheme="minorHAnsi" w:cstheme="minorHAnsi"/>
                <w:b/>
                <w:bCs/>
                <w:sz w:val="22"/>
                <w:szCs w:val="22"/>
              </w:rPr>
              <w:t>Technical Skills / Tools</w:t>
            </w:r>
          </w:p>
        </w:tc>
      </w:tr>
      <w:tr w:rsidR="00633355" w:rsidRPr="00F74503" w14:paraId="385B68BE" w14:textId="77777777" w:rsidTr="00C065E2">
        <w:tc>
          <w:tcPr>
            <w:tcW w:w="2155" w:type="dxa"/>
            <w:hideMark/>
          </w:tcPr>
          <w:p w14:paraId="5ECF54FD"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GRC, Risk &amp; Compliance</w:t>
            </w:r>
          </w:p>
        </w:tc>
        <w:tc>
          <w:tcPr>
            <w:tcW w:w="8190" w:type="dxa"/>
            <w:hideMark/>
          </w:tcPr>
          <w:p w14:paraId="52FC692B"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Cybersecurity GRC, Governance, Risk &amp; Compliance, Cybersecurity Risk Management, Security Risk Assessment, Risk Register, Risk Treatment, Risk Mitigation, Risk Remediation, Third-Party Risk Management (TPRM), Vendor Risk Management (VRM), Compliance Readiness, Continuous Compliance Monitoring</w:t>
            </w:r>
          </w:p>
        </w:tc>
      </w:tr>
      <w:tr w:rsidR="00633355" w:rsidRPr="00F74503" w14:paraId="45605905" w14:textId="77777777" w:rsidTr="00C065E2">
        <w:tc>
          <w:tcPr>
            <w:tcW w:w="2155" w:type="dxa"/>
            <w:hideMark/>
          </w:tcPr>
          <w:p w14:paraId="25CE1DDD"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Security Controls &amp; Assessment</w:t>
            </w:r>
          </w:p>
        </w:tc>
        <w:tc>
          <w:tcPr>
            <w:tcW w:w="8190" w:type="dxa"/>
            <w:hideMark/>
          </w:tcPr>
          <w:p w14:paraId="6F5C5CC8"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Security Control Testing, Control Effectiveness, Control Effectiveness Assessment, Control Mapping, Control Gap Analysis, Control Validation, Control Assessment, Control Design, Control Remediation, Security Controls, IT General Controls (ITGC), Application Controls</w:t>
            </w:r>
          </w:p>
        </w:tc>
      </w:tr>
      <w:tr w:rsidR="00633355" w:rsidRPr="00F74503" w14:paraId="565BFDC0" w14:textId="77777777" w:rsidTr="00C065E2">
        <w:tc>
          <w:tcPr>
            <w:tcW w:w="2155" w:type="dxa"/>
            <w:hideMark/>
          </w:tcPr>
          <w:p w14:paraId="1C43F21B"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IT Audit &amp; Assurance</w:t>
            </w:r>
          </w:p>
        </w:tc>
        <w:tc>
          <w:tcPr>
            <w:tcW w:w="8190" w:type="dxa"/>
            <w:hideMark/>
          </w:tcPr>
          <w:p w14:paraId="75ABAEC0"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IT Audit, Cybersecurity Audit, Audit Readiness, Audit Evidence Management, Evidence Management, Audit Evidence Collection, Audit Walkthroughs, Audit Planning, Audit Execution, Audit Reporting, Audit Findings Management, Remediation Tracking</w:t>
            </w:r>
          </w:p>
        </w:tc>
      </w:tr>
      <w:tr w:rsidR="00633355" w:rsidRPr="00F74503" w14:paraId="3A59B620" w14:textId="77777777" w:rsidTr="00C065E2">
        <w:tc>
          <w:tcPr>
            <w:tcW w:w="2155" w:type="dxa"/>
            <w:hideMark/>
          </w:tcPr>
          <w:p w14:paraId="22228E49"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Cybersecurity Frameworks &amp; Standards</w:t>
            </w:r>
          </w:p>
        </w:tc>
        <w:tc>
          <w:tcPr>
            <w:tcW w:w="8190" w:type="dxa"/>
            <w:hideMark/>
          </w:tcPr>
          <w:p w14:paraId="22B950B3"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NIST Cybersecurity Framework (NIST CSF), NIST SP 800-53, NIST Risk Management Framework (RMF), ISO 27001, ISO/IEC 42001, ISO 27701, COBIT 5, SOC 1, SOC 2, PCI DSS, HIPAA, GDPR, CCPA, SWIFT CSP</w:t>
            </w:r>
          </w:p>
        </w:tc>
      </w:tr>
      <w:tr w:rsidR="00633355" w:rsidRPr="00F74503" w14:paraId="7FA129AF" w14:textId="77777777" w:rsidTr="00C065E2">
        <w:tc>
          <w:tcPr>
            <w:tcW w:w="2155" w:type="dxa"/>
            <w:hideMark/>
          </w:tcPr>
          <w:p w14:paraId="1EACADF6"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Security Architecture &amp; Application Security</w:t>
            </w:r>
          </w:p>
        </w:tc>
        <w:tc>
          <w:tcPr>
            <w:tcW w:w="8190" w:type="dxa"/>
            <w:hideMark/>
          </w:tcPr>
          <w:p w14:paraId="619A8304"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Security Architecture, Security Architecture Review, Cloud Security Architecture, Cloud Security Controls, Cloud Risk Assessment, Security Engineering, Application Security, Web Application Security, Network Security Controls</w:t>
            </w:r>
          </w:p>
        </w:tc>
      </w:tr>
      <w:tr w:rsidR="00633355" w:rsidRPr="00F74503" w14:paraId="0A182BE6" w14:textId="77777777" w:rsidTr="00C065E2">
        <w:tc>
          <w:tcPr>
            <w:tcW w:w="2155" w:type="dxa"/>
            <w:hideMark/>
          </w:tcPr>
          <w:p w14:paraId="64C91ABA"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Cloud Security</w:t>
            </w:r>
          </w:p>
        </w:tc>
        <w:tc>
          <w:tcPr>
            <w:tcW w:w="8190" w:type="dxa"/>
            <w:hideMark/>
          </w:tcPr>
          <w:p w14:paraId="12135107"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AWS, Azure, GCP, Cloud Security, Hybrid Cloud Security, Identity &amp; Access Management (IAM), Privileged Access Management (PAM), Cloud Security Posture Management (CSPM), Cloud-Native Application Protection Platform (CNAPP), Cloud Workload Protection Platform (CWPP), Cloud Infrastructure Entitlement Management (CIEM), Cloud Governance</w:t>
            </w:r>
          </w:p>
        </w:tc>
      </w:tr>
      <w:tr w:rsidR="00633355" w:rsidRPr="00F74503" w14:paraId="117851A9" w14:textId="77777777" w:rsidTr="00C065E2">
        <w:tc>
          <w:tcPr>
            <w:tcW w:w="2155" w:type="dxa"/>
            <w:hideMark/>
          </w:tcPr>
          <w:p w14:paraId="5C58CC6D"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Security Operations &amp; Threat Management</w:t>
            </w:r>
          </w:p>
        </w:tc>
        <w:tc>
          <w:tcPr>
            <w:tcW w:w="8190" w:type="dxa"/>
            <w:hideMark/>
          </w:tcPr>
          <w:p w14:paraId="55A76270"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Security Operations, Security Monitoring, SIEM, Splunk, Threat Detection, Threat Intelligence, Intrusion Detection &amp; Response, IDS/IPS, Incident Response, Vulnerability Management, Vulnerability Assessment, Security Event Analysis</w:t>
            </w:r>
          </w:p>
        </w:tc>
      </w:tr>
      <w:tr w:rsidR="00633355" w:rsidRPr="00F74503" w14:paraId="76253B6A" w14:textId="77777777" w:rsidTr="00C065E2">
        <w:tc>
          <w:tcPr>
            <w:tcW w:w="2155" w:type="dxa"/>
            <w:hideMark/>
          </w:tcPr>
          <w:p w14:paraId="4FE1743F"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Data Privacy &amp; Protection</w:t>
            </w:r>
          </w:p>
        </w:tc>
        <w:tc>
          <w:tcPr>
            <w:tcW w:w="8190" w:type="dxa"/>
            <w:hideMark/>
          </w:tcPr>
          <w:p w14:paraId="1735630A"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Data Privacy, Data Protection, Privacy Risk Assessment, Privacy Compliance, Data Security, Data Protection Controls, Cryptography, Encryption, Data Loss Prevention (DLP), Privacy Governance</w:t>
            </w:r>
          </w:p>
        </w:tc>
      </w:tr>
      <w:tr w:rsidR="00633355" w:rsidRPr="00F74503" w14:paraId="2CC02CDC" w14:textId="77777777" w:rsidTr="00C065E2">
        <w:tc>
          <w:tcPr>
            <w:tcW w:w="2155" w:type="dxa"/>
            <w:hideMark/>
          </w:tcPr>
          <w:p w14:paraId="0D6547F9"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AI Security &amp; Governance</w:t>
            </w:r>
          </w:p>
        </w:tc>
        <w:tc>
          <w:tcPr>
            <w:tcW w:w="8190" w:type="dxa"/>
            <w:hideMark/>
          </w:tcPr>
          <w:p w14:paraId="0186D5AE"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AI Security, Generative AI Security, AI Governance, AI Security Governance, AI Risk Assessment, AI Compliance, AI Audit &amp; Assurance, Generative AI (LLM) Security, Agentic AI &amp; Autonomous Systems Security</w:t>
            </w:r>
          </w:p>
        </w:tc>
      </w:tr>
      <w:tr w:rsidR="00633355" w:rsidRPr="00F74503" w14:paraId="304A5C24" w14:textId="77777777" w:rsidTr="00C065E2">
        <w:tc>
          <w:tcPr>
            <w:tcW w:w="2155" w:type="dxa"/>
            <w:hideMark/>
          </w:tcPr>
          <w:p w14:paraId="6385B3AF"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GRC Platforms</w:t>
            </w:r>
          </w:p>
        </w:tc>
        <w:tc>
          <w:tcPr>
            <w:tcW w:w="8190" w:type="dxa"/>
            <w:hideMark/>
          </w:tcPr>
          <w:p w14:paraId="1B4B3C05"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ServiceNow GRC, ServiceNow IRM, RSA Archer, OneTrust, AuditBoard, Vanta, Drata</w:t>
            </w:r>
          </w:p>
        </w:tc>
      </w:tr>
      <w:tr w:rsidR="00633355" w:rsidRPr="00F74503" w14:paraId="6DA8AE21" w14:textId="77777777" w:rsidTr="00C065E2">
        <w:tc>
          <w:tcPr>
            <w:tcW w:w="2155" w:type="dxa"/>
            <w:hideMark/>
          </w:tcPr>
          <w:p w14:paraId="2FBDA021"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Security &amp; Vulnerability Tools</w:t>
            </w:r>
          </w:p>
        </w:tc>
        <w:tc>
          <w:tcPr>
            <w:tcW w:w="8190" w:type="dxa"/>
            <w:hideMark/>
          </w:tcPr>
          <w:p w14:paraId="18B4DDAB"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Tenable, Nessus, Qualys, Splunk, SIEM, Vulnerability Assessment Tools, Security Monitoring Tools</w:t>
            </w:r>
          </w:p>
        </w:tc>
      </w:tr>
      <w:tr w:rsidR="00633355" w:rsidRPr="00F74503" w14:paraId="76AC221C" w14:textId="77777777" w:rsidTr="00C065E2">
        <w:tc>
          <w:tcPr>
            <w:tcW w:w="2155" w:type="dxa"/>
            <w:hideMark/>
          </w:tcPr>
          <w:p w14:paraId="7B2D0CFD"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Security Governance &amp; Program Management</w:t>
            </w:r>
          </w:p>
        </w:tc>
        <w:tc>
          <w:tcPr>
            <w:tcW w:w="8190" w:type="dxa"/>
            <w:hideMark/>
          </w:tcPr>
          <w:p w14:paraId="0A58406C"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Security Policies, Security Procedures, Security Standards, Policy Development, Policy Review, Security Governance, Security Program Assessment, Cybersecurity Program Maturity, Security Awareness Training, Stakeholder Management</w:t>
            </w:r>
          </w:p>
        </w:tc>
      </w:tr>
      <w:tr w:rsidR="00633355" w:rsidRPr="00F74503" w14:paraId="2C4D5747" w14:textId="77777777" w:rsidTr="00C065E2">
        <w:tc>
          <w:tcPr>
            <w:tcW w:w="2155" w:type="dxa"/>
            <w:hideMark/>
          </w:tcPr>
          <w:p w14:paraId="44A572D3" w14:textId="77777777" w:rsidR="00633355" w:rsidRPr="00F74503" w:rsidRDefault="00633355" w:rsidP="00633355">
            <w:pPr>
              <w:pStyle w:val="NormalWeb"/>
              <w:rPr>
                <w:rFonts w:asciiTheme="minorHAnsi" w:hAnsiTheme="minorHAnsi" w:cstheme="minorHAnsi"/>
                <w:sz w:val="22"/>
                <w:szCs w:val="22"/>
              </w:rPr>
            </w:pPr>
            <w:r w:rsidRPr="00F74503">
              <w:rPr>
                <w:rFonts w:asciiTheme="minorHAnsi" w:hAnsiTheme="minorHAnsi" w:cstheme="minorHAnsi"/>
                <w:b/>
                <w:bCs/>
                <w:sz w:val="22"/>
                <w:szCs w:val="22"/>
              </w:rPr>
              <w:t>Methodologies</w:t>
            </w:r>
          </w:p>
        </w:tc>
        <w:tc>
          <w:tcPr>
            <w:tcW w:w="8190" w:type="dxa"/>
            <w:hideMark/>
          </w:tcPr>
          <w:p w14:paraId="1A32DCCD" w14:textId="77777777" w:rsidR="00633355" w:rsidRPr="00F74503" w:rsidRDefault="00633355" w:rsidP="006661FC">
            <w:pPr>
              <w:pStyle w:val="NormalWeb"/>
              <w:jc w:val="both"/>
              <w:rPr>
                <w:rFonts w:asciiTheme="minorHAnsi" w:hAnsiTheme="minorHAnsi" w:cstheme="minorHAnsi"/>
                <w:sz w:val="22"/>
                <w:szCs w:val="22"/>
              </w:rPr>
            </w:pPr>
            <w:r w:rsidRPr="00F74503">
              <w:rPr>
                <w:rFonts w:asciiTheme="minorHAnsi" w:hAnsiTheme="minorHAnsi" w:cstheme="minorHAnsi"/>
                <w:sz w:val="22"/>
                <w:szCs w:val="22"/>
              </w:rPr>
              <w:t>Agile, Risk-Based Assessment, Gap Assessment, Compliance Assessment, Security Assessment, Audit Methodology, Root Cause Analysis, Remediation Management</w:t>
            </w:r>
          </w:p>
        </w:tc>
      </w:tr>
    </w:tbl>
    <w:p w14:paraId="094B125C" w14:textId="77777777" w:rsidR="00633355" w:rsidRPr="00F74503" w:rsidRDefault="00633355" w:rsidP="00633355">
      <w:pPr>
        <w:pStyle w:val="NormalWeb"/>
        <w:spacing w:before="0" w:beforeAutospacing="0" w:after="0" w:afterAutospacing="0"/>
        <w:rPr>
          <w:rFonts w:asciiTheme="minorHAnsi" w:hAnsiTheme="minorHAnsi" w:cstheme="minorHAnsi"/>
          <w:sz w:val="22"/>
          <w:szCs w:val="22"/>
        </w:rPr>
      </w:pPr>
    </w:p>
    <w:p w14:paraId="5EBB6874" w14:textId="6089BE62" w:rsidR="00001594" w:rsidRPr="00F74503" w:rsidRDefault="00001594" w:rsidP="00001594">
      <w:pPr>
        <w:shd w:val="clear" w:color="auto" w:fill="D9D9D9" w:themeFill="background1" w:themeFillShade="D9"/>
        <w:spacing w:before="120" w:after="0" w:line="360" w:lineRule="auto"/>
        <w:ind w:left="274" w:hanging="274"/>
        <w:rPr>
          <w:rFonts w:asciiTheme="minorHAnsi" w:hAnsiTheme="minorHAnsi" w:cstheme="minorHAnsi"/>
          <w:b/>
          <w:bCs/>
        </w:rPr>
      </w:pPr>
      <w:r w:rsidRPr="00F74503">
        <w:rPr>
          <w:rFonts w:asciiTheme="minorHAnsi" w:hAnsiTheme="minorHAnsi" w:cstheme="minorHAnsi"/>
          <w:b/>
          <w:bCs/>
          <w:sz w:val="24"/>
          <w:szCs w:val="24"/>
        </w:rPr>
        <w:t>Professional Experience:</w:t>
      </w:r>
      <w:r w:rsidRPr="00F74503">
        <w:rPr>
          <w:rFonts w:asciiTheme="minorHAnsi" w:hAnsiTheme="minorHAnsi" w:cstheme="minorHAnsi"/>
          <w:b/>
          <w:bCs/>
        </w:rPr>
        <w:t xml:space="preserve"> </w:t>
      </w:r>
    </w:p>
    <w:p w14:paraId="2235DC37" w14:textId="1238755F" w:rsidR="00AF3B60" w:rsidRPr="00F74503" w:rsidRDefault="00AF3B60" w:rsidP="00A30B92">
      <w:pPr>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Flixa Digital</w:t>
      </w:r>
      <w:r w:rsidR="004C4AF1">
        <w:rPr>
          <w:rFonts w:asciiTheme="minorHAnsi" w:eastAsia="Times New Roman" w:hAnsiTheme="minorHAnsi" w:cstheme="minorHAnsi"/>
          <w:lang w:val="en-US"/>
        </w:rPr>
        <w:t xml:space="preserve"> (California)</w:t>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r>
      <w:r w:rsidRPr="00F74503">
        <w:rPr>
          <w:rFonts w:asciiTheme="minorHAnsi" w:eastAsia="Times New Roman" w:hAnsiTheme="minorHAnsi" w:cstheme="minorHAnsi"/>
          <w:lang w:val="en-US"/>
        </w:rPr>
        <w:tab/>
        <w:t>Jul 2025 – Present</w:t>
      </w:r>
    </w:p>
    <w:p w14:paraId="3E1BC279" w14:textId="07675509" w:rsidR="00AF3B60" w:rsidRPr="00F74503" w:rsidRDefault="00AF3B60" w:rsidP="00A30B92">
      <w:pPr>
        <w:spacing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rPr>
        <w:t>Project:</w:t>
      </w:r>
      <w:r w:rsidRPr="00F74503">
        <w:rPr>
          <w:rFonts w:asciiTheme="minorHAnsi" w:eastAsia="Times New Roman" w:hAnsiTheme="minorHAnsi" w:cstheme="minorHAnsi"/>
        </w:rPr>
        <w:t xml:space="preserve"> Cybersecurity, Data Privacy &amp; GRC Advisory</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Consultant Cybersecurity &amp; Data Privacy</w:t>
      </w:r>
    </w:p>
    <w:p w14:paraId="4A006C81"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0D4F74D2" w14:textId="77777777" w:rsidR="00AF3B60" w:rsidRPr="00F74503"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Delivered client-focused </w:t>
      </w:r>
      <w:r w:rsidRPr="00F74503">
        <w:rPr>
          <w:rFonts w:asciiTheme="minorHAnsi" w:eastAsia="Times New Roman" w:hAnsiTheme="minorHAnsi" w:cstheme="minorHAnsi"/>
          <w:b/>
          <w:bCs/>
          <w:lang w:val="en-US"/>
        </w:rPr>
        <w:t>Cybersecurity, Data Privacy, and GRC</w:t>
      </w:r>
      <w:r w:rsidRPr="00F74503">
        <w:rPr>
          <w:rFonts w:asciiTheme="minorHAnsi" w:eastAsia="Times New Roman" w:hAnsiTheme="minorHAnsi" w:cstheme="minorHAnsi"/>
          <w:lang w:val="en-US"/>
        </w:rPr>
        <w:t xml:space="preserve"> consulting engagements, assessing business and security requirements and aligning recommendations with </w:t>
      </w:r>
      <w:r w:rsidRPr="00F74503">
        <w:rPr>
          <w:rFonts w:asciiTheme="minorHAnsi" w:eastAsia="Times New Roman" w:hAnsiTheme="minorHAnsi" w:cstheme="minorHAnsi"/>
          <w:b/>
          <w:bCs/>
          <w:lang w:val="en-US"/>
        </w:rPr>
        <w:t>COBIT, NIST Cybersecurity Framework (NIST CSF), ISO 27001, PCI DSS, and HIPAA</w:t>
      </w:r>
      <w:r w:rsidRPr="00F74503">
        <w:rPr>
          <w:rFonts w:asciiTheme="minorHAnsi" w:eastAsia="Times New Roman" w:hAnsiTheme="minorHAnsi" w:cstheme="minorHAnsi"/>
          <w:lang w:val="en-US"/>
        </w:rPr>
        <w:t xml:space="preserve"> requirements. Supported </w:t>
      </w:r>
      <w:r w:rsidRPr="00F74503">
        <w:rPr>
          <w:rFonts w:asciiTheme="minorHAnsi" w:eastAsia="Times New Roman" w:hAnsiTheme="minorHAnsi" w:cstheme="minorHAnsi"/>
          <w:b/>
          <w:bCs/>
          <w:lang w:val="en-US"/>
        </w:rPr>
        <w:t>risk assessment, control validation, vulnerability remediation, compliance readiness, and security posture improvement</w:t>
      </w:r>
      <w:r w:rsidRPr="00F74503">
        <w:rPr>
          <w:rFonts w:asciiTheme="minorHAnsi" w:eastAsia="Times New Roman" w:hAnsiTheme="minorHAnsi" w:cstheme="minorHAnsi"/>
          <w:lang w:val="en-US"/>
        </w:rPr>
        <w:t xml:space="preserve"> across client environments while coordinating with stakeholders to prioritize and address security risks.</w:t>
      </w:r>
    </w:p>
    <w:p w14:paraId="3C415B9B"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lastRenderedPageBreak/>
        <w:t>Key Responsibilities &amp; Achievements</w:t>
      </w:r>
    </w:p>
    <w:p w14:paraId="32640F71"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Delivered </w:t>
      </w:r>
      <w:r w:rsidRPr="00F74503">
        <w:rPr>
          <w:rFonts w:asciiTheme="minorHAnsi" w:eastAsia="Times New Roman" w:hAnsiTheme="minorHAnsi" w:cstheme="minorHAnsi"/>
          <w:b/>
          <w:bCs/>
          <w:lang w:val="en-US"/>
        </w:rPr>
        <w:t>Cybersecurity, Data Privacy, and GRC</w:t>
      </w:r>
      <w:r w:rsidRPr="00F74503">
        <w:rPr>
          <w:rFonts w:asciiTheme="minorHAnsi" w:eastAsia="Times New Roman" w:hAnsiTheme="minorHAnsi" w:cstheme="minorHAnsi"/>
          <w:lang w:val="en-US"/>
        </w:rPr>
        <w:t xml:space="preserve"> consulting services by assessing client business and security requirements and aligning recommendations with </w:t>
      </w:r>
      <w:r w:rsidRPr="00F74503">
        <w:rPr>
          <w:rFonts w:asciiTheme="minorHAnsi" w:eastAsia="Times New Roman" w:hAnsiTheme="minorHAnsi" w:cstheme="minorHAnsi"/>
          <w:b/>
          <w:bCs/>
          <w:lang w:val="en-US"/>
        </w:rPr>
        <w:t>COBIT, NIST Cybersecurity Framework (NIST CSF), ISO 27001, PCI DSS, and HIPAA</w:t>
      </w:r>
      <w:r w:rsidRPr="00F74503">
        <w:rPr>
          <w:rFonts w:asciiTheme="minorHAnsi" w:eastAsia="Times New Roman" w:hAnsiTheme="minorHAnsi" w:cstheme="minorHAnsi"/>
          <w:lang w:val="en-US"/>
        </w:rPr>
        <w:t xml:space="preserve"> requirements.</w:t>
      </w:r>
    </w:p>
    <w:p w14:paraId="43B13C7D"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risk assessments</w:t>
      </w:r>
      <w:r w:rsidRPr="00F74503">
        <w:rPr>
          <w:rFonts w:asciiTheme="minorHAnsi" w:eastAsia="Times New Roman" w:hAnsiTheme="minorHAnsi" w:cstheme="minorHAnsi"/>
          <w:lang w:val="en-US"/>
        </w:rPr>
        <w:t xml:space="preserve"> to identify control gaps, prioritize security concerns, and develop risk-based recommendations aligned with applicable regulatory and cybersecurity frameworks.</w:t>
      </w:r>
    </w:p>
    <w:p w14:paraId="016A6A78"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weaknesses across security and compliance requirements and support recommendations for strengthening the overall security posture.</w:t>
      </w:r>
    </w:p>
    <w:p w14:paraId="6A833603"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by evaluating existing security controls against applicable governance, risk, compliance, and regulatory requirements.</w:t>
      </w:r>
    </w:p>
    <w:p w14:paraId="46BC08AD"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Contributed to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NIST CSF, ISO 27001, COBIT, PCI DSS, and HIPAA</w:t>
      </w:r>
      <w:r w:rsidRPr="00F74503">
        <w:rPr>
          <w:rFonts w:asciiTheme="minorHAnsi" w:eastAsia="Times New Roman" w:hAnsiTheme="minorHAnsi" w:cstheme="minorHAnsi"/>
          <w:lang w:val="en-US"/>
        </w:rPr>
        <w:t xml:space="preserve"> requirements to improve alignment between cybersecurity controls and compliance obligations.</w:t>
      </w:r>
    </w:p>
    <w:p w14:paraId="36A5B641"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Coordinated with client stakeholders to prioritize identified risks and establish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activities for vulnerability and security-control issues requiring corrective action.</w:t>
      </w:r>
    </w:p>
    <w:p w14:paraId="0E4DBA8D"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organizing assessment findings, control observations, remediation requirements, and supporting documentation for client review.</w:t>
      </w:r>
    </w:p>
    <w:p w14:paraId="56FA6C04"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Applied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practices during cybersecurity and compliance assessments, supporting the collection, review, and organization of evidence required to validate control implementation.</w:t>
      </w:r>
    </w:p>
    <w:p w14:paraId="600EC984"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Developed and communicated risk-based recommendations to stakeholders, helping translate cybersecurity and compliance findings into actionable remediation priorities.</w:t>
      </w:r>
    </w:p>
    <w:p w14:paraId="3255B4A8"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Coordinated </w:t>
      </w:r>
      <w:r w:rsidRPr="00F74503">
        <w:rPr>
          <w:rFonts w:asciiTheme="minorHAnsi" w:eastAsia="Times New Roman" w:hAnsiTheme="minorHAnsi" w:cstheme="minorHAnsi"/>
          <w:b/>
          <w:bCs/>
          <w:lang w:val="en-US"/>
        </w:rPr>
        <w:t>vulnerability remediation</w:t>
      </w:r>
      <w:r w:rsidRPr="00F74503">
        <w:rPr>
          <w:rFonts w:asciiTheme="minorHAnsi" w:eastAsia="Times New Roman" w:hAnsiTheme="minorHAnsi" w:cstheme="minorHAnsi"/>
          <w:lang w:val="en-US"/>
        </w:rPr>
        <w:t xml:space="preserve"> activities with stakeholders, tracking identified security concerns through remediation planning and follow-up in alignment with </w:t>
      </w:r>
      <w:r w:rsidRPr="00F74503">
        <w:rPr>
          <w:rFonts w:asciiTheme="minorHAnsi" w:eastAsia="Times New Roman" w:hAnsiTheme="minorHAnsi" w:cstheme="minorHAnsi"/>
          <w:b/>
          <w:bCs/>
          <w:lang w:val="en-US"/>
        </w:rPr>
        <w:t>NIST</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ISO 27001</w:t>
      </w:r>
      <w:r w:rsidRPr="00F74503">
        <w:rPr>
          <w:rFonts w:asciiTheme="minorHAnsi" w:eastAsia="Times New Roman" w:hAnsiTheme="minorHAnsi" w:cstheme="minorHAnsi"/>
          <w:lang w:val="en-US"/>
        </w:rPr>
        <w:t xml:space="preserve"> guidance.</w:t>
      </w:r>
    </w:p>
    <w:p w14:paraId="1D00537F" w14:textId="77777777" w:rsidR="00AF3B60" w:rsidRPr="00F74503" w:rsidRDefault="00AF3B60" w:rsidP="00C66393">
      <w:pPr>
        <w:numPr>
          <w:ilvl w:val="0"/>
          <w:numId w:val="33"/>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Supported client-facing cybersecurity and privacy engagements through clear stakeholder communication, timely response to security inquiries, confidentiality management, and alignment of recommendations with business requirements.</w:t>
      </w:r>
    </w:p>
    <w:p w14:paraId="308FE709" w14:textId="77777777" w:rsidR="00AF3B60" w:rsidRPr="00A30B92"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A30B92">
        <w:rPr>
          <w:rFonts w:asciiTheme="minorHAnsi" w:eastAsia="Times New Roman" w:hAnsiTheme="minorHAnsi" w:cstheme="minorHAnsi"/>
          <w:lang w:val="en-US"/>
        </w:rPr>
        <w:t>Cybersecurity GRC, Data Privacy, Security Risk Assessment, Security Control Testing, Control Effectiveness Assessment, Control Mapping, Control Gap Analysis, Audit Readiness, Audit Evidence Management, Vulnerability Management, Remediation Tracking, NIST Cybersecurity Framework (NIST CSF), ISO 27001, COBIT, PCI DSS, HIPAA</w:t>
      </w:r>
    </w:p>
    <w:p w14:paraId="7CF7B38F" w14:textId="16315151" w:rsidR="00AF3B60" w:rsidRPr="00F74503" w:rsidRDefault="00AF3B60" w:rsidP="00A30B92">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Consulate General Office at California</w:t>
      </w:r>
      <w:r w:rsidR="004C4AF1">
        <w:rPr>
          <w:rFonts w:asciiTheme="minorHAnsi" w:eastAsia="Times New Roman" w:hAnsiTheme="minorHAnsi" w:cstheme="minorHAnsi"/>
          <w:lang w:val="en-US"/>
        </w:rPr>
        <w:t xml:space="preserve"> (California)</w:t>
      </w:r>
      <w:r w:rsidR="00A30B92">
        <w:rPr>
          <w:rFonts w:asciiTheme="minorHAnsi" w:eastAsia="Times New Roman" w:hAnsiTheme="minorHAnsi" w:cstheme="minorHAnsi"/>
          <w:lang w:val="en-US"/>
        </w:rPr>
        <w:tab/>
      </w:r>
      <w:r w:rsidRPr="00F74503">
        <w:rPr>
          <w:rFonts w:asciiTheme="minorHAnsi" w:eastAsia="Times New Roman" w:hAnsiTheme="minorHAnsi" w:cstheme="minorHAnsi"/>
          <w:lang w:val="en-US"/>
        </w:rPr>
        <w:t>Jan 2025 – Jun 2025</w:t>
      </w:r>
    </w:p>
    <w:p w14:paraId="16285490" w14:textId="1A0DE42A" w:rsidR="00AF3B60" w:rsidRPr="00F74503" w:rsidRDefault="00AF3B60" w:rsidP="00A30B92">
      <w:pPr>
        <w:spacing w:after="0" w:line="240" w:lineRule="auto"/>
        <w:rPr>
          <w:rFonts w:asciiTheme="minorHAnsi" w:eastAsia="Times New Roman" w:hAnsiTheme="minorHAnsi" w:cstheme="minorHAnsi"/>
          <w:lang w:val="en-US"/>
        </w:rPr>
      </w:pPr>
      <w:r w:rsidRPr="00F74503">
        <w:rPr>
          <w:rFonts w:asciiTheme="minorHAnsi" w:hAnsiTheme="minorHAnsi" w:cstheme="minorHAnsi"/>
          <w:b/>
          <w:bCs/>
        </w:rPr>
        <w:t>Project:</w:t>
      </w:r>
      <w:r w:rsidRPr="00F74503">
        <w:rPr>
          <w:rFonts w:asciiTheme="minorHAnsi" w:eastAsia="Times New Roman" w:hAnsiTheme="minorHAnsi" w:cstheme="minorHAnsi"/>
        </w:rPr>
        <w:t xml:space="preserve"> </w:t>
      </w:r>
      <w:r w:rsidRPr="00F74503">
        <w:rPr>
          <w:rFonts w:asciiTheme="minorHAnsi" w:eastAsia="Times New Roman" w:hAnsiTheme="minorHAnsi" w:cstheme="minorHAnsi"/>
          <w:b/>
          <w:bCs/>
        </w:rPr>
        <w:t>Cybersecurity Operations, Data Privacy &amp; Compliance</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Cybersecurity &amp; Data Privacy Officer</w:t>
      </w:r>
    </w:p>
    <w:p w14:paraId="2440C3B3"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63A06405" w14:textId="77777777" w:rsidR="00AF3B60" w:rsidRPr="00F74503"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enterprise </w:t>
      </w:r>
      <w:r w:rsidRPr="00F74503">
        <w:rPr>
          <w:rFonts w:asciiTheme="minorHAnsi" w:eastAsia="Times New Roman" w:hAnsiTheme="minorHAnsi" w:cstheme="minorHAnsi"/>
          <w:b/>
          <w:bCs/>
          <w:lang w:val="en-US"/>
        </w:rPr>
        <w:t>Cybersecurity, Data Privacy, Security Monitoring, and GRC</w:t>
      </w:r>
      <w:r w:rsidRPr="00F74503">
        <w:rPr>
          <w:rFonts w:asciiTheme="minorHAnsi" w:eastAsia="Times New Roman" w:hAnsiTheme="minorHAnsi" w:cstheme="minorHAnsi"/>
          <w:lang w:val="en-US"/>
        </w:rPr>
        <w:t xml:space="preserve"> initiatives, with responsibilities spanning incident response, threat detection, regulatory compliance, security risk assessments, vulnerability management, control validation, and remediation. Aligned cybersecurity and privacy activities with </w:t>
      </w:r>
      <w:r w:rsidRPr="00F74503">
        <w:rPr>
          <w:rFonts w:asciiTheme="minorHAnsi" w:eastAsia="Times New Roman" w:hAnsiTheme="minorHAnsi" w:cstheme="minorHAnsi"/>
          <w:b/>
          <w:bCs/>
          <w:lang w:val="en-US"/>
        </w:rPr>
        <w:t>GDPR and CCPA</w:t>
      </w:r>
      <w:r w:rsidRPr="00F74503">
        <w:rPr>
          <w:rFonts w:asciiTheme="minorHAnsi" w:eastAsia="Times New Roman" w:hAnsiTheme="minorHAnsi" w:cstheme="minorHAnsi"/>
          <w:lang w:val="en-US"/>
        </w:rPr>
        <w:t xml:space="preserve"> requirements while supporting protection of sensitive information across enterprise systems.</w:t>
      </w:r>
    </w:p>
    <w:p w14:paraId="1B2A0449"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35F330A6"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Managed </w:t>
      </w:r>
      <w:r w:rsidRPr="00F74503">
        <w:rPr>
          <w:rFonts w:asciiTheme="minorHAnsi" w:eastAsia="Times New Roman" w:hAnsiTheme="minorHAnsi" w:cstheme="minorHAnsi"/>
          <w:b/>
          <w:bCs/>
          <w:lang w:val="en-US"/>
        </w:rPr>
        <w:t>Incident Response</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Security Monitoring</w:t>
      </w:r>
      <w:r w:rsidRPr="00F74503">
        <w:rPr>
          <w:rFonts w:asciiTheme="minorHAnsi" w:eastAsia="Times New Roman" w:hAnsiTheme="minorHAnsi" w:cstheme="minorHAnsi"/>
          <w:lang w:val="en-US"/>
        </w:rPr>
        <w:t xml:space="preserve"> activities using </w:t>
      </w:r>
      <w:r w:rsidRPr="00F74503">
        <w:rPr>
          <w:rFonts w:asciiTheme="minorHAnsi" w:eastAsia="Times New Roman" w:hAnsiTheme="minorHAnsi" w:cstheme="minorHAnsi"/>
          <w:b/>
          <w:bCs/>
          <w:lang w:val="en-US"/>
        </w:rPr>
        <w:t>SIEM</w:t>
      </w:r>
      <w:r w:rsidRPr="00F74503">
        <w:rPr>
          <w:rFonts w:asciiTheme="minorHAnsi" w:eastAsia="Times New Roman" w:hAnsiTheme="minorHAnsi" w:cstheme="minorHAnsi"/>
          <w:lang w:val="en-US"/>
        </w:rPr>
        <w:t xml:space="preserve"> technologies to identify, investigate, and respond to cybersecurity threats across enterprise environments.</w:t>
      </w:r>
    </w:p>
    <w:p w14:paraId="4D9E18C3"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Supported threat detection and response processes by analyzing security events and coordinating appropriate incident-handling and remediation activities.</w:t>
      </w:r>
    </w:p>
    <w:p w14:paraId="4528BD1E"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Managed cybersecurity and data privacy programs aligned with </w:t>
      </w:r>
      <w:r w:rsidRPr="00F74503">
        <w:rPr>
          <w:rFonts w:asciiTheme="minorHAnsi" w:eastAsia="Times New Roman" w:hAnsiTheme="minorHAnsi" w:cstheme="minorHAnsi"/>
          <w:b/>
          <w:bCs/>
          <w:lang w:val="en-US"/>
        </w:rPr>
        <w:t>GDPR</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CCPA</w:t>
      </w:r>
      <w:r w:rsidRPr="00F74503">
        <w:rPr>
          <w:rFonts w:asciiTheme="minorHAnsi" w:eastAsia="Times New Roman" w:hAnsiTheme="minorHAnsi" w:cstheme="minorHAnsi"/>
          <w:lang w:val="en-US"/>
        </w:rPr>
        <w:t>, supporting regulatory compliance and protection of sensitive data across enterprise systems.</w:t>
      </w:r>
    </w:p>
    <w:p w14:paraId="46EBFE4A"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Risk Assessments</w:t>
      </w:r>
      <w:r w:rsidRPr="00F74503">
        <w:rPr>
          <w:rFonts w:asciiTheme="minorHAnsi" w:eastAsia="Times New Roman" w:hAnsiTheme="minorHAnsi" w:cstheme="minorHAnsi"/>
          <w:lang w:val="en-US"/>
        </w:rPr>
        <w:t xml:space="preserve"> to identify cybersecurity and privacy risks, evaluate potential business impact, and prioritize remediation requirements.</w:t>
      </w:r>
    </w:p>
    <w:p w14:paraId="66874747"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Vulnerability Management</w:t>
      </w:r>
      <w:r w:rsidRPr="00F74503">
        <w:rPr>
          <w:rFonts w:asciiTheme="minorHAnsi" w:eastAsia="Times New Roman" w:hAnsiTheme="minorHAnsi" w:cstheme="minorHAnsi"/>
          <w:lang w:val="en-US"/>
        </w:rPr>
        <w:t xml:space="preserve"> activities to identify security weaknesses, prioritize vulnerabilities based on risk, and coordinate remediation efforts with relevant stakeholders.</w:t>
      </w:r>
    </w:p>
    <w:p w14:paraId="6EC66C4C"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to validate the implementation and effectiveness of security controls across enterprise systems.</w:t>
      </w:r>
    </w:p>
    <w:p w14:paraId="4D3582F7"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weaknesses between existing security controls and applicable cybersecurity, privacy, and regulatory requirements.</w:t>
      </w:r>
    </w:p>
    <w:p w14:paraId="18EE122D"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activities to align security and privacy controls with </w:t>
      </w:r>
      <w:r w:rsidRPr="00F74503">
        <w:rPr>
          <w:rFonts w:asciiTheme="minorHAnsi" w:eastAsia="Times New Roman" w:hAnsiTheme="minorHAnsi" w:cstheme="minorHAnsi"/>
          <w:b/>
          <w:bCs/>
          <w:lang w:val="en-US"/>
        </w:rPr>
        <w:t>GDPR, CCPA</w:t>
      </w:r>
      <w:r w:rsidRPr="00F74503">
        <w:rPr>
          <w:rFonts w:asciiTheme="minorHAnsi" w:eastAsia="Times New Roman" w:hAnsiTheme="minorHAnsi" w:cstheme="minorHAnsi"/>
          <w:lang w:val="en-US"/>
        </w:rPr>
        <w:t>, and applicable cybersecurity requirements.</w:t>
      </w:r>
    </w:p>
    <w:p w14:paraId="003C1707"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Coordinated remediation activities for identified security, vulnerability, and control deficiencies, supporting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and timely closure of outstanding issues.</w:t>
      </w:r>
    </w:p>
    <w:p w14:paraId="1C4C1062"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lastRenderedPageBreak/>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reviewing control implementation, assessment findings, remediation requirements, and supporting documentation.</w:t>
      </w:r>
    </w:p>
    <w:p w14:paraId="2D1D32DB"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Applied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practices by supporting the collection, review, and organization of evidence required to demonstrate control implementation and compliance.</w:t>
      </w:r>
    </w:p>
    <w:p w14:paraId="5434C6B6" w14:textId="77777777" w:rsidR="00AF3B60" w:rsidRPr="00F74503" w:rsidRDefault="00AF3B60" w:rsidP="00C66393">
      <w:pPr>
        <w:numPr>
          <w:ilvl w:val="0"/>
          <w:numId w:val="34"/>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Collaborated with stakeholders to strengthen cybersecurity and privacy controls, improve security posture, and ensure that identified risks and compliance requirements were addressed through appropriate remediation activities.</w:t>
      </w:r>
    </w:p>
    <w:p w14:paraId="07B81514" w14:textId="77777777" w:rsidR="00AF3B60" w:rsidRPr="00F74503"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A30B92">
        <w:rPr>
          <w:rFonts w:asciiTheme="minorHAnsi" w:eastAsia="Times New Roman" w:hAnsiTheme="minorHAnsi" w:cstheme="minorHAnsi"/>
          <w:lang w:val="en-US"/>
        </w:rPr>
        <w:t>Cybersecurity GRC, Data Privacy, Incident Response, Security Monitoring, SIEM, Security Risk Assessment, Vulnerability Management, Security Control Testing, Control Effectiveness Assessment, Control Gap Analysis, Control Mapping, Audit Readiness, Audit Evidence Management, Remediation Tracking, GDPR, CCPA</w:t>
      </w:r>
    </w:p>
    <w:p w14:paraId="44758BBF" w14:textId="68A142D2" w:rsidR="00AF3B60" w:rsidRPr="00F74503" w:rsidRDefault="00AF3B60" w:rsidP="00A30B92">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Task Impetus Inc.</w:t>
      </w:r>
      <w:r w:rsidR="004C4AF1">
        <w:rPr>
          <w:rFonts w:asciiTheme="minorHAnsi" w:eastAsia="Times New Roman" w:hAnsiTheme="minorHAnsi" w:cstheme="minorHAnsi"/>
          <w:lang w:val="en-US"/>
        </w:rPr>
        <w:t xml:space="preserve"> (California)</w:t>
      </w:r>
      <w:r w:rsidR="00A30B92">
        <w:rPr>
          <w:rFonts w:asciiTheme="minorHAnsi" w:eastAsia="Times New Roman" w:hAnsiTheme="minorHAnsi" w:cstheme="minorHAnsi"/>
          <w:lang w:val="en-US"/>
        </w:rPr>
        <w:tab/>
      </w:r>
      <w:r w:rsidRPr="00F74503">
        <w:rPr>
          <w:rFonts w:asciiTheme="minorHAnsi" w:eastAsia="Times New Roman" w:hAnsiTheme="minorHAnsi" w:cstheme="minorHAnsi"/>
          <w:lang w:val="en-US"/>
        </w:rPr>
        <w:t>Feb 2024 – Dec 2024</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Cybersecurity Risk, Vulnerability Management &amp; Data Protection</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Cybersecurity &amp; Privacy Consultant</w:t>
      </w:r>
    </w:p>
    <w:p w14:paraId="6C7F070F"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603EC122" w14:textId="77777777" w:rsidR="00AF3B60" w:rsidRPr="00F74503"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Delivered cybersecurity and privacy consulting across </w:t>
      </w:r>
      <w:r w:rsidRPr="00F74503">
        <w:rPr>
          <w:rFonts w:asciiTheme="minorHAnsi" w:eastAsia="Times New Roman" w:hAnsiTheme="minorHAnsi" w:cstheme="minorHAnsi"/>
          <w:b/>
          <w:bCs/>
          <w:lang w:val="en-US"/>
        </w:rPr>
        <w:t>cloud, hybrid, and on-premises environments</w:t>
      </w:r>
      <w:r w:rsidRPr="00F74503">
        <w:rPr>
          <w:rFonts w:asciiTheme="minorHAnsi" w:eastAsia="Times New Roman" w:hAnsiTheme="minorHAnsi" w:cstheme="minorHAnsi"/>
          <w:lang w:val="en-US"/>
        </w:rPr>
        <w:t xml:space="preserve">, focusing on security risk assessment, regulatory compliance, vulnerability management, data protection, and security improvement. Aligned cybersecurity activities with </w:t>
      </w:r>
      <w:r w:rsidRPr="00F74503">
        <w:rPr>
          <w:rFonts w:asciiTheme="minorHAnsi" w:eastAsia="Times New Roman" w:hAnsiTheme="minorHAnsi" w:cstheme="minorHAnsi"/>
          <w:b/>
          <w:bCs/>
          <w:lang w:val="en-US"/>
        </w:rPr>
        <w:t>NIST, ISO 27001, GDPR, and CCPA</w:t>
      </w:r>
      <w:r w:rsidRPr="00F74503">
        <w:rPr>
          <w:rFonts w:asciiTheme="minorHAnsi" w:eastAsia="Times New Roman" w:hAnsiTheme="minorHAnsi" w:cstheme="minorHAnsi"/>
          <w:lang w:val="en-US"/>
        </w:rPr>
        <w:t xml:space="preserve"> while leveraging </w:t>
      </w:r>
      <w:r w:rsidRPr="00F74503">
        <w:rPr>
          <w:rFonts w:asciiTheme="minorHAnsi" w:eastAsia="Times New Roman" w:hAnsiTheme="minorHAnsi" w:cstheme="minorHAnsi"/>
          <w:b/>
          <w:bCs/>
          <w:lang w:val="en-US"/>
        </w:rPr>
        <w:t>Tenable and SIEM</w:t>
      </w:r>
      <w:r w:rsidRPr="00F74503">
        <w:rPr>
          <w:rFonts w:asciiTheme="minorHAnsi" w:eastAsia="Times New Roman" w:hAnsiTheme="minorHAnsi" w:cstheme="minorHAnsi"/>
          <w:lang w:val="en-US"/>
        </w:rPr>
        <w:t xml:space="preserve"> technologies to identify security weaknesses and support remediation.</w:t>
      </w:r>
    </w:p>
    <w:p w14:paraId="62842AC3" w14:textId="77777777" w:rsidR="00AF3B60" w:rsidRPr="00F74503" w:rsidRDefault="00AF3B60"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03696CE2"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comprehensive </w:t>
      </w:r>
      <w:r w:rsidRPr="00F74503">
        <w:rPr>
          <w:rFonts w:asciiTheme="minorHAnsi" w:eastAsia="Times New Roman" w:hAnsiTheme="minorHAnsi" w:cstheme="minorHAnsi"/>
          <w:b/>
          <w:bCs/>
          <w:lang w:val="en-US"/>
        </w:rPr>
        <w:t>Security Risk Assessments</w:t>
      </w:r>
      <w:r w:rsidRPr="00F74503">
        <w:rPr>
          <w:rFonts w:asciiTheme="minorHAnsi" w:eastAsia="Times New Roman" w:hAnsiTheme="minorHAnsi" w:cstheme="minorHAnsi"/>
          <w:lang w:val="en-US"/>
        </w:rPr>
        <w:t xml:space="preserve"> across cloud, hybrid, and on-premises environments, identifying cybersecurity risks and prioritizing remediation requirements in alignment with </w:t>
      </w:r>
      <w:r w:rsidRPr="00F74503">
        <w:rPr>
          <w:rFonts w:asciiTheme="minorHAnsi" w:eastAsia="Times New Roman" w:hAnsiTheme="minorHAnsi" w:cstheme="minorHAnsi"/>
          <w:b/>
          <w:bCs/>
          <w:lang w:val="en-US"/>
        </w:rPr>
        <w:t>NIST</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ISO 27001</w:t>
      </w:r>
      <w:r w:rsidRPr="00F74503">
        <w:rPr>
          <w:rFonts w:asciiTheme="minorHAnsi" w:eastAsia="Times New Roman" w:hAnsiTheme="minorHAnsi" w:cstheme="minorHAnsi"/>
          <w:lang w:val="en-US"/>
        </w:rPr>
        <w:t>.</w:t>
      </w:r>
    </w:p>
    <w:p w14:paraId="7E82DF1B"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Assessed security and compliance requirements against applicable </w:t>
      </w:r>
      <w:r w:rsidRPr="00F74503">
        <w:rPr>
          <w:rFonts w:asciiTheme="minorHAnsi" w:eastAsia="Times New Roman" w:hAnsiTheme="minorHAnsi" w:cstheme="minorHAnsi"/>
          <w:b/>
          <w:bCs/>
          <w:lang w:val="en-US"/>
        </w:rPr>
        <w:t>GDPR</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CCPA</w:t>
      </w:r>
      <w:r w:rsidRPr="00F74503">
        <w:rPr>
          <w:rFonts w:asciiTheme="minorHAnsi" w:eastAsia="Times New Roman" w:hAnsiTheme="minorHAnsi" w:cstheme="minorHAnsi"/>
          <w:lang w:val="en-US"/>
        </w:rPr>
        <w:t xml:space="preserve"> obligations to identify gaps and strengthen data protection practices.</w:t>
      </w:r>
    </w:p>
    <w:p w14:paraId="7DB61A2C"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weaknesses between existing security controls and applicable cybersecurity, privacy, and regulatory requirements.</w:t>
      </w:r>
    </w:p>
    <w:p w14:paraId="4E17047E"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to evaluate the implementation and effectiveness of security controls across assessed environments.</w:t>
      </w:r>
    </w:p>
    <w:p w14:paraId="64142F03"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NIST, ISO 27001, GDPR, and CCPA</w:t>
      </w:r>
      <w:r w:rsidRPr="00F74503">
        <w:rPr>
          <w:rFonts w:asciiTheme="minorHAnsi" w:eastAsia="Times New Roman" w:hAnsiTheme="minorHAnsi" w:cstheme="minorHAnsi"/>
          <w:lang w:val="en-US"/>
        </w:rPr>
        <w:t xml:space="preserve"> requirements to align cybersecurity controls with regulatory and compliance obligations.</w:t>
      </w:r>
    </w:p>
    <w:p w14:paraId="755C6CBD"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Led </w:t>
      </w:r>
      <w:r w:rsidRPr="00F74503">
        <w:rPr>
          <w:rFonts w:asciiTheme="minorHAnsi" w:eastAsia="Times New Roman" w:hAnsiTheme="minorHAnsi" w:cstheme="minorHAnsi"/>
          <w:b/>
          <w:bCs/>
          <w:lang w:val="en-US"/>
        </w:rPr>
        <w:t>Vulnerability Management</w:t>
      </w:r>
      <w:r w:rsidRPr="00F74503">
        <w:rPr>
          <w:rFonts w:asciiTheme="minorHAnsi" w:eastAsia="Times New Roman" w:hAnsiTheme="minorHAnsi" w:cstheme="minorHAnsi"/>
          <w:lang w:val="en-US"/>
        </w:rPr>
        <w:t xml:space="preserve"> activities using </w:t>
      </w:r>
      <w:r w:rsidRPr="00F74503">
        <w:rPr>
          <w:rFonts w:asciiTheme="minorHAnsi" w:eastAsia="Times New Roman" w:hAnsiTheme="minorHAnsi" w:cstheme="minorHAnsi"/>
          <w:b/>
          <w:bCs/>
          <w:lang w:val="en-US"/>
        </w:rPr>
        <w:t>Tenable</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SIEM</w:t>
      </w:r>
      <w:r w:rsidRPr="00F74503">
        <w:rPr>
          <w:rFonts w:asciiTheme="minorHAnsi" w:eastAsia="Times New Roman" w:hAnsiTheme="minorHAnsi" w:cstheme="minorHAnsi"/>
          <w:lang w:val="en-US"/>
        </w:rPr>
        <w:t xml:space="preserve"> technologies to identify, assess, prioritize, and support remediation of security vulnerabilities and threats.</w:t>
      </w:r>
    </w:p>
    <w:p w14:paraId="75C48904"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for identified vulnerabilities, security gaps, and compliance findings, helping stakeholders prioritize corrective actions based on assessed risk.</w:t>
      </w:r>
    </w:p>
    <w:p w14:paraId="0FC9501F"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Led data protection initiatives using advanced </w:t>
      </w:r>
      <w:r w:rsidRPr="00F74503">
        <w:rPr>
          <w:rFonts w:asciiTheme="minorHAnsi" w:eastAsia="Times New Roman" w:hAnsiTheme="minorHAnsi" w:cstheme="minorHAnsi"/>
          <w:b/>
          <w:bCs/>
          <w:lang w:val="en-US"/>
        </w:rPr>
        <w:t>Cryptography</w:t>
      </w:r>
      <w:r w:rsidRPr="00F74503">
        <w:rPr>
          <w:rFonts w:asciiTheme="minorHAnsi" w:eastAsia="Times New Roman" w:hAnsiTheme="minorHAnsi" w:cstheme="minorHAnsi"/>
          <w:lang w:val="en-US"/>
        </w:rPr>
        <w:t xml:space="preserve"> techniques to strengthen protection of sensitive information and support overall security requirements.</w:t>
      </w:r>
    </w:p>
    <w:p w14:paraId="39137DDE"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documenting assessment findings, control gaps, remediation requirements, and supporting evidence.</w:t>
      </w:r>
    </w:p>
    <w:p w14:paraId="3BD087DD"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Applied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practices to organize and support evidence associated with cybersecurity, privacy, risk, and compliance assessments.</w:t>
      </w:r>
    </w:p>
    <w:p w14:paraId="49F8F76F"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Delivered cybersecurity and compliance training to teams, strengthening understanding of security requirements, risk management practices, and regulatory obligations.</w:t>
      </w:r>
    </w:p>
    <w:p w14:paraId="6F394878" w14:textId="77777777" w:rsidR="00AF3B60" w:rsidRPr="00F74503" w:rsidRDefault="00AF3B60" w:rsidP="00C66393">
      <w:pPr>
        <w:numPr>
          <w:ilvl w:val="0"/>
          <w:numId w:val="35"/>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Produced technical documentation and communicated cybersecurity, privacy, and compliance findings to stakeholders, supporting informed remediation and security decision-making.</w:t>
      </w:r>
    </w:p>
    <w:p w14:paraId="039E1A0F" w14:textId="77777777" w:rsidR="00AF3B60" w:rsidRPr="00F74503" w:rsidRDefault="00AF3B60"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A30B92">
        <w:rPr>
          <w:rFonts w:asciiTheme="minorHAnsi" w:eastAsia="Times New Roman" w:hAnsiTheme="minorHAnsi" w:cstheme="minorHAnsi"/>
          <w:lang w:val="en-US"/>
        </w:rPr>
        <w:t>Cybersecurity GRC, Security Risk Assessment, Security Control Testing, Control Effectiveness Assessment, Control Mapping, Control Gap Analysis, Vulnerability Management, Remediation Tracking, Audit Readiness, Audit Evidence Management, Tenable, SIEM, Cryptography, NIST, ISO 27001, GDPR, CCPA, Cloud Security, Hybrid Cloud Security, Data Protection</w:t>
      </w:r>
    </w:p>
    <w:p w14:paraId="742EF344" w14:textId="29BADD7E" w:rsidR="00287DD8" w:rsidRPr="00F74503" w:rsidRDefault="00287DD8" w:rsidP="00A30B92">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RedDot Digitals Ltd.</w:t>
      </w:r>
      <w:r w:rsidR="004C4AF1">
        <w:rPr>
          <w:rFonts w:asciiTheme="minorHAnsi" w:eastAsia="Times New Roman" w:hAnsiTheme="minorHAnsi" w:cstheme="minorHAnsi"/>
          <w:lang w:val="en-US"/>
        </w:rPr>
        <w:t xml:space="preserve"> (Bangladesh)</w:t>
      </w:r>
      <w:r w:rsidR="00A30B92">
        <w:rPr>
          <w:rFonts w:asciiTheme="minorHAnsi" w:eastAsia="Times New Roman" w:hAnsiTheme="minorHAnsi" w:cstheme="minorHAnsi"/>
          <w:lang w:val="en-US"/>
        </w:rPr>
        <w:tab/>
      </w:r>
      <w:r w:rsidRPr="00F74503">
        <w:rPr>
          <w:rFonts w:asciiTheme="minorHAnsi" w:eastAsia="Times New Roman" w:hAnsiTheme="minorHAnsi" w:cstheme="minorHAnsi"/>
          <w:lang w:val="en-US"/>
        </w:rPr>
        <w:t>Dec 2022 – Sep 2023</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Cloud Security Architecture, Vulnerability &amp; Compliance Assessment</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Cybersecurity Independent Consultant</w:t>
      </w:r>
    </w:p>
    <w:p w14:paraId="483770DD"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11F19D30"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Provided independent cybersecurity consulting focused on </w:t>
      </w:r>
      <w:r w:rsidRPr="00F74503">
        <w:rPr>
          <w:rFonts w:asciiTheme="minorHAnsi" w:eastAsia="Times New Roman" w:hAnsiTheme="minorHAnsi" w:cstheme="minorHAnsi"/>
          <w:b/>
          <w:bCs/>
          <w:lang w:val="en-US"/>
        </w:rPr>
        <w:t>cloud security architecture, vulnerability management, compliance assessment, identity and access controls, and network security</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AWS, Azure, and GCP</w:t>
      </w:r>
      <w:r w:rsidRPr="00F74503">
        <w:rPr>
          <w:rFonts w:asciiTheme="minorHAnsi" w:eastAsia="Times New Roman" w:hAnsiTheme="minorHAnsi" w:cstheme="minorHAnsi"/>
          <w:lang w:val="en-US"/>
        </w:rPr>
        <w:t xml:space="preserve"> environments. Assessed cloud security risks and IAM misconfigurations, supported authentication improvements, and conducted vulnerability and compliance assessments using </w:t>
      </w:r>
      <w:r w:rsidRPr="00F74503">
        <w:rPr>
          <w:rFonts w:asciiTheme="minorHAnsi" w:eastAsia="Times New Roman" w:hAnsiTheme="minorHAnsi" w:cstheme="minorHAnsi"/>
          <w:b/>
          <w:bCs/>
          <w:lang w:val="en-US"/>
        </w:rPr>
        <w:t>Nessus and Qualys</w:t>
      </w:r>
      <w:r w:rsidRPr="00F74503">
        <w:rPr>
          <w:rFonts w:asciiTheme="minorHAnsi" w:eastAsia="Times New Roman" w:hAnsiTheme="minorHAnsi" w:cstheme="minorHAnsi"/>
          <w:lang w:val="en-US"/>
        </w:rPr>
        <w:t>.</w:t>
      </w:r>
    </w:p>
    <w:p w14:paraId="7D27F82D"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0168C9F7"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lastRenderedPageBreak/>
        <w:t xml:space="preserve">Designed and assessed </w:t>
      </w:r>
      <w:r w:rsidRPr="00F74503">
        <w:rPr>
          <w:rFonts w:asciiTheme="minorHAnsi" w:eastAsia="Times New Roman" w:hAnsiTheme="minorHAnsi" w:cstheme="minorHAnsi"/>
          <w:b/>
          <w:bCs/>
          <w:lang w:val="en-US"/>
        </w:rPr>
        <w:t>Cloud Security Architecture</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AWS, Azure, and GCP</w:t>
      </w:r>
      <w:r w:rsidRPr="00F74503">
        <w:rPr>
          <w:rFonts w:asciiTheme="minorHAnsi" w:eastAsia="Times New Roman" w:hAnsiTheme="minorHAnsi" w:cstheme="minorHAnsi"/>
          <w:lang w:val="en-US"/>
        </w:rPr>
        <w:t xml:space="preserve"> environments, identifying security weaknesses and recommending improvements to strengthen cloud security posture.</w:t>
      </w:r>
    </w:p>
    <w:p w14:paraId="2C18C6B3"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Cloud Security Risk Assessments</w:t>
      </w:r>
      <w:r w:rsidRPr="00F74503">
        <w:rPr>
          <w:rFonts w:asciiTheme="minorHAnsi" w:eastAsia="Times New Roman" w:hAnsiTheme="minorHAnsi" w:cstheme="minorHAnsi"/>
          <w:lang w:val="en-US"/>
        </w:rPr>
        <w:t xml:space="preserve"> across cloud environments, evaluating security configurations, implementation gaps, and risks associated with cloud infrastructure.</w:t>
      </w:r>
    </w:p>
    <w:p w14:paraId="4D8B7CD2"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Identified and assessed </w:t>
      </w:r>
      <w:r w:rsidRPr="00F74503">
        <w:rPr>
          <w:rFonts w:asciiTheme="minorHAnsi" w:eastAsia="Times New Roman" w:hAnsiTheme="minorHAnsi" w:cstheme="minorHAnsi"/>
          <w:b/>
          <w:bCs/>
          <w:lang w:val="en-US"/>
        </w:rPr>
        <w:t>Identity &amp; Access Management (IAM)</w:t>
      </w:r>
      <w:r w:rsidRPr="00F74503">
        <w:rPr>
          <w:rFonts w:asciiTheme="minorHAnsi" w:eastAsia="Times New Roman" w:hAnsiTheme="minorHAnsi" w:cstheme="minorHAnsi"/>
          <w:lang w:val="en-US"/>
        </w:rPr>
        <w:t xml:space="preserve"> misconfigurations, supporting improvements to authentication controls and reducing security risks across cloud environments.</w:t>
      </w:r>
    </w:p>
    <w:p w14:paraId="7B4067AE"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Architecture Reviews</w:t>
      </w:r>
      <w:r w:rsidRPr="00F74503">
        <w:rPr>
          <w:rFonts w:asciiTheme="minorHAnsi" w:eastAsia="Times New Roman" w:hAnsiTheme="minorHAnsi" w:cstheme="minorHAnsi"/>
          <w:lang w:val="en-US"/>
        </w:rPr>
        <w:t xml:space="preserve"> to evaluate cloud security designs, identify architectural weaknesses, and recommend appropriate security improvements.</w:t>
      </w:r>
    </w:p>
    <w:p w14:paraId="70D66935"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Vulnerability Management</w:t>
      </w:r>
      <w:r w:rsidRPr="00F74503">
        <w:rPr>
          <w:rFonts w:asciiTheme="minorHAnsi" w:eastAsia="Times New Roman" w:hAnsiTheme="minorHAnsi" w:cstheme="minorHAnsi"/>
          <w:lang w:val="en-US"/>
        </w:rPr>
        <w:t xml:space="preserve"> and compliance assessments using </w:t>
      </w:r>
      <w:r w:rsidRPr="00F74503">
        <w:rPr>
          <w:rFonts w:asciiTheme="minorHAnsi" w:eastAsia="Times New Roman" w:hAnsiTheme="minorHAnsi" w:cstheme="minorHAnsi"/>
          <w:b/>
          <w:bCs/>
          <w:lang w:val="en-US"/>
        </w:rPr>
        <w:t>Nessus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Qualys</w:t>
      </w:r>
      <w:r w:rsidRPr="00F74503">
        <w:rPr>
          <w:rFonts w:asciiTheme="minorHAnsi" w:eastAsia="Times New Roman" w:hAnsiTheme="minorHAnsi" w:cstheme="minorHAnsi"/>
          <w:lang w:val="en-US"/>
        </w:rPr>
        <w:t>, identifying security vulnerabilities and supporting remediation of findings.</w:t>
      </w:r>
    </w:p>
    <w:p w14:paraId="6C8EFEC7"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as part of vulnerability and compliance assessments, evaluating security controls against applicable requirements.</w:t>
      </w:r>
    </w:p>
    <w:p w14:paraId="44D1011E"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deficiencies in security implementations and compliance controls and develop recommendations for remediation.</w:t>
      </w:r>
    </w:p>
    <w:p w14:paraId="2124BA3C"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evaluating security implementations against applicable cybersecurity and compliance requirements.</w:t>
      </w:r>
    </w:p>
    <w:p w14:paraId="19095D93"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Assessed </w:t>
      </w:r>
      <w:r w:rsidRPr="00F74503">
        <w:rPr>
          <w:rFonts w:asciiTheme="minorHAnsi" w:eastAsia="Times New Roman" w:hAnsiTheme="minorHAnsi" w:cstheme="minorHAnsi"/>
          <w:b/>
          <w:bCs/>
          <w:lang w:val="en-US"/>
        </w:rPr>
        <w:t>Application Security</w:t>
      </w:r>
      <w:r w:rsidRPr="00F74503">
        <w:rPr>
          <w:rFonts w:asciiTheme="minorHAnsi" w:eastAsia="Times New Roman" w:hAnsiTheme="minorHAnsi" w:cstheme="minorHAnsi"/>
          <w:lang w:val="en-US"/>
        </w:rPr>
        <w:t xml:space="preserve"> and network security controls as part of broader cybersecurity assessments, identifying weaknesses requiring corrective action.</w:t>
      </w:r>
    </w:p>
    <w:p w14:paraId="175798B6"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for identified vulnerabilities, security gaps, and control deficiencies, helping prioritize corrective actions based on assessed risk.</w:t>
      </w:r>
    </w:p>
    <w:p w14:paraId="168A3C76"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Provided cybersecurity training and guidance to teams on </w:t>
      </w:r>
      <w:r w:rsidRPr="00F74503">
        <w:rPr>
          <w:rFonts w:asciiTheme="minorHAnsi" w:eastAsia="Times New Roman" w:hAnsiTheme="minorHAnsi" w:cstheme="minorHAnsi"/>
          <w:b/>
          <w:bCs/>
          <w:lang w:val="en-US"/>
        </w:rPr>
        <w:t>Cloud Security</w:t>
      </w:r>
      <w:r w:rsidRPr="00F74503">
        <w:rPr>
          <w:rFonts w:asciiTheme="minorHAnsi" w:eastAsia="Times New Roman" w:hAnsiTheme="minorHAnsi" w:cstheme="minorHAnsi"/>
          <w:lang w:val="en-US"/>
        </w:rPr>
        <w:t>, security best practices, vulnerability management, and compliance requirements.</w:t>
      </w:r>
    </w:p>
    <w:p w14:paraId="503E3323" w14:textId="77777777" w:rsidR="00287DD8" w:rsidRPr="00F74503" w:rsidRDefault="00287DD8" w:rsidP="00C66393">
      <w:pPr>
        <w:numPr>
          <w:ilvl w:val="0"/>
          <w:numId w:val="36"/>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Applied </w:t>
      </w:r>
      <w:r w:rsidRPr="00F74503">
        <w:rPr>
          <w:rFonts w:asciiTheme="minorHAnsi" w:eastAsia="Times New Roman" w:hAnsiTheme="minorHAnsi" w:cstheme="minorHAnsi"/>
          <w:b/>
          <w:bCs/>
          <w:lang w:val="en-US"/>
        </w:rPr>
        <w:t>Agile methodologies</w:t>
      </w:r>
      <w:r w:rsidRPr="00F74503">
        <w:rPr>
          <w:rFonts w:asciiTheme="minorHAnsi" w:eastAsia="Times New Roman" w:hAnsiTheme="minorHAnsi" w:cstheme="minorHAnsi"/>
          <w:lang w:val="en-US"/>
        </w:rPr>
        <w:t xml:space="preserve"> and collaborated with stakeholders to communicate assessment findings, security recommendations, and implementation requirements.</w:t>
      </w:r>
    </w:p>
    <w:p w14:paraId="7D3CAF5C" w14:textId="77777777" w:rsidR="00287DD8" w:rsidRPr="00C6639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C66393">
        <w:rPr>
          <w:rFonts w:asciiTheme="minorHAnsi" w:eastAsia="Times New Roman" w:hAnsiTheme="minorHAnsi" w:cstheme="minorHAnsi"/>
          <w:lang w:val="en-US"/>
        </w:rPr>
        <w:t>Cybersecurity GRC, Cloud Security, Cloud Security Architecture, Security Architecture, Security Architecture Review, Identity &amp; Access Management (IAM), Application Security, Vulnerability Management, Security Control Testing, Control Effectiveness Assessment, Control Gap Analysis, Control Mapping, Compliance Readiness, Remediation Tracking, AWS, Azure, GCP, Nessus, Qualys, Network Security, Authentication, Agile</w:t>
      </w:r>
    </w:p>
    <w:p w14:paraId="63A0E4C7" w14:textId="23F24EC9" w:rsidR="00287DD8" w:rsidRPr="00F74503" w:rsidRDefault="00287DD8" w:rsidP="00C66393">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IT Consultants PLC.</w:t>
      </w:r>
      <w:r w:rsidR="004C4AF1">
        <w:rPr>
          <w:rFonts w:asciiTheme="minorHAnsi" w:eastAsia="Times New Roman" w:hAnsiTheme="minorHAnsi" w:cstheme="minorHAnsi"/>
          <w:lang w:val="en-US"/>
        </w:rPr>
        <w:t xml:space="preserve"> </w:t>
      </w:r>
      <w:r w:rsidR="004C4AF1">
        <w:rPr>
          <w:rFonts w:asciiTheme="minorHAnsi" w:eastAsia="Times New Roman" w:hAnsiTheme="minorHAnsi" w:cstheme="minorHAnsi"/>
          <w:lang w:val="en-US"/>
        </w:rPr>
        <w:t>(Bangladesh)</w:t>
      </w:r>
      <w:r w:rsidR="00C66393">
        <w:rPr>
          <w:rFonts w:asciiTheme="minorHAnsi" w:eastAsia="Times New Roman" w:hAnsiTheme="minorHAnsi" w:cstheme="minorHAnsi"/>
          <w:lang w:val="en-US"/>
        </w:rPr>
        <w:tab/>
      </w:r>
      <w:r w:rsidRPr="00F74503">
        <w:rPr>
          <w:rFonts w:asciiTheme="minorHAnsi" w:eastAsia="Times New Roman" w:hAnsiTheme="minorHAnsi" w:cstheme="minorHAnsi"/>
          <w:lang w:val="en-US"/>
        </w:rPr>
        <w:t>Mar 2022 – Feb 2023</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Security Compliance, SOC Maturity &amp; Security Controls</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Deputy Chief Security and Compliance Officer</w:t>
      </w:r>
    </w:p>
    <w:p w14:paraId="2E757F3D"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6C9F0293"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Led cybersecurity and compliance initiatives focused on </w:t>
      </w:r>
      <w:r w:rsidRPr="00F74503">
        <w:rPr>
          <w:rFonts w:asciiTheme="minorHAnsi" w:eastAsia="Times New Roman" w:hAnsiTheme="minorHAnsi" w:cstheme="minorHAnsi"/>
          <w:b/>
          <w:bCs/>
          <w:lang w:val="en-US"/>
        </w:rPr>
        <w:t>security governance, regulatory compliance, SOC maturity, threat detection, incident response, security policy development, and web application security</w:t>
      </w:r>
      <w:r w:rsidRPr="00F74503">
        <w:rPr>
          <w:rFonts w:asciiTheme="minorHAnsi" w:eastAsia="Times New Roman" w:hAnsiTheme="minorHAnsi" w:cstheme="minorHAnsi"/>
          <w:lang w:val="en-US"/>
        </w:rPr>
        <w:t xml:space="preserve">. Supported compliance and certification initiatives aligned with </w:t>
      </w:r>
      <w:r w:rsidRPr="00F74503">
        <w:rPr>
          <w:rFonts w:asciiTheme="minorHAnsi" w:eastAsia="Times New Roman" w:hAnsiTheme="minorHAnsi" w:cstheme="minorHAnsi"/>
          <w:b/>
          <w:bCs/>
          <w:lang w:val="en-US"/>
        </w:rPr>
        <w:t>PCI DSS, SWIFT CSP, and SOC 2</w:t>
      </w:r>
      <w:r w:rsidRPr="00F74503">
        <w:rPr>
          <w:rFonts w:asciiTheme="minorHAnsi" w:eastAsia="Times New Roman" w:hAnsiTheme="minorHAnsi" w:cstheme="minorHAnsi"/>
          <w:lang w:val="en-US"/>
        </w:rPr>
        <w:t xml:space="preserve">, while strengthening security monitoring and control effectiveness through </w:t>
      </w:r>
      <w:r w:rsidRPr="00F74503">
        <w:rPr>
          <w:rFonts w:asciiTheme="minorHAnsi" w:eastAsia="Times New Roman" w:hAnsiTheme="minorHAnsi" w:cstheme="minorHAnsi"/>
          <w:b/>
          <w:bCs/>
          <w:lang w:val="en-US"/>
        </w:rPr>
        <w:t>Splunk</w:t>
      </w:r>
      <w:r w:rsidRPr="00F74503">
        <w:rPr>
          <w:rFonts w:asciiTheme="minorHAnsi" w:eastAsia="Times New Roman" w:hAnsiTheme="minorHAnsi" w:cstheme="minorHAnsi"/>
          <w:lang w:val="en-US"/>
        </w:rPr>
        <w:t xml:space="preserve"> optimization and enhanced intrusion detection and response capabilities.</w:t>
      </w:r>
    </w:p>
    <w:p w14:paraId="2B32C32E"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55768643"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Led </w:t>
      </w:r>
      <w:r w:rsidRPr="00F74503">
        <w:rPr>
          <w:rFonts w:asciiTheme="minorHAnsi" w:eastAsia="Times New Roman" w:hAnsiTheme="minorHAnsi" w:cstheme="minorHAnsi"/>
          <w:b/>
          <w:bCs/>
          <w:lang w:val="en-US"/>
        </w:rPr>
        <w:t>Security Compliance</w:t>
      </w:r>
      <w:r w:rsidRPr="00F74503">
        <w:rPr>
          <w:rFonts w:asciiTheme="minorHAnsi" w:eastAsia="Times New Roman" w:hAnsiTheme="minorHAnsi" w:cstheme="minorHAnsi"/>
          <w:lang w:val="en-US"/>
        </w:rPr>
        <w:t xml:space="preserve"> initiatives aligned with </w:t>
      </w:r>
      <w:r w:rsidRPr="00F74503">
        <w:rPr>
          <w:rFonts w:asciiTheme="minorHAnsi" w:eastAsia="Times New Roman" w:hAnsiTheme="minorHAnsi" w:cstheme="minorHAnsi"/>
          <w:b/>
          <w:bCs/>
          <w:lang w:val="en-US"/>
        </w:rPr>
        <w:t>PCI DSS, SWIFT CSP, and SOC 2</w:t>
      </w:r>
      <w:r w:rsidRPr="00F74503">
        <w:rPr>
          <w:rFonts w:asciiTheme="minorHAnsi" w:eastAsia="Times New Roman" w:hAnsiTheme="minorHAnsi" w:cstheme="minorHAnsi"/>
          <w:lang w:val="en-US"/>
        </w:rPr>
        <w:t xml:space="preserve"> requirements, supporting certification activities and strengthening organizational regulatory compliance.</w:t>
      </w:r>
    </w:p>
    <w:p w14:paraId="3F09AE47"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to evaluate the implementation and effectiveness of security controls against applicable compliance requirements.</w:t>
      </w:r>
    </w:p>
    <w:p w14:paraId="716FAFE2"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PCI DSS, SWIFT CSP, and SOC 2</w:t>
      </w:r>
      <w:r w:rsidRPr="00F74503">
        <w:rPr>
          <w:rFonts w:asciiTheme="minorHAnsi" w:eastAsia="Times New Roman" w:hAnsiTheme="minorHAnsi" w:cstheme="minorHAnsi"/>
          <w:lang w:val="en-US"/>
        </w:rPr>
        <w:t xml:space="preserve"> requirements to align security controls with regulatory and compliance obligations.</w:t>
      </w:r>
    </w:p>
    <w:p w14:paraId="64BB65FD"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deficiencies in security controls and compliance implementations and establish remediation priorities.</w:t>
      </w:r>
    </w:p>
    <w:p w14:paraId="0444828A"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coordinating assessment findings, supporting documentation, control evidence, and remediation requirements.</w:t>
      </w:r>
    </w:p>
    <w:p w14:paraId="5350A3A0"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Applied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practices to support the collection, organization, and review of evidence required for compliance assessments and certification activities.</w:t>
      </w:r>
    </w:p>
    <w:p w14:paraId="57A21381"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SOC Maturity Assessments</w:t>
      </w:r>
      <w:r w:rsidRPr="00F74503">
        <w:rPr>
          <w:rFonts w:asciiTheme="minorHAnsi" w:eastAsia="Times New Roman" w:hAnsiTheme="minorHAnsi" w:cstheme="minorHAnsi"/>
          <w:lang w:val="en-US"/>
        </w:rPr>
        <w:t xml:space="preserve"> to evaluate security monitoring and detection capabilities and identify opportunities to improve the organization's security operations maturity.</w:t>
      </w:r>
    </w:p>
    <w:p w14:paraId="7FD328A8"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Optimized </w:t>
      </w:r>
      <w:r w:rsidRPr="00F74503">
        <w:rPr>
          <w:rFonts w:asciiTheme="minorHAnsi" w:eastAsia="Times New Roman" w:hAnsiTheme="minorHAnsi" w:cstheme="minorHAnsi"/>
          <w:b/>
          <w:bCs/>
          <w:lang w:val="en-US"/>
        </w:rPr>
        <w:t>Splunk</w:t>
      </w:r>
      <w:r w:rsidRPr="00F74503">
        <w:rPr>
          <w:rFonts w:asciiTheme="minorHAnsi" w:eastAsia="Times New Roman" w:hAnsiTheme="minorHAnsi" w:cstheme="minorHAnsi"/>
          <w:lang w:val="en-US"/>
        </w:rPr>
        <w:t xml:space="preserve"> security monitoring capabilities to strengthen </w:t>
      </w:r>
      <w:r w:rsidRPr="00F74503">
        <w:rPr>
          <w:rFonts w:asciiTheme="minorHAnsi" w:eastAsia="Times New Roman" w:hAnsiTheme="minorHAnsi" w:cstheme="minorHAnsi"/>
          <w:b/>
          <w:bCs/>
          <w:lang w:val="en-US"/>
        </w:rPr>
        <w:t>SIEM</w:t>
      </w:r>
      <w:r w:rsidRPr="00F74503">
        <w:rPr>
          <w:rFonts w:asciiTheme="minorHAnsi" w:eastAsia="Times New Roman" w:hAnsiTheme="minorHAnsi" w:cstheme="minorHAnsi"/>
          <w:lang w:val="en-US"/>
        </w:rPr>
        <w:t>, threat detection, security event analysis, and incident response processes.</w:t>
      </w:r>
    </w:p>
    <w:p w14:paraId="62CBAB57"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Enhanced </w:t>
      </w:r>
      <w:r w:rsidRPr="00F74503">
        <w:rPr>
          <w:rFonts w:asciiTheme="minorHAnsi" w:eastAsia="Times New Roman" w:hAnsiTheme="minorHAnsi" w:cstheme="minorHAnsi"/>
          <w:b/>
          <w:bCs/>
          <w:lang w:val="en-US"/>
        </w:rPr>
        <w:t>Intrusion Detection and Response</w:t>
      </w:r>
      <w:r w:rsidRPr="00F74503">
        <w:rPr>
          <w:rFonts w:asciiTheme="minorHAnsi" w:eastAsia="Times New Roman" w:hAnsiTheme="minorHAnsi" w:cstheme="minorHAnsi"/>
          <w:lang w:val="en-US"/>
        </w:rPr>
        <w:t xml:space="preserve"> capabilities by improving security monitoring and response processes for identified threats and security events.</w:t>
      </w:r>
    </w:p>
    <w:p w14:paraId="3A79219E"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lastRenderedPageBreak/>
        <w:t xml:space="preserve">Supported </w:t>
      </w:r>
      <w:r w:rsidRPr="00F74503">
        <w:rPr>
          <w:rFonts w:asciiTheme="minorHAnsi" w:eastAsia="Times New Roman" w:hAnsiTheme="minorHAnsi" w:cstheme="minorHAnsi"/>
          <w:b/>
          <w:bCs/>
          <w:lang w:val="en-US"/>
        </w:rPr>
        <w:t>Continuous Compliance Monitoring</w:t>
      </w:r>
      <w:r w:rsidRPr="00F74503">
        <w:rPr>
          <w:rFonts w:asciiTheme="minorHAnsi" w:eastAsia="Times New Roman" w:hAnsiTheme="minorHAnsi" w:cstheme="minorHAnsi"/>
          <w:lang w:val="en-US"/>
        </w:rPr>
        <w:t xml:space="preserve"> activities by evaluating security controls, identifying compliance gaps, and coordinating remediation of outstanding security issues.</w:t>
      </w:r>
    </w:p>
    <w:p w14:paraId="540B6B49"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Designed and maintained </w:t>
      </w:r>
      <w:r w:rsidRPr="00F74503">
        <w:rPr>
          <w:rFonts w:asciiTheme="minorHAnsi" w:eastAsia="Times New Roman" w:hAnsiTheme="minorHAnsi" w:cstheme="minorHAnsi"/>
          <w:b/>
          <w:bCs/>
          <w:lang w:val="en-US"/>
        </w:rPr>
        <w:t>Security Policies and Procedures</w:t>
      </w:r>
      <w:r w:rsidRPr="00F74503">
        <w:rPr>
          <w:rFonts w:asciiTheme="minorHAnsi" w:eastAsia="Times New Roman" w:hAnsiTheme="minorHAnsi" w:cstheme="minorHAnsi"/>
          <w:lang w:val="en-US"/>
        </w:rPr>
        <w:t xml:space="preserve"> to strengthen cybersecurity governance, regulatory compliance, and organizational security controls.</w:t>
      </w:r>
    </w:p>
    <w:p w14:paraId="551FB4E6" w14:textId="77777777" w:rsidR="00287DD8" w:rsidRPr="00F74503" w:rsidRDefault="00287DD8" w:rsidP="00C66393">
      <w:pPr>
        <w:numPr>
          <w:ilvl w:val="0"/>
          <w:numId w:val="37"/>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Application Security</w:t>
      </w:r>
      <w:r w:rsidRPr="00F74503">
        <w:rPr>
          <w:rFonts w:asciiTheme="minorHAnsi" w:eastAsia="Times New Roman" w:hAnsiTheme="minorHAnsi" w:cstheme="minorHAnsi"/>
          <w:lang w:val="en-US"/>
        </w:rPr>
        <w:t xml:space="preserve"> initiatives by strengthening </w:t>
      </w:r>
      <w:r w:rsidRPr="00F74503">
        <w:rPr>
          <w:rFonts w:asciiTheme="minorHAnsi" w:eastAsia="Times New Roman" w:hAnsiTheme="minorHAnsi" w:cstheme="minorHAnsi"/>
          <w:b/>
          <w:bCs/>
          <w:lang w:val="en-US"/>
        </w:rPr>
        <w:t>Web Application Security</w:t>
      </w:r>
      <w:r w:rsidRPr="00F74503">
        <w:rPr>
          <w:rFonts w:asciiTheme="minorHAnsi" w:eastAsia="Times New Roman" w:hAnsiTheme="minorHAnsi" w:cstheme="minorHAnsi"/>
          <w:lang w:val="en-US"/>
        </w:rPr>
        <w:t xml:space="preserve"> controls and addressing security risks affecting web-facing applications.</w:t>
      </w:r>
    </w:p>
    <w:p w14:paraId="3C6BAC2E"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C66393">
        <w:rPr>
          <w:rFonts w:asciiTheme="minorHAnsi" w:eastAsia="Times New Roman" w:hAnsiTheme="minorHAnsi" w:cstheme="minorHAnsi"/>
          <w:lang w:val="en-US"/>
        </w:rPr>
        <w:t>Cybersecurity GRC, Security Compliance, Security Control Testing, Control Effectiveness Assessment, Control Mapping, Control Gap Analysis, Audit Readiness, Audit Evidence Management, Continuous Compliance Monitoring, SOC Maturity Assessment, SIEM, Splunk, Threat Detection, Intrusion Detection and Response, Application Security, Web Application Security, PCI DSS, SWIFT CSP, SOC 2, Security Policies, Regulatory Compliance</w:t>
      </w:r>
    </w:p>
    <w:p w14:paraId="63855957" w14:textId="1EA19124" w:rsidR="00287DD8" w:rsidRPr="00F74503" w:rsidRDefault="00287DD8" w:rsidP="00C66393">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BRAC</w:t>
      </w:r>
      <w:r w:rsidR="004C4AF1">
        <w:rPr>
          <w:rFonts w:asciiTheme="minorHAnsi" w:eastAsia="Times New Roman" w:hAnsiTheme="minorHAnsi" w:cstheme="minorHAnsi"/>
          <w:lang w:val="en-US"/>
        </w:rPr>
        <w:t xml:space="preserve"> </w:t>
      </w:r>
      <w:r w:rsidR="004C4AF1">
        <w:rPr>
          <w:rFonts w:asciiTheme="minorHAnsi" w:eastAsia="Times New Roman" w:hAnsiTheme="minorHAnsi" w:cstheme="minorHAnsi"/>
          <w:lang w:val="en-US"/>
        </w:rPr>
        <w:t>(Bangladesh)</w:t>
      </w:r>
      <w:r w:rsidR="00BC7C25">
        <w:rPr>
          <w:rFonts w:asciiTheme="minorHAnsi" w:eastAsia="Times New Roman" w:hAnsiTheme="minorHAnsi" w:cstheme="minorHAnsi"/>
          <w:lang w:val="en-US"/>
        </w:rPr>
        <w:tab/>
      </w:r>
      <w:r w:rsidRPr="00F74503">
        <w:rPr>
          <w:rFonts w:asciiTheme="minorHAnsi" w:eastAsia="Times New Roman" w:hAnsiTheme="minorHAnsi" w:cstheme="minorHAnsi"/>
          <w:lang w:val="en-US"/>
        </w:rPr>
        <w:t>Jan 2021 – Feb 2022</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Information Security Risk, Compliance &amp; Control Assessment</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Information Security Analyst</w:t>
      </w:r>
    </w:p>
    <w:p w14:paraId="0DC14CD4"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4BAD1BE9"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information security and compliance initiatives focused on </w:t>
      </w:r>
      <w:r w:rsidRPr="00F74503">
        <w:rPr>
          <w:rFonts w:asciiTheme="minorHAnsi" w:eastAsia="Times New Roman" w:hAnsiTheme="minorHAnsi" w:cstheme="minorHAnsi"/>
          <w:b/>
          <w:bCs/>
          <w:lang w:val="en-US"/>
        </w:rPr>
        <w:t>cybersecurity risk assessment, vulnerability management, security controls, incident response, and regulatory compliance</w:t>
      </w:r>
      <w:r w:rsidRPr="00F74503">
        <w:rPr>
          <w:rFonts w:asciiTheme="minorHAnsi" w:eastAsia="Times New Roman" w:hAnsiTheme="minorHAnsi" w:cstheme="minorHAnsi"/>
          <w:lang w:val="en-US"/>
        </w:rPr>
        <w:t xml:space="preserve">. Conducted security assessments and audits aligned with </w:t>
      </w:r>
      <w:r w:rsidRPr="00F74503">
        <w:rPr>
          <w:rFonts w:asciiTheme="minorHAnsi" w:eastAsia="Times New Roman" w:hAnsiTheme="minorHAnsi" w:cstheme="minorHAnsi"/>
          <w:b/>
          <w:bCs/>
          <w:lang w:val="en-US"/>
        </w:rPr>
        <w:t>NIST, ISO 27001, HIPAA, and PCI DSS</w:t>
      </w:r>
      <w:r w:rsidRPr="00F74503">
        <w:rPr>
          <w:rFonts w:asciiTheme="minorHAnsi" w:eastAsia="Times New Roman" w:hAnsiTheme="minorHAnsi" w:cstheme="minorHAnsi"/>
          <w:lang w:val="en-US"/>
        </w:rPr>
        <w:t>, while developing security policies, validating controls, coordinating remediation, and delivering security awareness training.</w:t>
      </w:r>
    </w:p>
    <w:p w14:paraId="4B148AA4"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6E179CFA"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Cybersecurity Risk Assessments</w:t>
      </w:r>
      <w:r w:rsidRPr="00F74503">
        <w:rPr>
          <w:rFonts w:asciiTheme="minorHAnsi" w:eastAsia="Times New Roman" w:hAnsiTheme="minorHAnsi" w:cstheme="minorHAnsi"/>
          <w:lang w:val="en-US"/>
        </w:rPr>
        <w:t xml:space="preserve"> to identify security risks, evaluate control gaps, prioritize remediation requirements, and support risk-based security decisions.</w:t>
      </w:r>
    </w:p>
    <w:p w14:paraId="1AEE1623"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w:t>
      </w:r>
      <w:r w:rsidRPr="00F74503">
        <w:rPr>
          <w:rFonts w:asciiTheme="minorHAnsi" w:eastAsia="Times New Roman" w:hAnsiTheme="minorHAnsi" w:cstheme="minorHAnsi"/>
          <w:lang w:val="en-US"/>
        </w:rPr>
        <w:t xml:space="preserve"> activities to validate security controls against applicable cybersecurity, regulatory, and compliance requirements.</w:t>
      </w:r>
    </w:p>
    <w:p w14:paraId="3AD4052C"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deficiencies in security controls and compliance implementations and develop actionable remediation recommendations.</w:t>
      </w:r>
    </w:p>
    <w:p w14:paraId="72D73542"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NIST, ISO 27001, HIPAA, and PCI DSS</w:t>
      </w:r>
      <w:r w:rsidRPr="00F74503">
        <w:rPr>
          <w:rFonts w:asciiTheme="minorHAnsi" w:eastAsia="Times New Roman" w:hAnsiTheme="minorHAnsi" w:cstheme="minorHAnsi"/>
          <w:lang w:val="en-US"/>
        </w:rPr>
        <w:t xml:space="preserve"> requirements to align information security controls with applicable regulatory and cybersecurity frameworks.</w:t>
      </w:r>
    </w:p>
    <w:p w14:paraId="452321BB"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Vulnerability Management</w:t>
      </w:r>
      <w:r w:rsidRPr="00F74503">
        <w:rPr>
          <w:rFonts w:asciiTheme="minorHAnsi" w:eastAsia="Times New Roman" w:hAnsiTheme="minorHAnsi" w:cstheme="minorHAnsi"/>
          <w:lang w:val="en-US"/>
        </w:rPr>
        <w:t xml:space="preserve"> activities by identifying security vulnerabilities, evaluating risk, prioritizing findings, and coordinating remediation efforts.</w:t>
      </w:r>
    </w:p>
    <w:p w14:paraId="6FD1ED67"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for cybersecurity and regulatory assessments, including review of control implementation, findings, and supporting documentation.</w:t>
      </w:r>
    </w:p>
    <w:p w14:paraId="638D8CE4"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Managed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activities by supporting evidence collection, organization, review, and validation for information security and compliance audits.</w:t>
      </w:r>
    </w:p>
    <w:p w14:paraId="4862E610"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Developed and maintained </w:t>
      </w:r>
      <w:r w:rsidRPr="00F74503">
        <w:rPr>
          <w:rFonts w:asciiTheme="minorHAnsi" w:eastAsia="Times New Roman" w:hAnsiTheme="minorHAnsi" w:cstheme="minorHAnsi"/>
          <w:b/>
          <w:bCs/>
          <w:lang w:val="en-US"/>
        </w:rPr>
        <w:t>Security Policies and Procedures</w:t>
      </w:r>
      <w:r w:rsidRPr="00F74503">
        <w:rPr>
          <w:rFonts w:asciiTheme="minorHAnsi" w:eastAsia="Times New Roman" w:hAnsiTheme="minorHAnsi" w:cstheme="minorHAnsi"/>
          <w:lang w:val="en-US"/>
        </w:rPr>
        <w:t xml:space="preserve"> aligned with </w:t>
      </w:r>
      <w:r w:rsidRPr="00F74503">
        <w:rPr>
          <w:rFonts w:asciiTheme="minorHAnsi" w:eastAsia="Times New Roman" w:hAnsiTheme="minorHAnsi" w:cstheme="minorHAnsi"/>
          <w:b/>
          <w:bCs/>
          <w:lang w:val="en-US"/>
        </w:rPr>
        <w:t>NIST</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ISO 27001</w:t>
      </w:r>
      <w:r w:rsidRPr="00F74503">
        <w:rPr>
          <w:rFonts w:asciiTheme="minorHAnsi" w:eastAsia="Times New Roman" w:hAnsiTheme="minorHAnsi" w:cstheme="minorHAnsi"/>
          <w:lang w:val="en-US"/>
        </w:rPr>
        <w:t>, strengthening security governance and establishing consistent security requirements.</w:t>
      </w:r>
    </w:p>
    <w:p w14:paraId="1520C87C"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Incident Response</w:t>
      </w:r>
      <w:r w:rsidRPr="00F74503">
        <w:rPr>
          <w:rFonts w:asciiTheme="minorHAnsi" w:eastAsia="Times New Roman" w:hAnsiTheme="minorHAnsi" w:cstheme="minorHAnsi"/>
          <w:lang w:val="en-US"/>
        </w:rPr>
        <w:t xml:space="preserve"> activities by assisting with investigation, response coordination, and remediation of identified security incidents.</w:t>
      </w:r>
    </w:p>
    <w:p w14:paraId="25B7FA44"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Validated security controls and coordinated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for identified vulnerabilities, control deficiencies, and audit findings to support timely closure of outstanding issues.</w:t>
      </w:r>
    </w:p>
    <w:p w14:paraId="1E08C58B"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Continuous Compliance Monitoring</w:t>
      </w:r>
      <w:r w:rsidRPr="00F74503">
        <w:rPr>
          <w:rFonts w:asciiTheme="minorHAnsi" w:eastAsia="Times New Roman" w:hAnsiTheme="minorHAnsi" w:cstheme="minorHAnsi"/>
          <w:lang w:val="en-US"/>
        </w:rPr>
        <w:t xml:space="preserve"> by reviewing security controls, identifying compliance gaps, and following up on remediation activities across applicable security and regulatory requirements.</w:t>
      </w:r>
    </w:p>
    <w:p w14:paraId="518F19DF" w14:textId="77777777" w:rsidR="00287DD8" w:rsidRPr="00F74503" w:rsidRDefault="00287DD8" w:rsidP="00C66393">
      <w:pPr>
        <w:numPr>
          <w:ilvl w:val="0"/>
          <w:numId w:val="38"/>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Delivered cybersecurity and security-awareness training to personnel, strengthening understanding of information security policies, compliance obligations, and security best practices.</w:t>
      </w:r>
    </w:p>
    <w:p w14:paraId="79E05893"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BC7C25">
        <w:rPr>
          <w:rFonts w:asciiTheme="minorHAnsi" w:eastAsia="Times New Roman" w:hAnsiTheme="minorHAnsi" w:cstheme="minorHAnsi"/>
          <w:lang w:val="en-US"/>
        </w:rPr>
        <w:t>Information Security, Cybersecurity GRC, Security Risk Assessment, Security Control Testing, Control Effectiveness Assessment, Control Mapping, Control Gap Analysis, Audit Readiness, Audit Evidence Management, Continuous Compliance Monitoring, Vulnerability Management, Incident Response, Remediation Tracking, Security Policies &amp; Procedures, NIST, ISO 27001, HIPAA, PCI DSS, Regulatory Compliance, Security Awareness Training</w:t>
      </w:r>
    </w:p>
    <w:p w14:paraId="66B4FC03" w14:textId="2AE6A9FA" w:rsidR="00287DD8" w:rsidRPr="00F74503" w:rsidRDefault="00287DD8" w:rsidP="00C66393">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PwC (PricewaterhouseCoopers)</w:t>
      </w:r>
      <w:r w:rsidR="004C4AF1">
        <w:rPr>
          <w:rFonts w:asciiTheme="minorHAnsi" w:eastAsia="Times New Roman" w:hAnsiTheme="minorHAnsi" w:cstheme="minorHAnsi"/>
          <w:lang w:val="en-US"/>
        </w:rPr>
        <w:t xml:space="preserve"> </w:t>
      </w:r>
      <w:r w:rsidR="004C4AF1">
        <w:rPr>
          <w:rFonts w:asciiTheme="minorHAnsi" w:eastAsia="Times New Roman" w:hAnsiTheme="minorHAnsi" w:cstheme="minorHAnsi"/>
          <w:lang w:val="en-US"/>
        </w:rPr>
        <w:t>(Bangladesh)</w:t>
      </w:r>
      <w:r w:rsidR="00BC7C25">
        <w:rPr>
          <w:rFonts w:asciiTheme="minorHAnsi" w:eastAsia="Times New Roman" w:hAnsiTheme="minorHAnsi" w:cstheme="minorHAnsi"/>
          <w:lang w:val="en-US"/>
        </w:rPr>
        <w:tab/>
      </w:r>
      <w:r w:rsidRPr="00F74503">
        <w:rPr>
          <w:rFonts w:asciiTheme="minorHAnsi" w:eastAsia="Times New Roman" w:hAnsiTheme="minorHAnsi" w:cstheme="minorHAnsi"/>
          <w:lang w:val="en-US"/>
        </w:rPr>
        <w:t>Jul 2018 – Feb 2021</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IT Audit, GRC &amp; Security Controls Assessment</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Cybersecurity &amp; Risk Consultant</w:t>
      </w:r>
    </w:p>
    <w:p w14:paraId="4834EF08" w14:textId="77777777" w:rsidR="00287DD8" w:rsidRPr="00F74503" w:rsidRDefault="00287DD8" w:rsidP="00C66393">
      <w:pPr>
        <w:spacing w:after="0" w:line="240" w:lineRule="auto"/>
        <w:ind w:left="274" w:hanging="274"/>
        <w:jc w:val="both"/>
        <w:rPr>
          <w:rFonts w:asciiTheme="minorHAnsi" w:eastAsia="Times New Roman" w:hAnsiTheme="minorHAnsi" w:cstheme="minorHAnsi"/>
          <w:b/>
          <w:bCs/>
          <w:lang w:val="en-US"/>
        </w:rPr>
      </w:pPr>
      <w:r w:rsidRPr="00F74503">
        <w:rPr>
          <w:rFonts w:asciiTheme="minorHAnsi" w:hAnsiTheme="minorHAnsi" w:cstheme="minorHAnsi"/>
          <w:b/>
          <w:bCs/>
        </w:rPr>
        <w:t>Project Overview</w:t>
      </w:r>
    </w:p>
    <w:p w14:paraId="31C2EDFC"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Delivered cybersecurity, IT audit, risk, and compliance consulting engagements focused on </w:t>
      </w:r>
      <w:r w:rsidRPr="00F74503">
        <w:rPr>
          <w:rFonts w:asciiTheme="minorHAnsi" w:eastAsia="Times New Roman" w:hAnsiTheme="minorHAnsi" w:cstheme="minorHAnsi"/>
          <w:b/>
          <w:bCs/>
          <w:lang w:val="en-US"/>
        </w:rPr>
        <w:t>IT General Controls (ITGC), application controls, security risk assessments, control validation, audit readiness, and remediation</w:t>
      </w:r>
      <w:r w:rsidRPr="00F74503">
        <w:rPr>
          <w:rFonts w:asciiTheme="minorHAnsi" w:eastAsia="Times New Roman" w:hAnsiTheme="minorHAnsi" w:cstheme="minorHAnsi"/>
          <w:lang w:val="en-US"/>
        </w:rPr>
        <w:t xml:space="preserve">. Supported assessments aligned with </w:t>
      </w:r>
      <w:r w:rsidRPr="00F74503">
        <w:rPr>
          <w:rFonts w:asciiTheme="minorHAnsi" w:eastAsia="Times New Roman" w:hAnsiTheme="minorHAnsi" w:cstheme="minorHAnsi"/>
          <w:b/>
          <w:bCs/>
          <w:lang w:val="en-US"/>
        </w:rPr>
        <w:t>NIST, ISO 27001, COBIT, SOC 1, and SOC 2</w:t>
      </w:r>
      <w:r w:rsidRPr="00F74503">
        <w:rPr>
          <w:rFonts w:asciiTheme="minorHAnsi" w:eastAsia="Times New Roman" w:hAnsiTheme="minorHAnsi" w:cstheme="minorHAnsi"/>
          <w:lang w:val="en-US"/>
        </w:rPr>
        <w:t>, coordinating audit planning, walkthroughs, evidence collection, issue reporting, and remediation activities.</w:t>
      </w:r>
    </w:p>
    <w:p w14:paraId="1E309B7D"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lastRenderedPageBreak/>
        <w:t>Key Responsibilities &amp; Achievements</w:t>
      </w:r>
    </w:p>
    <w:p w14:paraId="49C9D410"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IT Audit</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Cybersecurity Risk Assessments</w:t>
      </w:r>
      <w:r w:rsidRPr="00F74503">
        <w:rPr>
          <w:rFonts w:asciiTheme="minorHAnsi" w:eastAsia="Times New Roman" w:hAnsiTheme="minorHAnsi" w:cstheme="minorHAnsi"/>
          <w:lang w:val="en-US"/>
        </w:rPr>
        <w:t xml:space="preserve"> to evaluate information security controls, identify risks, and assess control effectiveness across client environments.</w:t>
      </w:r>
    </w:p>
    <w:p w14:paraId="5ED958DB"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IT General Controls (ITGC)</w:t>
      </w:r>
      <w:r w:rsidRPr="00F74503">
        <w:rPr>
          <w:rFonts w:asciiTheme="minorHAnsi" w:eastAsia="Times New Roman" w:hAnsiTheme="minorHAnsi" w:cstheme="minorHAnsi"/>
          <w:lang w:val="en-US"/>
        </w:rPr>
        <w:t xml:space="preserve"> assessments covering key areas of information security, access management, change management, and operational controls.</w:t>
      </w:r>
    </w:p>
    <w:p w14:paraId="5332AABD"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Evaluated </w:t>
      </w:r>
      <w:r w:rsidRPr="00F74503">
        <w:rPr>
          <w:rFonts w:asciiTheme="minorHAnsi" w:eastAsia="Times New Roman" w:hAnsiTheme="minorHAnsi" w:cstheme="minorHAnsi"/>
          <w:b/>
          <w:bCs/>
          <w:lang w:val="en-US"/>
        </w:rPr>
        <w:t>Application Controls</w:t>
      </w:r>
      <w:r w:rsidRPr="00F74503">
        <w:rPr>
          <w:rFonts w:asciiTheme="minorHAnsi" w:eastAsia="Times New Roman" w:hAnsiTheme="minorHAnsi" w:cstheme="minorHAnsi"/>
          <w:lang w:val="en-US"/>
        </w:rPr>
        <w:t xml:space="preserve"> to assess control design, implementation, operating effectiveness, and alignment with applicable business and security requirements.</w:t>
      </w:r>
    </w:p>
    <w:p w14:paraId="59CD050D"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Assessments</w:t>
      </w:r>
      <w:r w:rsidRPr="00F74503">
        <w:rPr>
          <w:rFonts w:asciiTheme="minorHAnsi" w:eastAsia="Times New Roman" w:hAnsiTheme="minorHAnsi" w:cstheme="minorHAnsi"/>
          <w:lang w:val="en-US"/>
        </w:rPr>
        <w:t xml:space="preserve"> to validate control implementation and identify deficiencies requiring remediation.</w:t>
      </w:r>
    </w:p>
    <w:p w14:paraId="2947AF3F"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across </w:t>
      </w:r>
      <w:r w:rsidRPr="00F74503">
        <w:rPr>
          <w:rFonts w:asciiTheme="minorHAnsi" w:eastAsia="Times New Roman" w:hAnsiTheme="minorHAnsi" w:cstheme="minorHAnsi"/>
          <w:b/>
          <w:bCs/>
          <w:lang w:val="en-US"/>
        </w:rPr>
        <w:t>NIST, ISO 27001, COBIT, SOC 1, and SOC 2</w:t>
      </w:r>
      <w:r w:rsidRPr="00F74503">
        <w:rPr>
          <w:rFonts w:asciiTheme="minorHAnsi" w:eastAsia="Times New Roman" w:hAnsiTheme="minorHAnsi" w:cstheme="minorHAnsi"/>
          <w:lang w:val="en-US"/>
        </w:rPr>
        <w:t xml:space="preserve"> requirements to align client controls with applicable frameworks and compliance obligations.</w:t>
      </w:r>
    </w:p>
    <w:p w14:paraId="3E1AD077"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deficiencies in ITGC, application controls, security processes, and compliance requirements and develop risk-based recommendations.</w:t>
      </w:r>
    </w:p>
    <w:p w14:paraId="25BC3122"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Led audit planning and execution activities, including </w:t>
      </w:r>
      <w:r w:rsidRPr="00F74503">
        <w:rPr>
          <w:rFonts w:asciiTheme="minorHAnsi" w:eastAsia="Times New Roman" w:hAnsiTheme="minorHAnsi" w:cstheme="minorHAnsi"/>
          <w:b/>
          <w:bCs/>
          <w:lang w:val="en-US"/>
        </w:rPr>
        <w:t>audit walkthroughs, stakeholder interviews, evidence collection, control testing, issue identification, and audit reporting</w:t>
      </w:r>
      <w:r w:rsidRPr="00F74503">
        <w:rPr>
          <w:rFonts w:asciiTheme="minorHAnsi" w:eastAsia="Times New Roman" w:hAnsiTheme="minorHAnsi" w:cstheme="minorHAnsi"/>
          <w:lang w:val="en-US"/>
        </w:rPr>
        <w:t>.</w:t>
      </w:r>
    </w:p>
    <w:p w14:paraId="3FB5BF44"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by coordinating required documentation, validating supporting evidence, and assessing evidence against control requirements.</w:t>
      </w:r>
    </w:p>
    <w:p w14:paraId="3A776C58"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Identified audit findings and control deficiencies, communicated issues to stakeholders, and supported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through corrective-action planning and follow-up.</w:t>
      </w:r>
    </w:p>
    <w:p w14:paraId="1284413E"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assessing control implementation against applicable cybersecurity and governance frameworks and identifying areas requiring improvement.</w:t>
      </w:r>
    </w:p>
    <w:p w14:paraId="76C78FC2"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Developed risk-based recommendations and communicated findings to stakeholders, helping translate technical control deficiencies into actionable security and compliance improvements.</w:t>
      </w:r>
    </w:p>
    <w:p w14:paraId="60E2F412" w14:textId="77777777" w:rsidR="00287DD8" w:rsidRPr="00F74503" w:rsidRDefault="00287DD8" w:rsidP="00C66393">
      <w:pPr>
        <w:numPr>
          <w:ilvl w:val="0"/>
          <w:numId w:val="39"/>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ongoing </w:t>
      </w:r>
      <w:r w:rsidRPr="00F74503">
        <w:rPr>
          <w:rFonts w:asciiTheme="minorHAnsi" w:eastAsia="Times New Roman" w:hAnsiTheme="minorHAnsi" w:cstheme="minorHAnsi"/>
          <w:b/>
          <w:bCs/>
          <w:lang w:val="en-US"/>
        </w:rPr>
        <w:t>GRC</w:t>
      </w:r>
      <w:r w:rsidRPr="00F74503">
        <w:rPr>
          <w:rFonts w:asciiTheme="minorHAnsi" w:eastAsia="Times New Roman" w:hAnsiTheme="minorHAnsi" w:cstheme="minorHAnsi"/>
          <w:lang w:val="en-US"/>
        </w:rPr>
        <w:t xml:space="preserve"> activities across multiple client engagements, strengthening governance, risk management, control effectiveness, and audit outcomes.</w:t>
      </w:r>
    </w:p>
    <w:p w14:paraId="7DBA3445" w14:textId="77777777" w:rsidR="00287DD8" w:rsidRPr="00C6639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w:t>
      </w:r>
      <w:r w:rsidRPr="00C66393">
        <w:rPr>
          <w:rFonts w:asciiTheme="minorHAnsi" w:eastAsia="Times New Roman" w:hAnsiTheme="minorHAnsi" w:cstheme="minorHAnsi"/>
          <w:lang w:val="en-US"/>
        </w:rPr>
        <w:t>Cybersecurity GRC, IT Audit, Cybersecurity Risk Assessment, IT General Controls (ITGC), Application Controls, Security Control Testing, Control Effectiveness Assessment, Control Mapping, Control Gap Analysis, Audit Readiness, Audit Evidence Management, Remediation Tracking, Compliance Readiness, NIST, ISO 27001, COBIT, SOC 1, SOC 2, Risk Management</w:t>
      </w:r>
    </w:p>
    <w:p w14:paraId="3E4ECB1D" w14:textId="2EC9CC40" w:rsidR="00287DD8" w:rsidRPr="00F74503" w:rsidRDefault="00287DD8" w:rsidP="00C66393">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KPMG</w:t>
      </w:r>
      <w:r w:rsidR="004C4AF1">
        <w:rPr>
          <w:rFonts w:asciiTheme="minorHAnsi" w:eastAsia="Times New Roman" w:hAnsiTheme="minorHAnsi" w:cstheme="minorHAnsi"/>
          <w:lang w:val="en-US"/>
        </w:rPr>
        <w:t xml:space="preserve"> </w:t>
      </w:r>
      <w:r w:rsidR="004C4AF1">
        <w:rPr>
          <w:rFonts w:asciiTheme="minorHAnsi" w:eastAsia="Times New Roman" w:hAnsiTheme="minorHAnsi" w:cstheme="minorHAnsi"/>
          <w:lang w:val="en-US"/>
        </w:rPr>
        <w:t>(Bangladesh)</w:t>
      </w:r>
      <w:r w:rsidR="00C66393">
        <w:rPr>
          <w:rFonts w:asciiTheme="minorHAnsi" w:eastAsia="Times New Roman" w:hAnsiTheme="minorHAnsi" w:cstheme="minorHAnsi"/>
          <w:lang w:val="en-US"/>
        </w:rPr>
        <w:tab/>
      </w:r>
      <w:r w:rsidRPr="00F74503">
        <w:rPr>
          <w:rFonts w:asciiTheme="minorHAnsi" w:eastAsia="Times New Roman" w:hAnsiTheme="minorHAnsi" w:cstheme="minorHAnsi"/>
          <w:lang w:val="en-US"/>
        </w:rPr>
        <w:t>Jan 2017 – Jul 2018</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Project:</w:t>
      </w:r>
      <w:r w:rsidRPr="00F74503">
        <w:rPr>
          <w:rFonts w:asciiTheme="minorHAnsi" w:eastAsia="Times New Roman" w:hAnsiTheme="minorHAnsi" w:cstheme="minorHAnsi"/>
          <w:lang w:val="en-US"/>
        </w:rPr>
        <w:t xml:space="preserve"> </w:t>
      </w:r>
      <w:r w:rsidRPr="00F74503">
        <w:rPr>
          <w:rFonts w:asciiTheme="minorHAnsi" w:eastAsia="Times New Roman" w:hAnsiTheme="minorHAnsi" w:cstheme="minorHAnsi"/>
          <w:b/>
          <w:bCs/>
          <w:lang w:val="en-US"/>
        </w:rPr>
        <w:t>IT Audit, Risk &amp; Regulatory Compliance Assessment</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Associate Consultant, Cybersecurity</w:t>
      </w:r>
    </w:p>
    <w:p w14:paraId="6FD2F6EB"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Project Overview</w:t>
      </w:r>
    </w:p>
    <w:p w14:paraId="0B5777FB" w14:textId="77777777" w:rsidR="00287DD8" w:rsidRPr="00F74503"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IT audit, cybersecurity risk, GRC, and regulatory compliance</w:t>
      </w:r>
      <w:r w:rsidRPr="00F74503">
        <w:rPr>
          <w:rFonts w:asciiTheme="minorHAnsi" w:eastAsia="Times New Roman" w:hAnsiTheme="minorHAnsi" w:cstheme="minorHAnsi"/>
          <w:lang w:val="en-US"/>
        </w:rPr>
        <w:t xml:space="preserve"> engagements, evaluating security controls and identifying control gaps against established cybersecurity and governance frameworks. Performed risk assessments, audit evidence collection, control evaluations, and remediation follow-up aligned with </w:t>
      </w:r>
      <w:r w:rsidRPr="00F74503">
        <w:rPr>
          <w:rFonts w:asciiTheme="minorHAnsi" w:eastAsia="Times New Roman" w:hAnsiTheme="minorHAnsi" w:cstheme="minorHAnsi"/>
          <w:b/>
          <w:bCs/>
          <w:lang w:val="en-US"/>
        </w:rPr>
        <w:t>NIST, ISO 27001, and COBIT</w:t>
      </w:r>
      <w:r w:rsidRPr="00F74503">
        <w:rPr>
          <w:rFonts w:asciiTheme="minorHAnsi" w:eastAsia="Times New Roman" w:hAnsiTheme="minorHAnsi" w:cstheme="minorHAnsi"/>
          <w:lang w:val="en-US"/>
        </w:rPr>
        <w:t xml:space="preserve"> requirements.</w:t>
      </w:r>
    </w:p>
    <w:p w14:paraId="35A28D29" w14:textId="77777777" w:rsidR="00287DD8" w:rsidRPr="00F74503" w:rsidRDefault="00287DD8" w:rsidP="00C66393">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380E217B"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IT Audit</w:t>
      </w:r>
      <w:r w:rsidRPr="00F74503">
        <w:rPr>
          <w:rFonts w:asciiTheme="minorHAnsi" w:eastAsia="Times New Roman" w:hAnsiTheme="minorHAnsi" w:cstheme="minorHAnsi"/>
          <w:lang w:val="en-US"/>
        </w:rPr>
        <w:t xml:space="preserve"> engagements by evaluating information security controls, assessing risks, identifying control deficiencies, and documenting audit findings.</w:t>
      </w:r>
    </w:p>
    <w:p w14:paraId="11273F62"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Cybersecurity Risk Assessments</w:t>
      </w:r>
      <w:r w:rsidRPr="00F74503">
        <w:rPr>
          <w:rFonts w:asciiTheme="minorHAnsi" w:eastAsia="Times New Roman" w:hAnsiTheme="minorHAnsi" w:cstheme="minorHAnsi"/>
          <w:lang w:val="en-US"/>
        </w:rPr>
        <w:t xml:space="preserve"> to identify security and compliance risks and prioritize areas requiring remediation.</w:t>
      </w:r>
    </w:p>
    <w:p w14:paraId="29B741F5"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Evaluated security controls against </w:t>
      </w:r>
      <w:r w:rsidRPr="00F74503">
        <w:rPr>
          <w:rFonts w:asciiTheme="minorHAnsi" w:eastAsia="Times New Roman" w:hAnsiTheme="minorHAnsi" w:cstheme="minorHAnsi"/>
          <w:b/>
          <w:bCs/>
          <w:lang w:val="en-US"/>
        </w:rPr>
        <w:t>NIST, ISO 27001, and COBIT</w:t>
      </w:r>
      <w:r w:rsidRPr="00F74503">
        <w:rPr>
          <w:rFonts w:asciiTheme="minorHAnsi" w:eastAsia="Times New Roman" w:hAnsiTheme="minorHAnsi" w:cstheme="minorHAnsi"/>
          <w:lang w:val="en-US"/>
        </w:rPr>
        <w:t xml:space="preserve"> requirements to assess control alignment and identify compliance gaps.</w:t>
      </w:r>
    </w:p>
    <w:p w14:paraId="766A260C"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Security Control Testing</w:t>
      </w:r>
      <w:r w:rsidRPr="00F74503">
        <w:rPr>
          <w:rFonts w:asciiTheme="minorHAnsi" w:eastAsia="Times New Roman" w:hAnsiTheme="minorHAnsi" w:cstheme="minorHAnsi"/>
          <w:lang w:val="en-US"/>
        </w:rPr>
        <w:t xml:space="preserve"> and </w:t>
      </w:r>
      <w:r w:rsidRPr="00F74503">
        <w:rPr>
          <w:rFonts w:asciiTheme="minorHAnsi" w:eastAsia="Times New Roman" w:hAnsiTheme="minorHAnsi" w:cstheme="minorHAnsi"/>
          <w:b/>
          <w:bCs/>
          <w:lang w:val="en-US"/>
        </w:rPr>
        <w:t>Control Effectiveness Assessments</w:t>
      </w:r>
      <w:r w:rsidRPr="00F74503">
        <w:rPr>
          <w:rFonts w:asciiTheme="minorHAnsi" w:eastAsia="Times New Roman" w:hAnsiTheme="minorHAnsi" w:cstheme="minorHAnsi"/>
          <w:lang w:val="en-US"/>
        </w:rPr>
        <w:t xml:space="preserve"> to evaluate the design and implementation of security controls across client environments.</w:t>
      </w:r>
    </w:p>
    <w:p w14:paraId="61429697"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Control Mapping</w:t>
      </w:r>
      <w:r w:rsidRPr="00F74503">
        <w:rPr>
          <w:rFonts w:asciiTheme="minorHAnsi" w:eastAsia="Times New Roman" w:hAnsiTheme="minorHAnsi" w:cstheme="minorHAnsi"/>
          <w:lang w:val="en-US"/>
        </w:rPr>
        <w:t xml:space="preserve"> to align client security and governance controls with applicable </w:t>
      </w:r>
      <w:r w:rsidRPr="00F74503">
        <w:rPr>
          <w:rFonts w:asciiTheme="minorHAnsi" w:eastAsia="Times New Roman" w:hAnsiTheme="minorHAnsi" w:cstheme="minorHAnsi"/>
          <w:b/>
          <w:bCs/>
          <w:lang w:val="en-US"/>
        </w:rPr>
        <w:t>NIST, ISO 27001, and COBIT</w:t>
      </w:r>
      <w:r w:rsidRPr="00F74503">
        <w:rPr>
          <w:rFonts w:asciiTheme="minorHAnsi" w:eastAsia="Times New Roman" w:hAnsiTheme="minorHAnsi" w:cstheme="minorHAnsi"/>
          <w:lang w:val="en-US"/>
        </w:rPr>
        <w:t xml:space="preserve"> requirements.</w:t>
      </w:r>
    </w:p>
    <w:p w14:paraId="5297FEFD"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Conducted </w:t>
      </w:r>
      <w:r w:rsidRPr="00F74503">
        <w:rPr>
          <w:rFonts w:asciiTheme="minorHAnsi" w:eastAsia="Times New Roman" w:hAnsiTheme="minorHAnsi" w:cstheme="minorHAnsi"/>
          <w:b/>
          <w:bCs/>
          <w:lang w:val="en-US"/>
        </w:rPr>
        <w:t>Control Gap Analysis</w:t>
      </w:r>
      <w:r w:rsidRPr="00F74503">
        <w:rPr>
          <w:rFonts w:asciiTheme="minorHAnsi" w:eastAsia="Times New Roman" w:hAnsiTheme="minorHAnsi" w:cstheme="minorHAnsi"/>
          <w:lang w:val="en-US"/>
        </w:rPr>
        <w:t xml:space="preserve"> to identify deficiencies between existing controls and applicable cybersecurity, governance, and regulatory requirements.</w:t>
      </w:r>
    </w:p>
    <w:p w14:paraId="2C1E0B79"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w:t>
      </w:r>
      <w:r w:rsidRPr="00F74503">
        <w:rPr>
          <w:rFonts w:asciiTheme="minorHAnsi" w:eastAsia="Times New Roman" w:hAnsiTheme="minorHAnsi" w:cstheme="minorHAnsi"/>
          <w:b/>
          <w:bCs/>
          <w:lang w:val="en-US"/>
        </w:rPr>
        <w:t>Audit Readiness</w:t>
      </w:r>
      <w:r w:rsidRPr="00F74503">
        <w:rPr>
          <w:rFonts w:asciiTheme="minorHAnsi" w:eastAsia="Times New Roman" w:hAnsiTheme="minorHAnsi" w:cstheme="minorHAnsi"/>
          <w:lang w:val="en-US"/>
        </w:rPr>
        <w:t xml:space="preserve"> activities by reviewing control documentation, assessment findings, remediation requirements, and supporting audit evidence.</w:t>
      </w:r>
    </w:p>
    <w:p w14:paraId="17AAF973"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Performed </w:t>
      </w:r>
      <w:r w:rsidRPr="00F74503">
        <w:rPr>
          <w:rFonts w:asciiTheme="minorHAnsi" w:eastAsia="Times New Roman" w:hAnsiTheme="minorHAnsi" w:cstheme="minorHAnsi"/>
          <w:b/>
          <w:bCs/>
          <w:lang w:val="en-US"/>
        </w:rPr>
        <w:t>Audit Evidence Management</w:t>
      </w:r>
      <w:r w:rsidRPr="00F74503">
        <w:rPr>
          <w:rFonts w:asciiTheme="minorHAnsi" w:eastAsia="Times New Roman" w:hAnsiTheme="minorHAnsi" w:cstheme="minorHAnsi"/>
          <w:lang w:val="en-US"/>
        </w:rPr>
        <w:t xml:space="preserve"> activities, including collection, organization, review, and validation of evidence supporting control implementation and audit conclusions.</w:t>
      </w:r>
    </w:p>
    <w:p w14:paraId="1530781D"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Documented control deficiencies and audit findings and supported </w:t>
      </w:r>
      <w:r w:rsidRPr="00F74503">
        <w:rPr>
          <w:rFonts w:asciiTheme="minorHAnsi" w:eastAsia="Times New Roman" w:hAnsiTheme="minorHAnsi" w:cstheme="minorHAnsi"/>
          <w:b/>
          <w:bCs/>
          <w:lang w:val="en-US"/>
        </w:rPr>
        <w:t>Remediation Tracking</w:t>
      </w:r>
      <w:r w:rsidRPr="00F74503">
        <w:rPr>
          <w:rFonts w:asciiTheme="minorHAnsi" w:eastAsia="Times New Roman" w:hAnsiTheme="minorHAnsi" w:cstheme="minorHAnsi"/>
          <w:lang w:val="en-US"/>
        </w:rPr>
        <w:t xml:space="preserve"> through follow-up with relevant stakeholders.</w:t>
      </w:r>
    </w:p>
    <w:p w14:paraId="7F7CA103"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lastRenderedPageBreak/>
        <w:t xml:space="preserve">Supported </w:t>
      </w:r>
      <w:r w:rsidRPr="00F74503">
        <w:rPr>
          <w:rFonts w:asciiTheme="minorHAnsi" w:eastAsia="Times New Roman" w:hAnsiTheme="minorHAnsi" w:cstheme="minorHAnsi"/>
          <w:b/>
          <w:bCs/>
          <w:lang w:val="en-US"/>
        </w:rPr>
        <w:t>Compliance Readiness</w:t>
      </w:r>
      <w:r w:rsidRPr="00F74503">
        <w:rPr>
          <w:rFonts w:asciiTheme="minorHAnsi" w:eastAsia="Times New Roman" w:hAnsiTheme="minorHAnsi" w:cstheme="minorHAnsi"/>
          <w:lang w:val="en-US"/>
        </w:rPr>
        <w:t xml:space="preserve"> activities by evaluating security and governance practices against applicable regulatory and industry requirements.</w:t>
      </w:r>
    </w:p>
    <w:p w14:paraId="6B39DDEF"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Assisted with preparation of audit reports, risk observations, control findings, and management recommendations, communicating results clearly to stakeholders.</w:t>
      </w:r>
    </w:p>
    <w:p w14:paraId="2603FEC1" w14:textId="77777777" w:rsidR="00287DD8" w:rsidRPr="00F74503" w:rsidRDefault="00287DD8" w:rsidP="00C66393">
      <w:pPr>
        <w:numPr>
          <w:ilvl w:val="0"/>
          <w:numId w:val="40"/>
        </w:num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lang w:val="en-US"/>
        </w:rPr>
        <w:t xml:space="preserve">Supported broader </w:t>
      </w:r>
      <w:r w:rsidRPr="00F74503">
        <w:rPr>
          <w:rFonts w:asciiTheme="minorHAnsi" w:eastAsia="Times New Roman" w:hAnsiTheme="minorHAnsi" w:cstheme="minorHAnsi"/>
          <w:b/>
          <w:bCs/>
          <w:lang w:val="en-US"/>
        </w:rPr>
        <w:t>GRC</w:t>
      </w:r>
      <w:r w:rsidRPr="00F74503">
        <w:rPr>
          <w:rFonts w:asciiTheme="minorHAnsi" w:eastAsia="Times New Roman" w:hAnsiTheme="minorHAnsi" w:cstheme="minorHAnsi"/>
          <w:lang w:val="en-US"/>
        </w:rPr>
        <w:t xml:space="preserve"> engagements by contributing to risk identification, control evaluation, compliance assessment, remediation follow-up, and audit reporting.</w:t>
      </w:r>
    </w:p>
    <w:p w14:paraId="0250FF5E" w14:textId="77777777" w:rsidR="00287DD8" w:rsidRDefault="00287DD8" w:rsidP="00C66393">
      <w:pPr>
        <w:spacing w:after="0" w:line="240" w:lineRule="auto"/>
        <w:jc w:val="both"/>
        <w:rPr>
          <w:rFonts w:asciiTheme="minorHAnsi" w:eastAsia="Times New Roman" w:hAnsiTheme="minorHAnsi" w:cstheme="minorHAnsi"/>
          <w:lang w:val="en-US"/>
        </w:rPr>
      </w:pPr>
      <w:r w:rsidRPr="00F74503">
        <w:rPr>
          <w:rFonts w:asciiTheme="minorHAnsi" w:eastAsia="Times New Roman" w:hAnsiTheme="minorHAnsi" w:cstheme="minorHAnsi"/>
          <w:b/>
          <w:bCs/>
          <w:lang w:val="en-US"/>
        </w:rPr>
        <w:t>Tech / Frameworks:</w:t>
      </w:r>
      <w:r w:rsidRPr="00F74503">
        <w:rPr>
          <w:rFonts w:asciiTheme="minorHAnsi" w:eastAsia="Times New Roman" w:hAnsiTheme="minorHAnsi" w:cstheme="minorHAnsi"/>
          <w:lang w:val="en-US"/>
        </w:rPr>
        <w:t xml:space="preserve"> Cybersecurity GRC, IT Audit, Cybersecurity Risk Assessment, Security Control Testing, Control Effectiveness Assessment, Control Mapping, Control Gap Analysis, Audit Readiness, Audit Evidence Management, Remediation Tracking, Compliance Readiness, NIST, ISO 27001, COBIT, Security Controls, Risk Management, Regulatory Compliance</w:t>
      </w:r>
    </w:p>
    <w:p w14:paraId="09449A47" w14:textId="4E8792A6" w:rsidR="00630EBA" w:rsidRDefault="00630EBA" w:rsidP="00630EBA">
      <w:pPr>
        <w:tabs>
          <w:tab w:val="left" w:pos="7920"/>
        </w:tabs>
        <w:spacing w:before="240" w:after="0" w:line="240" w:lineRule="auto"/>
        <w:rPr>
          <w:rFonts w:asciiTheme="minorHAnsi" w:eastAsia="Times New Roman" w:hAnsiTheme="minorHAnsi" w:cstheme="minorHAnsi"/>
          <w:lang w:val="en-US"/>
        </w:rPr>
      </w:pPr>
      <w:r w:rsidRPr="00F74503">
        <w:rPr>
          <w:rFonts w:asciiTheme="minorHAnsi" w:eastAsia="Times New Roman" w:hAnsiTheme="minorHAnsi" w:cstheme="minorHAnsi"/>
          <w:b/>
          <w:bCs/>
          <w:lang w:val="en-US"/>
        </w:rPr>
        <w:t>Client:</w:t>
      </w:r>
      <w:r w:rsidRPr="00F74503">
        <w:rPr>
          <w:rFonts w:asciiTheme="minorHAnsi" w:eastAsia="Times New Roman" w:hAnsiTheme="minorHAnsi" w:cstheme="minorHAnsi"/>
          <w:lang w:val="en-US"/>
        </w:rPr>
        <w:t xml:space="preserve"> </w:t>
      </w:r>
      <w:r>
        <w:rPr>
          <w:rFonts w:asciiTheme="minorHAnsi" w:eastAsia="Times New Roman" w:hAnsiTheme="minorHAnsi" w:cstheme="minorHAnsi"/>
          <w:lang w:val="en-US"/>
        </w:rPr>
        <w:t>IT consultants Limited.</w:t>
      </w:r>
      <w:r>
        <w:rPr>
          <w:rFonts w:asciiTheme="minorHAnsi" w:eastAsia="Times New Roman" w:hAnsiTheme="minorHAnsi" w:cstheme="minorHAnsi"/>
          <w:lang w:val="en-US"/>
        </w:rPr>
        <w:tab/>
      </w:r>
      <w:r w:rsidR="004F53C6">
        <w:rPr>
          <w:rFonts w:asciiTheme="minorHAnsi" w:eastAsia="Times New Roman" w:hAnsiTheme="minorHAnsi" w:cstheme="minorHAnsi"/>
          <w:lang w:val="en-US"/>
        </w:rPr>
        <w:t>Oct</w:t>
      </w:r>
      <w:r w:rsidRPr="00F74503">
        <w:rPr>
          <w:rFonts w:asciiTheme="minorHAnsi" w:eastAsia="Times New Roman" w:hAnsiTheme="minorHAnsi" w:cstheme="minorHAnsi"/>
          <w:lang w:val="en-US"/>
        </w:rPr>
        <w:t xml:space="preserve"> 201</w:t>
      </w:r>
      <w:r w:rsidR="004F53C6">
        <w:rPr>
          <w:rFonts w:asciiTheme="minorHAnsi" w:eastAsia="Times New Roman" w:hAnsiTheme="minorHAnsi" w:cstheme="minorHAnsi"/>
          <w:lang w:val="en-US"/>
        </w:rPr>
        <w:t>5</w:t>
      </w:r>
      <w:r w:rsidRPr="00F74503">
        <w:rPr>
          <w:rFonts w:asciiTheme="minorHAnsi" w:eastAsia="Times New Roman" w:hAnsiTheme="minorHAnsi" w:cstheme="minorHAnsi"/>
          <w:lang w:val="en-US"/>
        </w:rPr>
        <w:t xml:space="preserve"> – </w:t>
      </w:r>
      <w:r w:rsidR="004F53C6">
        <w:rPr>
          <w:rFonts w:asciiTheme="minorHAnsi" w:eastAsia="Times New Roman" w:hAnsiTheme="minorHAnsi" w:cstheme="minorHAnsi"/>
          <w:lang w:val="en-US"/>
        </w:rPr>
        <w:t>Feb</w:t>
      </w:r>
      <w:r w:rsidRPr="00F74503">
        <w:rPr>
          <w:rFonts w:asciiTheme="minorHAnsi" w:eastAsia="Times New Roman" w:hAnsiTheme="minorHAnsi" w:cstheme="minorHAnsi"/>
          <w:lang w:val="en-US"/>
        </w:rPr>
        <w:t xml:space="preserve"> 201</w:t>
      </w:r>
      <w:r w:rsidR="004F53C6">
        <w:rPr>
          <w:rFonts w:asciiTheme="minorHAnsi" w:eastAsia="Times New Roman" w:hAnsiTheme="minorHAnsi" w:cstheme="minorHAnsi"/>
          <w:lang w:val="en-US"/>
        </w:rPr>
        <w:t>7</w:t>
      </w:r>
      <w:r w:rsidRPr="00F74503">
        <w:rPr>
          <w:rFonts w:asciiTheme="minorHAnsi" w:eastAsia="Times New Roman" w:hAnsiTheme="minorHAnsi" w:cstheme="minorHAnsi"/>
          <w:lang w:val="en-US"/>
        </w:rPr>
        <w:br/>
      </w:r>
      <w:r w:rsidRPr="00F74503">
        <w:rPr>
          <w:rFonts w:asciiTheme="minorHAnsi" w:eastAsia="Times New Roman" w:hAnsiTheme="minorHAnsi" w:cstheme="minorHAnsi"/>
          <w:b/>
          <w:bCs/>
          <w:lang w:val="en-US"/>
        </w:rPr>
        <w:t>Role:</w:t>
      </w:r>
      <w:r w:rsidRPr="00F74503">
        <w:rPr>
          <w:rFonts w:asciiTheme="minorHAnsi" w:eastAsia="Times New Roman" w:hAnsiTheme="minorHAnsi" w:cstheme="minorHAnsi"/>
          <w:lang w:val="en-US"/>
        </w:rPr>
        <w:t xml:space="preserve"> </w:t>
      </w:r>
      <w:r>
        <w:rPr>
          <w:rFonts w:asciiTheme="minorHAnsi" w:eastAsia="Times New Roman" w:hAnsiTheme="minorHAnsi" w:cstheme="minorHAnsi"/>
          <w:lang w:val="en-US"/>
        </w:rPr>
        <w:t>Information Security and compliance administrator</w:t>
      </w:r>
    </w:p>
    <w:p w14:paraId="1ADDBF69" w14:textId="77777777" w:rsidR="00630EBA" w:rsidRPr="00F74503" w:rsidRDefault="00630EBA" w:rsidP="00630EBA">
      <w:pPr>
        <w:spacing w:after="0" w:line="240" w:lineRule="auto"/>
        <w:ind w:left="274" w:hanging="274"/>
        <w:jc w:val="both"/>
        <w:rPr>
          <w:rFonts w:asciiTheme="minorHAnsi" w:hAnsiTheme="minorHAnsi" w:cstheme="minorHAnsi"/>
          <w:b/>
          <w:bCs/>
        </w:rPr>
      </w:pPr>
      <w:r w:rsidRPr="00F74503">
        <w:rPr>
          <w:rFonts w:asciiTheme="minorHAnsi" w:hAnsiTheme="minorHAnsi" w:cstheme="minorHAnsi"/>
          <w:b/>
          <w:bCs/>
        </w:rPr>
        <w:t>Key Responsibilities &amp; Achievements</w:t>
      </w:r>
    </w:p>
    <w:p w14:paraId="318D6300" w14:textId="617BAD7E" w:rsidR="00630EBA" w:rsidRPr="00630EBA" w:rsidRDefault="00630EBA" w:rsidP="00630EBA">
      <w:pPr>
        <w:numPr>
          <w:ilvl w:val="0"/>
          <w:numId w:val="40"/>
        </w:numPr>
        <w:spacing w:after="0" w:line="240" w:lineRule="auto"/>
        <w:jc w:val="both"/>
        <w:rPr>
          <w:rFonts w:asciiTheme="minorHAnsi" w:eastAsia="Times New Roman" w:hAnsiTheme="minorHAnsi" w:cstheme="minorHAnsi"/>
          <w:lang w:val="en-US"/>
        </w:rPr>
      </w:pPr>
      <w:r w:rsidRPr="00630EBA">
        <w:rPr>
          <w:rFonts w:asciiTheme="minorHAnsi" w:eastAsia="Times New Roman" w:hAnsiTheme="minorHAnsi" w:cstheme="minorHAnsi"/>
          <w:lang w:val="en-US"/>
        </w:rPr>
        <w:t>Coordinated compliance action plans and conducted security assessments like VAPT to ensure adherence to PCI-DSS and VISA PIN Security standards.</w:t>
      </w:r>
    </w:p>
    <w:p w14:paraId="181BB4E5" w14:textId="1AED126C" w:rsidR="00630EBA" w:rsidRPr="00630EBA" w:rsidRDefault="00630EBA" w:rsidP="00630EBA">
      <w:pPr>
        <w:numPr>
          <w:ilvl w:val="0"/>
          <w:numId w:val="40"/>
        </w:numPr>
        <w:spacing w:after="0" w:line="240" w:lineRule="auto"/>
        <w:jc w:val="both"/>
        <w:rPr>
          <w:rFonts w:asciiTheme="minorHAnsi" w:eastAsia="Times New Roman" w:hAnsiTheme="minorHAnsi" w:cstheme="minorHAnsi"/>
          <w:lang w:val="en-US"/>
        </w:rPr>
      </w:pPr>
      <w:r w:rsidRPr="00630EBA">
        <w:rPr>
          <w:rFonts w:asciiTheme="minorHAnsi" w:eastAsia="Times New Roman" w:hAnsiTheme="minorHAnsi" w:cstheme="minorHAnsi"/>
          <w:lang w:val="en-US"/>
        </w:rPr>
        <w:t>Implemented continuous monitoring processes and maintained detailed documentation, enhancing overall security and compliance at IT Consultants Limited.</w:t>
      </w:r>
    </w:p>
    <w:p w14:paraId="1450551A" w14:textId="55D33CF8" w:rsidR="00630EBA" w:rsidRPr="00F74503" w:rsidRDefault="00630EBA" w:rsidP="00630EBA">
      <w:pPr>
        <w:numPr>
          <w:ilvl w:val="0"/>
          <w:numId w:val="40"/>
        </w:numPr>
        <w:spacing w:after="0" w:line="240" w:lineRule="auto"/>
        <w:jc w:val="both"/>
        <w:rPr>
          <w:rFonts w:asciiTheme="minorHAnsi" w:eastAsia="Times New Roman" w:hAnsiTheme="minorHAnsi" w:cstheme="minorHAnsi"/>
          <w:lang w:val="en-US"/>
        </w:rPr>
      </w:pPr>
      <w:r w:rsidRPr="00630EBA">
        <w:rPr>
          <w:rFonts w:asciiTheme="minorHAnsi" w:eastAsia="Times New Roman" w:hAnsiTheme="minorHAnsi" w:cstheme="minorHAnsi"/>
          <w:lang w:val="en-US"/>
        </w:rPr>
        <w:t>Developed strong skills in compliance management, security assessments, and documentation maintenance.</w:t>
      </w:r>
    </w:p>
    <w:p w14:paraId="7DAFC09C" w14:textId="77777777" w:rsidR="006661FC" w:rsidRPr="00F74503" w:rsidRDefault="006661FC" w:rsidP="006661FC">
      <w:pPr>
        <w:shd w:val="clear" w:color="auto" w:fill="D9D9D9" w:themeFill="background1" w:themeFillShade="D9"/>
        <w:spacing w:before="240" w:after="0" w:line="360" w:lineRule="auto"/>
        <w:ind w:left="274" w:hanging="274"/>
        <w:rPr>
          <w:rFonts w:asciiTheme="minorHAnsi" w:hAnsiTheme="minorHAnsi" w:cstheme="minorHAnsi"/>
          <w:b/>
          <w:bCs/>
        </w:rPr>
      </w:pPr>
      <w:r w:rsidRPr="00F74503">
        <w:rPr>
          <w:rFonts w:asciiTheme="minorHAnsi" w:hAnsiTheme="minorHAnsi" w:cstheme="minorHAnsi"/>
          <w:b/>
          <w:bCs/>
          <w:sz w:val="24"/>
          <w:szCs w:val="24"/>
        </w:rPr>
        <w:t>Education</w:t>
      </w:r>
      <w:r w:rsidRPr="00F74503">
        <w:rPr>
          <w:rFonts w:asciiTheme="minorHAnsi" w:hAnsiTheme="minorHAnsi" w:cstheme="minorHAnsi"/>
          <w:b/>
          <w:bCs/>
        </w:rPr>
        <w:t>:</w:t>
      </w:r>
    </w:p>
    <w:p w14:paraId="5A7D1D80" w14:textId="77777777" w:rsidR="006661FC" w:rsidRPr="00F74503" w:rsidRDefault="006661FC" w:rsidP="006661FC">
      <w:pPr>
        <w:pStyle w:val="NormalWeb"/>
        <w:spacing w:before="0" w:beforeAutospacing="0" w:after="0" w:afterAutospacing="0" w:line="276" w:lineRule="auto"/>
        <w:rPr>
          <w:rFonts w:asciiTheme="minorHAnsi" w:hAnsiTheme="minorHAnsi" w:cstheme="minorHAnsi"/>
          <w:sz w:val="22"/>
          <w:szCs w:val="22"/>
        </w:rPr>
      </w:pPr>
      <w:r w:rsidRPr="00BC7C25">
        <w:rPr>
          <w:rFonts w:asciiTheme="minorHAnsi" w:hAnsiTheme="minorHAnsi" w:cstheme="minorHAnsi"/>
          <w:b/>
          <w:bCs/>
          <w:lang w:val="en-IN"/>
        </w:rPr>
        <w:t>Master of Science in Cybersecurity</w:t>
      </w:r>
      <w:r>
        <w:rPr>
          <w:rFonts w:asciiTheme="minorHAnsi" w:hAnsiTheme="minorHAnsi" w:cstheme="minorHAnsi"/>
          <w:b/>
          <w:bCs/>
          <w:lang w:val="en-IN"/>
        </w:rPr>
        <w:t xml:space="preserve"> </w:t>
      </w:r>
      <w:r w:rsidRPr="00BC7C25">
        <w:rPr>
          <w:rFonts w:asciiTheme="minorHAnsi" w:hAnsiTheme="minorHAnsi" w:cstheme="minorHAnsi"/>
          <w:b/>
          <w:bCs/>
          <w:lang w:val="en-IN"/>
        </w:rPr>
        <w:t>GPA: 4.0/4.0 | Summa Cum Laude</w:t>
      </w:r>
      <w:r w:rsidRPr="00F74503">
        <w:rPr>
          <w:rFonts w:asciiTheme="minorHAnsi" w:hAnsiTheme="minorHAnsi" w:cstheme="minorHAnsi"/>
          <w:b/>
          <w:bCs/>
          <w:lang w:val="en-IN"/>
        </w:rPr>
        <w:t xml:space="preserve"> </w:t>
      </w:r>
      <w:r w:rsidRPr="00BC7C25">
        <w:rPr>
          <w:rFonts w:asciiTheme="minorHAnsi" w:hAnsiTheme="minorHAnsi" w:cstheme="minorHAnsi"/>
          <w:b/>
          <w:bCs/>
          <w:lang w:val="en-IN"/>
        </w:rPr>
        <w:br/>
        <w:t>Westcliff University, Irvine, CA, United States</w:t>
      </w:r>
      <w:r w:rsidRPr="00F74503">
        <w:rPr>
          <w:rFonts w:asciiTheme="minorHAnsi" w:hAnsiTheme="minorHAnsi" w:cstheme="minorHAnsi"/>
          <w:b/>
          <w:bCs/>
          <w:lang w:val="en-IN"/>
        </w:rPr>
        <w:t xml:space="preserve"> </w:t>
      </w:r>
    </w:p>
    <w:p w14:paraId="67D28C2F" w14:textId="77777777" w:rsidR="00BC7C25" w:rsidRPr="00F74503" w:rsidRDefault="00BC7C25" w:rsidP="00BC7C25">
      <w:pPr>
        <w:shd w:val="clear" w:color="auto" w:fill="D9D9D9" w:themeFill="background1" w:themeFillShade="D9"/>
        <w:spacing w:before="120"/>
        <w:rPr>
          <w:rFonts w:asciiTheme="minorHAnsi" w:hAnsiTheme="minorHAnsi" w:cstheme="minorHAnsi"/>
          <w:b/>
          <w:bCs/>
          <w:sz w:val="24"/>
          <w:szCs w:val="24"/>
        </w:rPr>
      </w:pPr>
      <w:r w:rsidRPr="00BC7C25">
        <w:rPr>
          <w:rFonts w:asciiTheme="minorHAnsi" w:hAnsiTheme="minorHAnsi" w:cstheme="minorHAnsi"/>
          <w:b/>
          <w:bCs/>
          <w:sz w:val="24"/>
          <w:szCs w:val="24"/>
        </w:rPr>
        <w:t>Certifications:</w:t>
      </w:r>
    </w:p>
    <w:p w14:paraId="1358C929" w14:textId="77777777" w:rsidR="00BC7C25" w:rsidRDefault="00BC7C25" w:rsidP="00BC7C25">
      <w:pPr>
        <w:pStyle w:val="NormalWeb"/>
        <w:spacing w:before="0" w:beforeAutospacing="0" w:after="0" w:afterAutospacing="0"/>
        <w:rPr>
          <w:rFonts w:asciiTheme="minorHAnsi" w:hAnsiTheme="minorHAnsi" w:cstheme="minorHAnsi"/>
          <w:sz w:val="22"/>
          <w:szCs w:val="22"/>
          <w:lang w:val="en-IN"/>
        </w:rPr>
      </w:pPr>
      <w:r w:rsidRPr="00BC7C25">
        <w:rPr>
          <w:rFonts w:asciiTheme="minorHAnsi" w:hAnsiTheme="minorHAnsi" w:cstheme="minorHAnsi"/>
          <w:b/>
          <w:bCs/>
          <w:sz w:val="22"/>
          <w:szCs w:val="22"/>
          <w:lang w:val="en-IN"/>
        </w:rPr>
        <w:t>Certified Information Systems Auditor (CISA)</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Information Security Manager (CISM)</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Data Privacy Solutions Engineer (CDPSE)</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Business Analysis Professional (CBAP)</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Security Analyst (CSA)</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Ethical Hacker (CEH)</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AWS Certified Solutions Architect</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ISO/IEC 27001 Lead Auditor</w:t>
      </w:r>
      <w:r w:rsidRPr="00BC7C25">
        <w:rPr>
          <w:rFonts w:asciiTheme="minorHAnsi" w:hAnsiTheme="minorHAnsi" w:cstheme="minorHAnsi"/>
          <w:sz w:val="22"/>
          <w:szCs w:val="22"/>
          <w:lang w:val="en-IN"/>
        </w:rPr>
        <w:t xml:space="preserve"> — PECB</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Certified Lead Penetration Testing Professional</w:t>
      </w:r>
      <w:r w:rsidRPr="00BC7C25">
        <w:rPr>
          <w:rFonts w:asciiTheme="minorHAnsi" w:hAnsiTheme="minorHAnsi" w:cstheme="minorHAnsi"/>
          <w:sz w:val="22"/>
          <w:szCs w:val="22"/>
          <w:lang w:val="en-IN"/>
        </w:rPr>
        <w:t xml:space="preserve"> — PECB</w:t>
      </w:r>
      <w:r>
        <w:rPr>
          <w:rFonts w:asciiTheme="minorHAnsi" w:hAnsiTheme="minorHAnsi" w:cstheme="minorHAnsi"/>
          <w:sz w:val="22"/>
          <w:szCs w:val="22"/>
          <w:lang w:val="en-IN"/>
        </w:rPr>
        <w:t xml:space="preserve"> </w:t>
      </w:r>
    </w:p>
    <w:p w14:paraId="5029E2D7" w14:textId="77777777" w:rsidR="00BC7C25" w:rsidRPr="00F74503" w:rsidRDefault="00BC7C25" w:rsidP="00BC7C25">
      <w:pPr>
        <w:shd w:val="clear" w:color="auto" w:fill="D9D9D9" w:themeFill="background1" w:themeFillShade="D9"/>
        <w:spacing w:before="120"/>
        <w:rPr>
          <w:rFonts w:asciiTheme="minorHAnsi" w:hAnsiTheme="minorHAnsi" w:cstheme="minorHAnsi"/>
          <w:b/>
          <w:bCs/>
          <w:sz w:val="24"/>
          <w:szCs w:val="24"/>
        </w:rPr>
      </w:pPr>
      <w:r w:rsidRPr="00BC7C25">
        <w:rPr>
          <w:rFonts w:asciiTheme="minorHAnsi" w:hAnsiTheme="minorHAnsi" w:cstheme="minorHAnsi"/>
          <w:b/>
          <w:bCs/>
          <w:sz w:val="24"/>
          <w:szCs w:val="24"/>
        </w:rPr>
        <w:t>HONORS &amp; AWARDS:</w:t>
      </w:r>
    </w:p>
    <w:p w14:paraId="71F02DBD" w14:textId="77777777" w:rsidR="00BC7C25" w:rsidRPr="00F74503" w:rsidRDefault="00BC7C25" w:rsidP="00BC7C25">
      <w:pPr>
        <w:pStyle w:val="NormalWeb"/>
        <w:spacing w:before="0" w:beforeAutospacing="0" w:after="0" w:afterAutospacing="0"/>
        <w:rPr>
          <w:rFonts w:asciiTheme="minorHAnsi" w:hAnsiTheme="minorHAnsi" w:cstheme="minorHAnsi"/>
          <w:sz w:val="22"/>
          <w:szCs w:val="22"/>
        </w:rPr>
      </w:pPr>
      <w:r w:rsidRPr="00BC7C25">
        <w:rPr>
          <w:rFonts w:asciiTheme="minorHAnsi" w:hAnsiTheme="minorHAnsi" w:cstheme="minorHAnsi"/>
          <w:b/>
          <w:bCs/>
          <w:sz w:val="22"/>
          <w:szCs w:val="22"/>
          <w:lang w:val="en-IN"/>
        </w:rPr>
        <w:t>Cybersecurity Defensive Award</w:t>
      </w:r>
      <w:r w:rsidRPr="00BC7C25">
        <w:rPr>
          <w:rFonts w:asciiTheme="minorHAnsi" w:hAnsiTheme="minorHAnsi" w:cstheme="minorHAnsi"/>
          <w:sz w:val="22"/>
          <w:szCs w:val="22"/>
          <w:lang w:val="en-IN"/>
        </w:rPr>
        <w:t xml:space="preserve"> — InfoSec Foundation</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Cybersecurity Leadership Award</w:t>
      </w:r>
      <w:r w:rsidRPr="00BC7C25">
        <w:rPr>
          <w:rFonts w:asciiTheme="minorHAnsi" w:hAnsiTheme="minorHAnsi" w:cstheme="minorHAnsi"/>
          <w:sz w:val="22"/>
          <w:szCs w:val="22"/>
          <w:lang w:val="en-IN"/>
        </w:rPr>
        <w:t xml:space="preserve"> — InfoSec Foundation</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Client Appreciation Award</w:t>
      </w:r>
      <w:r w:rsidRPr="00BC7C25">
        <w:rPr>
          <w:rFonts w:asciiTheme="minorHAnsi" w:hAnsiTheme="minorHAnsi" w:cstheme="minorHAnsi"/>
          <w:sz w:val="22"/>
          <w:szCs w:val="22"/>
          <w:lang w:val="en-IN"/>
        </w:rPr>
        <w:t xml:space="preserve"> — PricewaterhouseCoopers (PwC)</w:t>
      </w:r>
      <w:r w:rsidRPr="00BC7C25">
        <w:rPr>
          <w:rFonts w:asciiTheme="minorHAnsi" w:hAnsiTheme="minorHAnsi" w:cstheme="minorHAnsi"/>
          <w:sz w:val="22"/>
          <w:szCs w:val="22"/>
          <w:lang w:val="en-IN"/>
        </w:rPr>
        <w:br/>
      </w:r>
      <w:r w:rsidRPr="00BC7C25">
        <w:rPr>
          <w:rFonts w:asciiTheme="minorHAnsi" w:hAnsiTheme="minorHAnsi" w:cstheme="minorHAnsi"/>
          <w:b/>
          <w:bCs/>
          <w:sz w:val="22"/>
          <w:szCs w:val="22"/>
          <w:lang w:val="en-IN"/>
        </w:rPr>
        <w:t>Above and Beyond Award</w:t>
      </w:r>
      <w:r w:rsidRPr="00BC7C25">
        <w:rPr>
          <w:rFonts w:asciiTheme="minorHAnsi" w:hAnsiTheme="minorHAnsi" w:cstheme="minorHAnsi"/>
          <w:sz w:val="22"/>
          <w:szCs w:val="22"/>
          <w:lang w:val="en-IN"/>
        </w:rPr>
        <w:t xml:space="preserve"> — PricewaterhouseCoopers (PwC)</w:t>
      </w:r>
    </w:p>
    <w:p w14:paraId="510ECD4F" w14:textId="3B83BDB0" w:rsidR="00246B1A" w:rsidRPr="00F74503" w:rsidRDefault="00246B1A" w:rsidP="00E4173B">
      <w:pPr>
        <w:spacing w:after="0" w:line="240" w:lineRule="auto"/>
        <w:ind w:left="270" w:hanging="270"/>
        <w:jc w:val="both"/>
        <w:rPr>
          <w:rFonts w:asciiTheme="minorHAnsi" w:hAnsiTheme="minorHAnsi" w:cstheme="minorHAnsi"/>
        </w:rPr>
      </w:pPr>
    </w:p>
    <w:sectPr w:rsidR="00246B1A" w:rsidRPr="00F74503" w:rsidSect="001D13C3">
      <w:pgSz w:w="11906" w:h="16838"/>
      <w:pgMar w:top="630" w:right="656" w:bottom="540" w:left="810" w:header="708" w:footer="70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97F"/>
    <w:multiLevelType w:val="hybridMultilevel"/>
    <w:tmpl w:val="B890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75D82"/>
    <w:multiLevelType w:val="multilevel"/>
    <w:tmpl w:val="3000F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8822B8"/>
    <w:multiLevelType w:val="hybridMultilevel"/>
    <w:tmpl w:val="57CEE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B3C66"/>
    <w:multiLevelType w:val="multilevel"/>
    <w:tmpl w:val="88AE00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484D90"/>
    <w:multiLevelType w:val="hybridMultilevel"/>
    <w:tmpl w:val="A044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449FA"/>
    <w:multiLevelType w:val="hybridMultilevel"/>
    <w:tmpl w:val="95E03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602F1B"/>
    <w:multiLevelType w:val="hybridMultilevel"/>
    <w:tmpl w:val="C4AEF60A"/>
    <w:lvl w:ilvl="0" w:tplc="971ECB3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EC428D"/>
    <w:multiLevelType w:val="multilevel"/>
    <w:tmpl w:val="C3006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B7B19E0"/>
    <w:multiLevelType w:val="hybridMultilevel"/>
    <w:tmpl w:val="DED6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85CB4"/>
    <w:multiLevelType w:val="hybridMultilevel"/>
    <w:tmpl w:val="809C4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22042B"/>
    <w:multiLevelType w:val="hybridMultilevel"/>
    <w:tmpl w:val="8F60EB6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2351D17"/>
    <w:multiLevelType w:val="hybridMultilevel"/>
    <w:tmpl w:val="787C9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1776E5"/>
    <w:multiLevelType w:val="multilevel"/>
    <w:tmpl w:val="221E4C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63D5677"/>
    <w:multiLevelType w:val="hybridMultilevel"/>
    <w:tmpl w:val="FD6EFDD8"/>
    <w:lvl w:ilvl="0" w:tplc="A5F05BE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0E29F8"/>
    <w:multiLevelType w:val="multilevel"/>
    <w:tmpl w:val="727C7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7AC62A7"/>
    <w:multiLevelType w:val="hybridMultilevel"/>
    <w:tmpl w:val="E4EA8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064BEA"/>
    <w:multiLevelType w:val="hybridMultilevel"/>
    <w:tmpl w:val="B8D6669C"/>
    <w:lvl w:ilvl="0" w:tplc="971ECB3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8A5B7D"/>
    <w:multiLevelType w:val="hybridMultilevel"/>
    <w:tmpl w:val="186E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C01807"/>
    <w:multiLevelType w:val="hybridMultilevel"/>
    <w:tmpl w:val="0AEAF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14746FB"/>
    <w:multiLevelType w:val="multilevel"/>
    <w:tmpl w:val="B7C23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1CC4F5C"/>
    <w:multiLevelType w:val="multilevel"/>
    <w:tmpl w:val="9A2893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24D1319"/>
    <w:multiLevelType w:val="hybridMultilevel"/>
    <w:tmpl w:val="AF90B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3663F64"/>
    <w:multiLevelType w:val="hybridMultilevel"/>
    <w:tmpl w:val="4B2A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84051"/>
    <w:multiLevelType w:val="hybridMultilevel"/>
    <w:tmpl w:val="67268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3AE52C3"/>
    <w:multiLevelType w:val="hybridMultilevel"/>
    <w:tmpl w:val="74683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5E4A9F"/>
    <w:multiLevelType w:val="hybridMultilevel"/>
    <w:tmpl w:val="E036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FA65FE"/>
    <w:multiLevelType w:val="hybridMultilevel"/>
    <w:tmpl w:val="2C22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2E47AD"/>
    <w:multiLevelType w:val="hybridMultilevel"/>
    <w:tmpl w:val="16ECA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EE4562"/>
    <w:multiLevelType w:val="multilevel"/>
    <w:tmpl w:val="2B8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557AB"/>
    <w:multiLevelType w:val="hybridMultilevel"/>
    <w:tmpl w:val="665418BC"/>
    <w:lvl w:ilvl="0" w:tplc="EBBE84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B0489B"/>
    <w:multiLevelType w:val="hybridMultilevel"/>
    <w:tmpl w:val="501E0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3160C5"/>
    <w:multiLevelType w:val="multilevel"/>
    <w:tmpl w:val="5A5E20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83C3659"/>
    <w:multiLevelType w:val="hybridMultilevel"/>
    <w:tmpl w:val="8998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332FF7"/>
    <w:multiLevelType w:val="hybridMultilevel"/>
    <w:tmpl w:val="AD22A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9E5EE8"/>
    <w:multiLevelType w:val="hybridMultilevel"/>
    <w:tmpl w:val="8646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B22CCE"/>
    <w:multiLevelType w:val="multilevel"/>
    <w:tmpl w:val="3776FB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0666EC1"/>
    <w:multiLevelType w:val="multilevel"/>
    <w:tmpl w:val="8304C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639587E"/>
    <w:multiLevelType w:val="hybridMultilevel"/>
    <w:tmpl w:val="3E26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D36575"/>
    <w:multiLevelType w:val="hybridMultilevel"/>
    <w:tmpl w:val="26E2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EF6BE7"/>
    <w:multiLevelType w:val="hybridMultilevel"/>
    <w:tmpl w:val="79ECD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B877BB"/>
    <w:multiLevelType w:val="hybridMultilevel"/>
    <w:tmpl w:val="0864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5F134E"/>
    <w:multiLevelType w:val="hybridMultilevel"/>
    <w:tmpl w:val="7BA86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C72211"/>
    <w:multiLevelType w:val="hybridMultilevel"/>
    <w:tmpl w:val="32BCB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947D0A"/>
    <w:multiLevelType w:val="multilevel"/>
    <w:tmpl w:val="92AC5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8558A7"/>
    <w:multiLevelType w:val="hybridMultilevel"/>
    <w:tmpl w:val="8102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746055">
    <w:abstractNumId w:val="15"/>
  </w:num>
  <w:num w:numId="2" w16cid:durableId="1315723691">
    <w:abstractNumId w:val="24"/>
  </w:num>
  <w:num w:numId="3" w16cid:durableId="96490367">
    <w:abstractNumId w:val="36"/>
  </w:num>
  <w:num w:numId="4" w16cid:durableId="457844525">
    <w:abstractNumId w:val="21"/>
  </w:num>
  <w:num w:numId="5" w16cid:durableId="1867909012">
    <w:abstractNumId w:val="33"/>
  </w:num>
  <w:num w:numId="6" w16cid:durableId="111827706">
    <w:abstractNumId w:val="10"/>
  </w:num>
  <w:num w:numId="7" w16cid:durableId="255752765">
    <w:abstractNumId w:val="26"/>
  </w:num>
  <w:num w:numId="8" w16cid:durableId="491063811">
    <w:abstractNumId w:val="27"/>
  </w:num>
  <w:num w:numId="9" w16cid:durableId="1443763686">
    <w:abstractNumId w:val="32"/>
  </w:num>
  <w:num w:numId="10" w16cid:durableId="2099055950">
    <w:abstractNumId w:val="17"/>
  </w:num>
  <w:num w:numId="11" w16cid:durableId="1168132616">
    <w:abstractNumId w:val="38"/>
  </w:num>
  <w:num w:numId="12" w16cid:durableId="1761632162">
    <w:abstractNumId w:val="4"/>
  </w:num>
  <w:num w:numId="13" w16cid:durableId="1651716215">
    <w:abstractNumId w:val="11"/>
  </w:num>
  <w:num w:numId="14" w16cid:durableId="1208908984">
    <w:abstractNumId w:val="2"/>
  </w:num>
  <w:num w:numId="15" w16cid:durableId="786237445">
    <w:abstractNumId w:val="37"/>
  </w:num>
  <w:num w:numId="16" w16cid:durableId="64838994">
    <w:abstractNumId w:val="40"/>
  </w:num>
  <w:num w:numId="17" w16cid:durableId="31736084">
    <w:abstractNumId w:val="39"/>
  </w:num>
  <w:num w:numId="18" w16cid:durableId="2083327549">
    <w:abstractNumId w:val="41"/>
  </w:num>
  <w:num w:numId="19" w16cid:durableId="32534593">
    <w:abstractNumId w:val="30"/>
  </w:num>
  <w:num w:numId="20" w16cid:durableId="650599820">
    <w:abstractNumId w:val="9"/>
  </w:num>
  <w:num w:numId="21" w16cid:durableId="320692770">
    <w:abstractNumId w:val="8"/>
  </w:num>
  <w:num w:numId="22" w16cid:durableId="483205045">
    <w:abstractNumId w:val="22"/>
  </w:num>
  <w:num w:numId="23" w16cid:durableId="1304970684">
    <w:abstractNumId w:val="0"/>
  </w:num>
  <w:num w:numId="24" w16cid:durableId="699011864">
    <w:abstractNumId w:val="31"/>
  </w:num>
  <w:num w:numId="25" w16cid:durableId="1570846681">
    <w:abstractNumId w:val="25"/>
  </w:num>
  <w:num w:numId="26" w16cid:durableId="971524820">
    <w:abstractNumId w:val="29"/>
  </w:num>
  <w:num w:numId="27" w16cid:durableId="874149946">
    <w:abstractNumId w:val="18"/>
  </w:num>
  <w:num w:numId="28" w16cid:durableId="887490181">
    <w:abstractNumId w:val="34"/>
  </w:num>
  <w:num w:numId="29" w16cid:durableId="596256829">
    <w:abstractNumId w:val="3"/>
  </w:num>
  <w:num w:numId="30" w16cid:durableId="496769278">
    <w:abstractNumId w:val="44"/>
  </w:num>
  <w:num w:numId="31" w16cid:durableId="733938239">
    <w:abstractNumId w:val="13"/>
  </w:num>
  <w:num w:numId="32" w16cid:durableId="1972055937">
    <w:abstractNumId w:val="23"/>
  </w:num>
  <w:num w:numId="33" w16cid:durableId="2059893953">
    <w:abstractNumId w:val="7"/>
  </w:num>
  <w:num w:numId="34" w16cid:durableId="472019963">
    <w:abstractNumId w:val="19"/>
  </w:num>
  <w:num w:numId="35" w16cid:durableId="821116085">
    <w:abstractNumId w:val="20"/>
  </w:num>
  <w:num w:numId="36" w16cid:durableId="685865386">
    <w:abstractNumId w:val="12"/>
  </w:num>
  <w:num w:numId="37" w16cid:durableId="2063013861">
    <w:abstractNumId w:val="1"/>
  </w:num>
  <w:num w:numId="38" w16cid:durableId="1344017083">
    <w:abstractNumId w:val="35"/>
  </w:num>
  <w:num w:numId="39" w16cid:durableId="1555235173">
    <w:abstractNumId w:val="14"/>
  </w:num>
  <w:num w:numId="40" w16cid:durableId="1613436256">
    <w:abstractNumId w:val="43"/>
  </w:num>
  <w:num w:numId="41" w16cid:durableId="1442604537">
    <w:abstractNumId w:val="28"/>
  </w:num>
  <w:num w:numId="42" w16cid:durableId="2048603989">
    <w:abstractNumId w:val="42"/>
  </w:num>
  <w:num w:numId="43" w16cid:durableId="1185561260">
    <w:abstractNumId w:val="5"/>
  </w:num>
  <w:num w:numId="44" w16cid:durableId="1558933970">
    <w:abstractNumId w:val="16"/>
  </w:num>
  <w:num w:numId="45" w16cid:durableId="2097247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40"/>
    <w:rsid w:val="00001594"/>
    <w:rsid w:val="000A4EDE"/>
    <w:rsid w:val="001C4CE6"/>
    <w:rsid w:val="001D0960"/>
    <w:rsid w:val="001D13C3"/>
    <w:rsid w:val="002200AD"/>
    <w:rsid w:val="002401FE"/>
    <w:rsid w:val="00240A62"/>
    <w:rsid w:val="00246B1A"/>
    <w:rsid w:val="002562F5"/>
    <w:rsid w:val="00260609"/>
    <w:rsid w:val="00287DD8"/>
    <w:rsid w:val="002B47D3"/>
    <w:rsid w:val="002B6311"/>
    <w:rsid w:val="002C7F17"/>
    <w:rsid w:val="00326C64"/>
    <w:rsid w:val="00342880"/>
    <w:rsid w:val="00346561"/>
    <w:rsid w:val="003D7081"/>
    <w:rsid w:val="003F6D07"/>
    <w:rsid w:val="0041462E"/>
    <w:rsid w:val="004242D2"/>
    <w:rsid w:val="00436870"/>
    <w:rsid w:val="004A0C4B"/>
    <w:rsid w:val="004C4AF1"/>
    <w:rsid w:val="004F53C6"/>
    <w:rsid w:val="00614445"/>
    <w:rsid w:val="00630EBA"/>
    <w:rsid w:val="00633355"/>
    <w:rsid w:val="006525E6"/>
    <w:rsid w:val="006661FC"/>
    <w:rsid w:val="007857B0"/>
    <w:rsid w:val="007A5113"/>
    <w:rsid w:val="007D3C3D"/>
    <w:rsid w:val="007F224E"/>
    <w:rsid w:val="008609D7"/>
    <w:rsid w:val="009D5700"/>
    <w:rsid w:val="00A30B92"/>
    <w:rsid w:val="00A81701"/>
    <w:rsid w:val="00A8632A"/>
    <w:rsid w:val="00AB5F16"/>
    <w:rsid w:val="00AF3B60"/>
    <w:rsid w:val="00AF3C40"/>
    <w:rsid w:val="00B1418E"/>
    <w:rsid w:val="00B8340C"/>
    <w:rsid w:val="00B91679"/>
    <w:rsid w:val="00BC7C25"/>
    <w:rsid w:val="00BE1457"/>
    <w:rsid w:val="00BF30B4"/>
    <w:rsid w:val="00C065E2"/>
    <w:rsid w:val="00C62634"/>
    <w:rsid w:val="00C66393"/>
    <w:rsid w:val="00CB09D0"/>
    <w:rsid w:val="00D07892"/>
    <w:rsid w:val="00D94845"/>
    <w:rsid w:val="00DC2BD8"/>
    <w:rsid w:val="00DF7F28"/>
    <w:rsid w:val="00E35241"/>
    <w:rsid w:val="00E4173B"/>
    <w:rsid w:val="00E84C30"/>
    <w:rsid w:val="00E872F1"/>
    <w:rsid w:val="00ED6D40"/>
    <w:rsid w:val="00EE77C1"/>
    <w:rsid w:val="00F24109"/>
    <w:rsid w:val="00F37796"/>
    <w:rsid w:val="00F74503"/>
    <w:rsid w:val="00FF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D255"/>
  <w15:chartTrackingRefBased/>
  <w15:docId w15:val="{6E21DC23-F040-4973-AAA5-E787193C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EBA"/>
    <w:pPr>
      <w:spacing w:line="259"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AF3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C40"/>
    <w:rPr>
      <w:rFonts w:eastAsiaTheme="majorEastAsia" w:cstheme="majorBidi"/>
      <w:color w:val="272727" w:themeColor="text1" w:themeTint="D8"/>
    </w:rPr>
  </w:style>
  <w:style w:type="paragraph" w:styleId="Title">
    <w:name w:val="Title"/>
    <w:basedOn w:val="Normal"/>
    <w:next w:val="Normal"/>
    <w:link w:val="TitleChar"/>
    <w:uiPriority w:val="10"/>
    <w:qFormat/>
    <w:rsid w:val="00AF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C40"/>
    <w:pPr>
      <w:spacing w:before="160"/>
      <w:jc w:val="center"/>
    </w:pPr>
    <w:rPr>
      <w:i/>
      <w:iCs/>
      <w:color w:val="404040" w:themeColor="text1" w:themeTint="BF"/>
    </w:rPr>
  </w:style>
  <w:style w:type="character" w:customStyle="1" w:styleId="QuoteChar">
    <w:name w:val="Quote Char"/>
    <w:basedOn w:val="DefaultParagraphFont"/>
    <w:link w:val="Quote"/>
    <w:uiPriority w:val="29"/>
    <w:rsid w:val="00AF3C40"/>
    <w:rPr>
      <w:i/>
      <w:iCs/>
      <w:color w:val="404040" w:themeColor="text1" w:themeTint="BF"/>
    </w:rPr>
  </w:style>
  <w:style w:type="paragraph" w:styleId="ListParagraph">
    <w:name w:val="List Paragraph"/>
    <w:aliases w:val="Bullet List Paragraph,Use Case List Paragraph,List Paragraph11,Figure_name,Indented Paragraph,list1,b1,List Paragraph Char Char,Number_1,Normal Sentence,ListPar1,new,SGLText List Paragraph,List Paragraph2,List Paragraph21,lp1,Bullet 1"/>
    <w:basedOn w:val="Normal"/>
    <w:link w:val="ListParagraphChar"/>
    <w:uiPriority w:val="34"/>
    <w:qFormat/>
    <w:rsid w:val="00AF3C40"/>
    <w:pPr>
      <w:ind w:left="720"/>
      <w:contextualSpacing/>
    </w:pPr>
  </w:style>
  <w:style w:type="character" w:styleId="IntenseEmphasis">
    <w:name w:val="Intense Emphasis"/>
    <w:basedOn w:val="DefaultParagraphFont"/>
    <w:uiPriority w:val="21"/>
    <w:qFormat/>
    <w:rsid w:val="00AF3C40"/>
    <w:rPr>
      <w:i/>
      <w:iCs/>
      <w:color w:val="2F5496" w:themeColor="accent1" w:themeShade="BF"/>
    </w:rPr>
  </w:style>
  <w:style w:type="paragraph" w:styleId="IntenseQuote">
    <w:name w:val="Intense Quote"/>
    <w:basedOn w:val="Normal"/>
    <w:next w:val="Normal"/>
    <w:link w:val="IntenseQuoteChar"/>
    <w:uiPriority w:val="30"/>
    <w:qFormat/>
    <w:rsid w:val="00AF3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C40"/>
    <w:rPr>
      <w:i/>
      <w:iCs/>
      <w:color w:val="2F5496" w:themeColor="accent1" w:themeShade="BF"/>
    </w:rPr>
  </w:style>
  <w:style w:type="character" w:styleId="IntenseReference">
    <w:name w:val="Intense Reference"/>
    <w:basedOn w:val="DefaultParagraphFont"/>
    <w:uiPriority w:val="32"/>
    <w:qFormat/>
    <w:rsid w:val="00AF3C40"/>
    <w:rPr>
      <w:b/>
      <w:bCs/>
      <w:smallCaps/>
      <w:color w:val="2F5496" w:themeColor="accent1" w:themeShade="BF"/>
      <w:spacing w:val="5"/>
    </w:rPr>
  </w:style>
  <w:style w:type="character" w:customStyle="1" w:styleId="ListParagraphChar">
    <w:name w:val="List Paragraph Char"/>
    <w:aliases w:val="Bullet List Paragraph Char,Use Case List Paragraph Char,List Paragraph11 Char,Figure_name Char,Indented Paragraph Char,list1 Char,b1 Char,List Paragraph Char Char Char,Number_1 Char,Normal Sentence Char,ListPar1 Char,new Char"/>
    <w:link w:val="ListParagraph"/>
    <w:uiPriority w:val="34"/>
    <w:qFormat/>
    <w:locked/>
    <w:rsid w:val="00001594"/>
  </w:style>
  <w:style w:type="paragraph" w:styleId="NormalWeb">
    <w:name w:val="Normal (Web)"/>
    <w:basedOn w:val="Normal"/>
    <w:uiPriority w:val="99"/>
    <w:unhideWhenUsed/>
    <w:rsid w:val="00001594"/>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01594"/>
    <w:pPr>
      <w:spacing w:after="0" w:line="240" w:lineRule="auto"/>
    </w:pPr>
    <w:rPr>
      <w:rFonts w:ascii="Calibri" w:eastAsia="Calibri" w:hAnsi="Calibri" w:cs="Calibri"/>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1594"/>
    <w:rPr>
      <w:color w:val="0563C1" w:themeColor="hyperlink"/>
      <w:u w:val="single"/>
    </w:rPr>
  </w:style>
  <w:style w:type="character" w:styleId="UnresolvedMention">
    <w:name w:val="Unresolved Mention"/>
    <w:basedOn w:val="DefaultParagraphFont"/>
    <w:uiPriority w:val="99"/>
    <w:semiHidden/>
    <w:unhideWhenUsed/>
    <w:rsid w:val="004242D2"/>
    <w:rPr>
      <w:color w:val="605E5C"/>
      <w:shd w:val="clear" w:color="auto" w:fill="E1DFDD"/>
    </w:rPr>
  </w:style>
  <w:style w:type="character" w:styleId="Strong">
    <w:name w:val="Strong"/>
    <w:basedOn w:val="DefaultParagraphFont"/>
    <w:uiPriority w:val="22"/>
    <w:qFormat/>
    <w:rsid w:val="002C7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in/kazipwc/" TargetMode="External"/><Relationship Id="rId5" Type="http://schemas.openxmlformats.org/officeDocument/2006/relationships/webSettings" Target="webSettings.xml"/><Relationship Id="rId10" Type="http://schemas.openxmlformats.org/officeDocument/2006/relationships/hyperlink" Target="mailto:islamkazinazrul811@gmail.co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DB70B-8E75-4E16-A33B-A6C910453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8</Pages>
  <Words>5072</Words>
  <Characters>28914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Office</cp:lastModifiedBy>
  <cp:revision>13</cp:revision>
  <dcterms:created xsi:type="dcterms:W3CDTF">2026-08-11T15:49:00Z</dcterms:created>
  <dcterms:modified xsi:type="dcterms:W3CDTF">2026-08-14T14:27:00Z</dcterms:modified>
</cp:coreProperties>
</file>