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718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4"/>
        <w:gridCol w:w="6770"/>
      </w:tblGrid>
      <w:tr w:rsidR="004E467C" w14:paraId="1E973D3D" w14:textId="77777777" w:rsidTr="007D400A">
        <w:trPr>
          <w:trHeight w:val="1112"/>
        </w:trPr>
        <w:tc>
          <w:tcPr>
            <w:tcW w:w="41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071CA3F" w14:textId="77777777" w:rsidR="004E467C" w:rsidRDefault="004E467C" w:rsidP="004E467C"/>
        </w:tc>
        <w:tc>
          <w:tcPr>
            <w:tcW w:w="6770" w:type="dxa"/>
            <w:tcBorders>
              <w:top w:val="none" w:sz="0" w:space="0" w:color="FFFFFF"/>
              <w:left w:val="none" w:sz="0" w:space="0" w:color="FFFFFF"/>
              <w:bottom w:val="none" w:sz="0" w:space="0" w:color="FFFFFF"/>
              <w:right w:val="none" w:sz="0" w:space="0" w:color="FFFFFF"/>
            </w:tcBorders>
            <w:shd w:val="clear" w:color="auto" w:fill="FFFFFF"/>
            <w:tcMar>
              <w:top w:w="0" w:type="dxa"/>
              <w:left w:w="80" w:type="dxa"/>
              <w:bottom w:w="0" w:type="dxa"/>
              <w:right w:w="0" w:type="dxa"/>
            </w:tcMar>
            <w:vAlign w:val="center"/>
          </w:tcPr>
          <w:p w14:paraId="5DAD1D8F" w14:textId="3C581CEC" w:rsidR="004E467C" w:rsidRPr="004E467C" w:rsidRDefault="004E467C" w:rsidP="004E467C">
            <w:pPr>
              <w:spacing w:after="45"/>
              <w:jc w:val="center"/>
              <w:rPr>
                <w:b/>
                <w:bCs/>
                <w:color w:val="auto"/>
                <w:sz w:val="28"/>
                <w:szCs w:val="28"/>
              </w:rPr>
            </w:pPr>
            <w:r>
              <w:rPr>
                <w:b/>
                <w:bCs/>
                <w:color w:val="auto"/>
                <w:sz w:val="28"/>
                <w:szCs w:val="28"/>
              </w:rPr>
              <w:t xml:space="preserve">Lakshmi Prasanna </w:t>
            </w:r>
          </w:p>
          <w:p w14:paraId="00AC639A" w14:textId="6EFF0750" w:rsidR="004E467C" w:rsidRPr="004E467C" w:rsidRDefault="004E467C" w:rsidP="004E467C">
            <w:pPr>
              <w:spacing w:after="45"/>
              <w:jc w:val="center"/>
              <w:rPr>
                <w:b/>
                <w:color w:val="auto"/>
              </w:rPr>
            </w:pPr>
            <w:r>
              <w:rPr>
                <w:b/>
                <w:bCs/>
                <w:color w:val="auto"/>
                <w:sz w:val="21"/>
                <w:szCs w:val="21"/>
              </w:rPr>
              <w:t xml:space="preserve">Senior Data Engineer | Cloud Data Engineer                            </w:t>
            </w:r>
            <w:r w:rsidR="007D400A">
              <w:rPr>
                <w:b/>
                <w:bCs/>
                <w:color w:val="auto"/>
                <w:sz w:val="21"/>
                <w:szCs w:val="21"/>
              </w:rPr>
              <w:t xml:space="preserve">    </w:t>
            </w:r>
            <w:r>
              <w:rPr>
                <w:b/>
                <w:bCs/>
                <w:color w:val="auto"/>
                <w:sz w:val="21"/>
                <w:szCs w:val="21"/>
              </w:rPr>
              <w:t xml:space="preserve">              </w:t>
            </w:r>
          </w:p>
          <w:p w14:paraId="4B28B394" w14:textId="73DEE4C3" w:rsidR="004E467C" w:rsidRPr="004E467C" w:rsidRDefault="004E467C" w:rsidP="004E467C">
            <w:pPr>
              <w:ind w:left="-260" w:firstLine="260"/>
              <w:jc w:val="center"/>
              <w:rPr>
                <w:b/>
                <w:bCs/>
                <w:color w:val="auto"/>
                <w:sz w:val="21"/>
                <w:szCs w:val="21"/>
              </w:rPr>
            </w:pPr>
            <w:hyperlink r:id="rId5" w:history="1">
              <w:r>
                <w:rPr>
                  <w:rStyle w:val="Hyperlink"/>
                  <w:b/>
                  <w:bCs/>
                  <w:color w:val="auto"/>
                  <w:sz w:val="21"/>
                  <w:szCs w:val="21"/>
                </w:rPr>
                <w:t>Pasupuletilakshmiprasanna01@gmail.com</w:t>
              </w:r>
            </w:hyperlink>
            <w:r>
              <w:rPr>
                <w:b/>
                <w:bCs/>
                <w:color w:val="auto"/>
                <w:sz w:val="21"/>
                <w:szCs w:val="21"/>
              </w:rPr>
              <w:t xml:space="preserve">  |  +1 (682) 390-1998 </w:t>
            </w:r>
          </w:p>
          <w:p w14:paraId="027D5E4C" w14:textId="62BCF467" w:rsidR="004E467C" w:rsidRPr="004E467C" w:rsidRDefault="00785100" w:rsidP="004E467C">
            <w:pPr>
              <w:tabs>
                <w:tab w:val="left" w:pos="2065"/>
              </w:tabs>
              <w:jc w:val="center"/>
              <w:rPr>
                <w:b/>
                <w:bCs/>
                <w:color w:val="000000"/>
                <w:sz w:val="21"/>
                <w:szCs w:val="21"/>
              </w:rPr>
            </w:pPr>
            <w:hyperlink r:id="rId6" w:history="1">
              <w:r w:rsidRPr="002C172E">
                <w:rPr>
                  <w:rStyle w:val="Hyperlink"/>
                  <w:color w:val="000000" w:themeColor="text1"/>
                  <w:sz w:val="21"/>
                  <w:szCs w:val="21"/>
                </w:rPr>
                <w:t xml:space="preserve"> </w:t>
              </w:r>
              <w:r w:rsidRPr="002C172E">
                <w:rPr>
                  <w:rStyle w:val="Hyperlink"/>
                  <w:b/>
                  <w:bCs/>
                  <w:color w:val="000000" w:themeColor="text1"/>
                  <w:sz w:val="21"/>
                  <w:szCs w:val="21"/>
                </w:rPr>
                <w:t>linkedin.com/in/lakshmi-pr</w:t>
              </w:r>
              <w:r w:rsidRPr="002C172E">
                <w:rPr>
                  <w:rStyle w:val="Hyperlink"/>
                  <w:b/>
                  <w:bCs/>
                  <w:color w:val="000000" w:themeColor="text1"/>
                  <w:sz w:val="21"/>
                  <w:szCs w:val="21"/>
                </w:rPr>
                <w:t>a</w:t>
              </w:r>
              <w:r w:rsidRPr="002C172E">
                <w:rPr>
                  <w:rStyle w:val="Hyperlink"/>
                  <w:b/>
                  <w:bCs/>
                  <w:color w:val="000000" w:themeColor="text1"/>
                  <w:sz w:val="21"/>
                  <w:szCs w:val="21"/>
                </w:rPr>
                <w:t xml:space="preserve">sanna-pasupuleti  </w:t>
              </w:r>
            </w:hyperlink>
            <w:r>
              <w:t xml:space="preserve"> </w:t>
            </w:r>
            <w:r>
              <w:rPr>
                <w:b/>
                <w:bCs/>
                <w:color w:val="auto"/>
                <w:sz w:val="21"/>
                <w:szCs w:val="21"/>
              </w:rPr>
              <w:t>| Arlington, TX</w:t>
            </w:r>
            <w:r>
              <w:rPr>
                <w:color w:val="auto"/>
              </w:rPr>
              <w:t xml:space="preserve">                                            </w:t>
            </w:r>
          </w:p>
        </w:tc>
      </w:tr>
    </w:tbl>
    <w:p w14:paraId="2DFAC599" w14:textId="3D9268E3" w:rsidR="004E467C" w:rsidRDefault="004E467C" w:rsidP="00972F67">
      <w:pPr>
        <w:pBdr>
          <w:bottom w:val="single" w:sz="8" w:space="3" w:color="000000"/>
        </w:pBdr>
        <w:spacing w:before="240" w:after="80"/>
        <w:jc w:val="both"/>
        <w:rPr>
          <w:b/>
          <w:bCs/>
          <w:color w:val="002060"/>
          <w:spacing w:val="25"/>
          <w:sz w:val="23"/>
          <w:szCs w:val="23"/>
        </w:rPr>
      </w:pPr>
      <w:r>
        <w:rPr>
          <w:noProof/>
          <w:lang w:val="en-US" w:eastAsia="en-US"/>
        </w:rPr>
        <w:drawing>
          <wp:inline distT="0" distB="0" distL="0" distR="0" wp14:anchorId="34CE9DEA" wp14:editId="452BB80B">
            <wp:extent cx="1230923" cy="762000"/>
            <wp:effectExtent l="0" t="0" r="0" b="0"/>
            <wp:docPr id="1" name="DatabricksBadge" descr="Azure Databricks Platform Architect badge" title="Databricks Platform Architect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7224" cy="765901"/>
                    </a:xfrm>
                    <a:prstGeom prst="rect">
                      <a:avLst/>
                    </a:prstGeom>
                  </pic:spPr>
                </pic:pic>
              </a:graphicData>
            </a:graphic>
          </wp:inline>
        </w:drawing>
      </w:r>
    </w:p>
    <w:p w14:paraId="362E3821" w14:textId="2E612C44" w:rsidR="00A37CE7" w:rsidRPr="00A37CE7" w:rsidRDefault="004E467C" w:rsidP="00972F67">
      <w:pPr>
        <w:pBdr>
          <w:bottom w:val="single" w:sz="8" w:space="3" w:color="000000"/>
        </w:pBdr>
        <w:spacing w:before="240" w:after="80"/>
        <w:jc w:val="both"/>
        <w:rPr>
          <w:b/>
          <w:bCs/>
          <w:color w:val="002060"/>
          <w:spacing w:val="25"/>
          <w:sz w:val="23"/>
          <w:szCs w:val="23"/>
        </w:rPr>
      </w:pPr>
      <w:r>
        <w:rPr>
          <w:b/>
          <w:bCs/>
          <w:color w:val="002060"/>
          <w:spacing w:val="25"/>
          <w:sz w:val="23"/>
          <w:szCs w:val="23"/>
        </w:rPr>
        <w:br w:type="textWrapping" w:clear="all"/>
        <w:t>PROFESSIONAL SUMMARY</w:t>
      </w:r>
    </w:p>
    <w:p w14:paraId="65BA8964" w14:textId="77777777" w:rsidR="00285E3C" w:rsidRDefault="00285E3C" w:rsidP="00FE5060">
      <w:pPr>
        <w:pStyle w:val="ListParagraph"/>
        <w:numPr>
          <w:ilvl w:val="0"/>
          <w:numId w:val="3"/>
        </w:numPr>
        <w:spacing w:before="45" w:after="45"/>
        <w:jc w:val="both"/>
      </w:pPr>
      <w:r>
        <w:rPr>
          <w:color w:val="000000"/>
          <w:sz w:val="21"/>
          <w:szCs w:val="21"/>
        </w:rPr>
        <w:t>Senior Data Engineer with 5+ years of experience building enterprise-scale data platforms across AWS, Azure, and GCP, processing 10–50 TB daily for Fortune 500 organizations in healthcare, technology, and business services.</w:t>
      </w:r>
    </w:p>
    <w:p w14:paraId="40359B51" w14:textId="77777777" w:rsidR="00285E3C" w:rsidRDefault="00285E3C" w:rsidP="00FE5060">
      <w:pPr>
        <w:pStyle w:val="ListParagraph"/>
        <w:numPr>
          <w:ilvl w:val="0"/>
          <w:numId w:val="3"/>
        </w:numPr>
        <w:spacing w:before="45" w:after="45"/>
        <w:jc w:val="both"/>
      </w:pPr>
      <w:r>
        <w:rPr>
          <w:color w:val="000000"/>
          <w:sz w:val="21"/>
          <w:szCs w:val="21"/>
        </w:rPr>
        <w:t>Delivered 30+ production ETL/ELT pipelines using Apache Spark, PySpark, Databricks, Kafka, Snowflake, and Redshift — achieving 60–70% reductions in pipeline latency, measurable data quality improvements, and significant cloud cost savings.</w:t>
      </w:r>
    </w:p>
    <w:p w14:paraId="63945208" w14:textId="77777777" w:rsidR="00285E3C" w:rsidRDefault="00285E3C" w:rsidP="00FE5060">
      <w:pPr>
        <w:pStyle w:val="ListParagraph"/>
        <w:numPr>
          <w:ilvl w:val="0"/>
          <w:numId w:val="3"/>
        </w:numPr>
        <w:spacing w:before="45" w:after="45"/>
        <w:jc w:val="both"/>
      </w:pPr>
      <w:r>
        <w:rPr>
          <w:color w:val="000000"/>
          <w:sz w:val="21"/>
          <w:szCs w:val="21"/>
        </w:rPr>
        <w:t>Deep multi-cloud expertise across AWS (S3, EMR, Glue, Redshift, Kinesis, Lambda, DynamoDB, Athena), Azure (ADF, Databricks, Synapse, ADLS, Event Hub, Stream Analytics), and GCP (BigQuery, Dataflow) — with a strong track record of architecting cost-optimized, scalable solutions.</w:t>
      </w:r>
    </w:p>
    <w:p w14:paraId="4C1BF46B" w14:textId="77777777" w:rsidR="00285E3C" w:rsidRDefault="00285E3C" w:rsidP="00FE5060">
      <w:pPr>
        <w:pStyle w:val="ListParagraph"/>
        <w:numPr>
          <w:ilvl w:val="0"/>
          <w:numId w:val="3"/>
        </w:numPr>
        <w:spacing w:before="45" w:after="45"/>
        <w:jc w:val="both"/>
      </w:pPr>
      <w:r>
        <w:rPr>
          <w:color w:val="000000"/>
          <w:sz w:val="21"/>
          <w:szCs w:val="21"/>
        </w:rPr>
        <w:t>Specialized in Data Lake architecture, real-time streaming (Kafka, Flink, Kinesis), dimensional modeling (star/snowflake schemas, SCD), and Big Data processing across the full Hadoop ecosystem.</w:t>
      </w:r>
    </w:p>
    <w:p w14:paraId="677C7BD8" w14:textId="77777777" w:rsidR="00285E3C" w:rsidRDefault="00285E3C" w:rsidP="00FE5060">
      <w:pPr>
        <w:pStyle w:val="ListParagraph"/>
        <w:numPr>
          <w:ilvl w:val="0"/>
          <w:numId w:val="3"/>
        </w:numPr>
        <w:spacing w:before="45" w:after="45"/>
        <w:jc w:val="both"/>
      </w:pPr>
      <w:r>
        <w:rPr>
          <w:color w:val="000000"/>
          <w:sz w:val="21"/>
          <w:szCs w:val="21"/>
        </w:rPr>
        <w:t>Experienced in CI/CD automation (Jenkins, Azure DevOps, AWS CodePipeline), workflow orchestration (Apache Airflow), and containerized deployments (Docker, Kubernetes) — bringing DevOps discipline to every data project.</w:t>
      </w:r>
    </w:p>
    <w:p w14:paraId="2DA7F88B" w14:textId="77777777" w:rsidR="00285E3C" w:rsidRDefault="00285E3C" w:rsidP="00FE5060">
      <w:pPr>
        <w:pStyle w:val="ListParagraph"/>
        <w:numPr>
          <w:ilvl w:val="0"/>
          <w:numId w:val="3"/>
        </w:numPr>
        <w:spacing w:before="45" w:after="45"/>
        <w:jc w:val="both"/>
      </w:pPr>
      <w:r>
        <w:rPr>
          <w:color w:val="000000"/>
          <w:sz w:val="21"/>
          <w:szCs w:val="21"/>
        </w:rPr>
        <w:t>Collaborative team leader with a strong focus on data governance, lineage, and compliance — experienced in leading code reviews, cross-functional stakeholder engagement, and mentoring junior engineers in Agile/Scrum environments.</w:t>
      </w:r>
    </w:p>
    <w:p w14:paraId="0207B5BD" w14:textId="77777777" w:rsidR="00765A01" w:rsidRPr="00EE0EEE" w:rsidRDefault="004E467C" w:rsidP="00972F67">
      <w:pPr>
        <w:pBdr>
          <w:bottom w:val="single" w:sz="8" w:space="3" w:color="000000"/>
        </w:pBdr>
        <w:spacing w:before="240" w:after="80"/>
        <w:jc w:val="both"/>
        <w:rPr>
          <w:color w:val="002060"/>
        </w:rPr>
      </w:pPr>
      <w:r>
        <w:rPr>
          <w:b/>
          <w:bCs/>
          <w:color w:val="002060"/>
          <w:spacing w:val="25"/>
          <w:sz w:val="23"/>
          <w:szCs w:val="23"/>
        </w:rPr>
        <w:t>TECHNICAL SKILLS</w:t>
      </w:r>
    </w:p>
    <w:p w14:paraId="7CD3B2D4" w14:textId="507A56F4" w:rsidR="00765A01" w:rsidRPr="00C26819" w:rsidRDefault="004E467C" w:rsidP="00972F67">
      <w:pPr>
        <w:spacing w:before="56" w:after="56"/>
        <w:jc w:val="both"/>
        <w:rPr>
          <w:sz w:val="21"/>
          <w:szCs w:val="21"/>
        </w:rPr>
      </w:pPr>
      <w:r>
        <w:rPr>
          <w:b/>
          <w:bCs/>
          <w:color w:val="000000"/>
          <w:sz w:val="21"/>
          <w:szCs w:val="21"/>
        </w:rPr>
        <w:t xml:space="preserve">Languages:   </w:t>
      </w:r>
      <w:r>
        <w:rPr>
          <w:sz w:val="21"/>
          <w:szCs w:val="21"/>
        </w:rPr>
        <w:t>Python, PySpark, Scala, Java, SQL</w:t>
      </w:r>
    </w:p>
    <w:p w14:paraId="60805E6F" w14:textId="52B027D1" w:rsidR="00765A01" w:rsidRPr="00C26819" w:rsidRDefault="004E467C" w:rsidP="00972F67">
      <w:pPr>
        <w:spacing w:before="56" w:after="56"/>
        <w:jc w:val="both"/>
        <w:rPr>
          <w:sz w:val="21"/>
          <w:szCs w:val="21"/>
        </w:rPr>
      </w:pPr>
      <w:r>
        <w:rPr>
          <w:b/>
          <w:bCs/>
          <w:color w:val="000000"/>
          <w:sz w:val="21"/>
          <w:szCs w:val="21"/>
        </w:rPr>
        <w:t xml:space="preserve">AWS:  </w:t>
      </w:r>
      <w:r>
        <w:rPr>
          <w:sz w:val="21"/>
          <w:szCs w:val="21"/>
        </w:rPr>
        <w:t>S3, EC2, EMR, Glue, Lambda, Redshift, Kinesis, Athena, RDS, DynamoDB, CloudWatch, IAM, VPC, SNS, SQS, API Gateway, Step Functions, Code Pipeline</w:t>
      </w:r>
    </w:p>
    <w:p w14:paraId="37B3BCFD" w14:textId="77777777" w:rsidR="00765A01" w:rsidRPr="00C26819" w:rsidRDefault="004E467C" w:rsidP="00972F67">
      <w:pPr>
        <w:spacing w:before="56" w:after="56"/>
        <w:jc w:val="both"/>
        <w:rPr>
          <w:sz w:val="21"/>
          <w:szCs w:val="21"/>
        </w:rPr>
      </w:pPr>
      <w:r>
        <w:rPr>
          <w:b/>
          <w:bCs/>
          <w:color w:val="000000"/>
          <w:sz w:val="21"/>
          <w:szCs w:val="21"/>
        </w:rPr>
        <w:t xml:space="preserve">Azure:  </w:t>
      </w:r>
      <w:r>
        <w:rPr>
          <w:sz w:val="21"/>
          <w:szCs w:val="21"/>
        </w:rPr>
        <w:t>Data Factory (ADF), Databricks, Synapse Analytics, Data Lake Storage (ADLS), Event Hub, Stream Analytics, Azure SQL, Azure DevOps</w:t>
      </w:r>
    </w:p>
    <w:p w14:paraId="056608A3" w14:textId="77777777" w:rsidR="00765A01" w:rsidRPr="00C26819" w:rsidRDefault="004E467C" w:rsidP="00972F67">
      <w:pPr>
        <w:spacing w:before="56" w:after="56"/>
        <w:jc w:val="both"/>
        <w:rPr>
          <w:sz w:val="21"/>
          <w:szCs w:val="21"/>
        </w:rPr>
      </w:pPr>
      <w:r>
        <w:rPr>
          <w:b/>
          <w:bCs/>
          <w:color w:val="000000"/>
          <w:sz w:val="21"/>
          <w:szCs w:val="21"/>
        </w:rPr>
        <w:t xml:space="preserve">Big Data &amp; Streaming:  </w:t>
      </w:r>
      <w:r>
        <w:rPr>
          <w:sz w:val="21"/>
          <w:szCs w:val="21"/>
        </w:rPr>
        <w:t>Apache Spark, PySpark, Hadoop (HDFS, MapReduce, Hive, HBase, Pig, Sqoop, Flume, Zookeeper), Apache Kafka, Apache Flink, Apache Storm, Kafka Cluster</w:t>
      </w:r>
    </w:p>
    <w:p w14:paraId="3665F6B5" w14:textId="77777777" w:rsidR="00765A01" w:rsidRPr="00C26819" w:rsidRDefault="004E467C" w:rsidP="00972F67">
      <w:pPr>
        <w:spacing w:before="56" w:after="56"/>
        <w:jc w:val="both"/>
        <w:rPr>
          <w:sz w:val="21"/>
          <w:szCs w:val="21"/>
        </w:rPr>
      </w:pPr>
      <w:r>
        <w:rPr>
          <w:b/>
          <w:bCs/>
          <w:color w:val="000000"/>
          <w:sz w:val="21"/>
          <w:szCs w:val="21"/>
        </w:rPr>
        <w:t xml:space="preserve">Data Warehousing:  </w:t>
      </w:r>
      <w:r>
        <w:rPr>
          <w:sz w:val="21"/>
          <w:szCs w:val="21"/>
        </w:rPr>
        <w:t>Snowflake, Amazon Redshift, Azure Synapse, BigQuery, Star &amp; Snowflake Schema, SCD, Dimensional Modeling, OLAP, OLTP</w:t>
      </w:r>
    </w:p>
    <w:p w14:paraId="00B65F04" w14:textId="77777777" w:rsidR="00765A01" w:rsidRPr="00C26819" w:rsidRDefault="004E467C" w:rsidP="00972F67">
      <w:pPr>
        <w:spacing w:before="56" w:after="56"/>
        <w:jc w:val="both"/>
        <w:rPr>
          <w:sz w:val="21"/>
          <w:szCs w:val="21"/>
        </w:rPr>
      </w:pPr>
      <w:r>
        <w:rPr>
          <w:b/>
          <w:bCs/>
          <w:color w:val="000000"/>
          <w:sz w:val="21"/>
          <w:szCs w:val="21"/>
        </w:rPr>
        <w:t xml:space="preserve">ETL / ELT Tools:  </w:t>
      </w:r>
      <w:r>
        <w:rPr>
          <w:sz w:val="21"/>
          <w:szCs w:val="21"/>
        </w:rPr>
        <w:t>AWS Glue, Informatica PowerCenter, Talend, Apache NiFi, Airbyte, Fivetran, Alteryx</w:t>
      </w:r>
    </w:p>
    <w:p w14:paraId="6F67C716" w14:textId="77777777" w:rsidR="00765A01" w:rsidRPr="00C26819" w:rsidRDefault="004E467C" w:rsidP="00972F67">
      <w:pPr>
        <w:spacing w:before="56" w:after="56"/>
        <w:jc w:val="both"/>
        <w:rPr>
          <w:sz w:val="21"/>
          <w:szCs w:val="21"/>
        </w:rPr>
      </w:pPr>
      <w:r>
        <w:rPr>
          <w:b/>
          <w:bCs/>
          <w:color w:val="000000"/>
          <w:sz w:val="21"/>
          <w:szCs w:val="21"/>
        </w:rPr>
        <w:t xml:space="preserve">Databases:  </w:t>
      </w:r>
      <w:r>
        <w:rPr>
          <w:sz w:val="21"/>
          <w:szCs w:val="21"/>
        </w:rPr>
        <w:t>PostgreSQL, MySQL, Oracle, SQL Server, MongoDB, Cassandra, DynamoDB, HBase, Couchbase, Apache Druid</w:t>
      </w:r>
    </w:p>
    <w:p w14:paraId="7B4D7E64" w14:textId="77777777" w:rsidR="00765A01" w:rsidRPr="00C26819" w:rsidRDefault="004E467C" w:rsidP="00972F67">
      <w:pPr>
        <w:spacing w:before="56" w:after="56"/>
        <w:jc w:val="both"/>
        <w:rPr>
          <w:sz w:val="21"/>
          <w:szCs w:val="21"/>
        </w:rPr>
      </w:pPr>
      <w:r>
        <w:rPr>
          <w:b/>
          <w:bCs/>
          <w:color w:val="000000"/>
          <w:sz w:val="21"/>
          <w:szCs w:val="21"/>
        </w:rPr>
        <w:t xml:space="preserve">Orchestration:  </w:t>
      </w:r>
      <w:r>
        <w:rPr>
          <w:sz w:val="21"/>
          <w:szCs w:val="21"/>
        </w:rPr>
        <w:t>Apache Airflow, Azure Data Factory, Oozie, AWS Step Functions</w:t>
      </w:r>
    </w:p>
    <w:p w14:paraId="66F6C12E" w14:textId="77777777" w:rsidR="00765A01" w:rsidRPr="00C26819" w:rsidRDefault="004E467C" w:rsidP="00972F67">
      <w:pPr>
        <w:spacing w:before="56" w:after="56"/>
        <w:jc w:val="both"/>
        <w:rPr>
          <w:sz w:val="21"/>
          <w:szCs w:val="21"/>
        </w:rPr>
      </w:pPr>
      <w:r>
        <w:rPr>
          <w:b/>
          <w:bCs/>
          <w:color w:val="000000"/>
          <w:sz w:val="21"/>
          <w:szCs w:val="21"/>
        </w:rPr>
        <w:t xml:space="preserve">DevOps &amp; CI/CD:  </w:t>
      </w:r>
      <w:r>
        <w:rPr>
          <w:sz w:val="21"/>
          <w:szCs w:val="21"/>
        </w:rPr>
        <w:t>Docker, Kubernetes, Jenkins, GitLab CI/CD, Azure DevOps, AWS CodePipeline, Git, GitHub, Bitbucket</w:t>
      </w:r>
    </w:p>
    <w:p w14:paraId="235DEF7C" w14:textId="77777777" w:rsidR="00765A01" w:rsidRPr="00C26819" w:rsidRDefault="004E467C" w:rsidP="00972F67">
      <w:pPr>
        <w:spacing w:before="56" w:after="56"/>
        <w:jc w:val="both"/>
        <w:rPr>
          <w:sz w:val="21"/>
          <w:szCs w:val="21"/>
        </w:rPr>
      </w:pPr>
      <w:r>
        <w:rPr>
          <w:b/>
          <w:bCs/>
          <w:color w:val="000000"/>
          <w:sz w:val="21"/>
          <w:szCs w:val="21"/>
        </w:rPr>
        <w:t xml:space="preserve">Visualization:  </w:t>
      </w:r>
      <w:r>
        <w:rPr>
          <w:sz w:val="21"/>
          <w:szCs w:val="21"/>
        </w:rPr>
        <w:t>Power BI, Tableau, SAS</w:t>
      </w:r>
    </w:p>
    <w:p w14:paraId="65B91F7E" w14:textId="77777777" w:rsidR="00765A01" w:rsidRPr="00C26819" w:rsidRDefault="004E467C" w:rsidP="00972F67">
      <w:pPr>
        <w:spacing w:before="56" w:after="56"/>
        <w:jc w:val="both"/>
        <w:rPr>
          <w:sz w:val="21"/>
          <w:szCs w:val="21"/>
        </w:rPr>
      </w:pPr>
      <w:r>
        <w:rPr>
          <w:b/>
          <w:bCs/>
          <w:color w:val="000000"/>
          <w:sz w:val="21"/>
          <w:szCs w:val="21"/>
        </w:rPr>
        <w:t xml:space="preserve">GCP:  </w:t>
      </w:r>
      <w:r>
        <w:rPr>
          <w:sz w:val="21"/>
          <w:szCs w:val="21"/>
        </w:rPr>
        <w:t>BigQuery, Dataflow, Cloud Storage</w:t>
      </w:r>
    </w:p>
    <w:p w14:paraId="09FA0E80" w14:textId="77777777" w:rsidR="00765A01" w:rsidRPr="00C26819" w:rsidRDefault="004E467C" w:rsidP="00972F67">
      <w:pPr>
        <w:spacing w:before="56" w:after="56"/>
        <w:jc w:val="both"/>
        <w:rPr>
          <w:sz w:val="21"/>
          <w:szCs w:val="21"/>
        </w:rPr>
      </w:pPr>
      <w:r>
        <w:rPr>
          <w:b/>
          <w:bCs/>
          <w:color w:val="000000"/>
          <w:sz w:val="21"/>
          <w:szCs w:val="21"/>
        </w:rPr>
        <w:t xml:space="preserve">Methodologies:  </w:t>
      </w:r>
      <w:r>
        <w:rPr>
          <w:sz w:val="21"/>
          <w:szCs w:val="21"/>
        </w:rPr>
        <w:t>Agile, Scrum, Waterfall, TDD, Data Governance, SDLC</w:t>
      </w:r>
    </w:p>
    <w:p w14:paraId="2EBEE2B0" w14:textId="4D6EB05E" w:rsidR="00C26819" w:rsidRPr="00EE0EEE" w:rsidRDefault="004E467C" w:rsidP="00FE5060">
      <w:pPr>
        <w:pBdr>
          <w:bottom w:val="single" w:sz="8" w:space="3" w:color="000000"/>
        </w:pBdr>
        <w:spacing w:before="240" w:after="80"/>
        <w:jc w:val="both"/>
        <w:rPr>
          <w:color w:val="002060"/>
        </w:rPr>
      </w:pPr>
      <w:r>
        <w:rPr>
          <w:b/>
          <w:bCs/>
          <w:color w:val="002060"/>
          <w:spacing w:val="25"/>
          <w:sz w:val="23"/>
          <w:szCs w:val="23"/>
        </w:rPr>
        <w:t>CERTIFICATIONS</w:t>
      </w:r>
    </w:p>
    <w:p w14:paraId="70DEA094" w14:textId="26791DF1" w:rsidR="00DA456C" w:rsidRPr="00E85263" w:rsidRDefault="00DA456C" w:rsidP="00FE5060">
      <w:pPr>
        <w:tabs>
          <w:tab w:val="right" w:pos="9360"/>
        </w:tabs>
        <w:spacing w:before="45" w:after="22"/>
        <w:jc w:val="both"/>
        <w:rPr>
          <w:color w:val="000000"/>
          <w:sz w:val="21"/>
          <w:szCs w:val="21"/>
        </w:rPr>
      </w:pPr>
      <w:r>
        <w:rPr>
          <w:color w:val="000000"/>
          <w:sz w:val="21"/>
          <w:szCs w:val="21"/>
        </w:rPr>
        <w:t xml:space="preserve">Databricks Platform Architect — AWS </w:t>
      </w:r>
    </w:p>
    <w:p w14:paraId="27C3443B" w14:textId="2593AE68" w:rsidR="00DA456C" w:rsidRPr="00E85263" w:rsidRDefault="00DA456C" w:rsidP="00FE5060">
      <w:pPr>
        <w:tabs>
          <w:tab w:val="right" w:pos="9360"/>
        </w:tabs>
        <w:spacing w:before="45" w:after="22"/>
        <w:jc w:val="both"/>
        <w:rPr>
          <w:color w:val="000000"/>
          <w:sz w:val="21"/>
          <w:szCs w:val="21"/>
        </w:rPr>
      </w:pPr>
      <w:r>
        <w:rPr>
          <w:color w:val="000000"/>
          <w:sz w:val="21"/>
          <w:szCs w:val="21"/>
        </w:rPr>
        <w:t xml:space="preserve">Databricks Platform Architect — Azure </w:t>
      </w:r>
    </w:p>
    <w:p w14:paraId="091D45A8" w14:textId="6E3E796E" w:rsidR="00DA456C" w:rsidRPr="00E85263" w:rsidRDefault="00DA456C" w:rsidP="00FE5060">
      <w:pPr>
        <w:tabs>
          <w:tab w:val="right" w:pos="9360"/>
        </w:tabs>
        <w:spacing w:before="45" w:after="22"/>
        <w:jc w:val="both"/>
        <w:rPr>
          <w:color w:val="000000"/>
          <w:sz w:val="21"/>
          <w:szCs w:val="21"/>
        </w:rPr>
      </w:pPr>
      <w:r>
        <w:rPr>
          <w:color w:val="000000"/>
          <w:sz w:val="21"/>
          <w:szCs w:val="21"/>
        </w:rPr>
        <w:t xml:space="preserve">Databricks Fundamentals </w:t>
      </w:r>
    </w:p>
    <w:p w14:paraId="3230B21A" w14:textId="5C4C283C" w:rsidR="00765A01" w:rsidRPr="00E85263" w:rsidRDefault="00DA456C" w:rsidP="00FE5060">
      <w:pPr>
        <w:tabs>
          <w:tab w:val="right" w:pos="9360"/>
        </w:tabs>
        <w:spacing w:before="45" w:after="22"/>
        <w:jc w:val="both"/>
      </w:pPr>
      <w:r>
        <w:rPr>
          <w:color w:val="000000"/>
          <w:sz w:val="21"/>
          <w:szCs w:val="21"/>
        </w:rPr>
        <w:t>Databricks Data Engineer</w:t>
      </w:r>
      <w:r>
        <w:tab/>
      </w:r>
    </w:p>
    <w:p w14:paraId="112D6085" w14:textId="77777777" w:rsidR="00765A01" w:rsidRPr="00EE0EEE" w:rsidRDefault="004E467C">
      <w:pPr>
        <w:pBdr>
          <w:bottom w:val="single" w:sz="8" w:space="3" w:color="000000"/>
        </w:pBdr>
        <w:spacing w:before="240" w:after="80"/>
        <w:rPr>
          <w:color w:val="002060"/>
        </w:rPr>
      </w:pPr>
      <w:r>
        <w:rPr>
          <w:b/>
          <w:bCs/>
          <w:color w:val="002060"/>
          <w:spacing w:val="25"/>
          <w:sz w:val="23"/>
          <w:szCs w:val="23"/>
        </w:rPr>
        <w:lastRenderedPageBreak/>
        <w:t>PROFESSIONAL EXPERIENCE</w:t>
      </w:r>
    </w:p>
    <w:p w14:paraId="14DC9653" w14:textId="77777777" w:rsidR="00765A01" w:rsidRPr="00C26819" w:rsidRDefault="004E467C" w:rsidP="00972F67">
      <w:pPr>
        <w:tabs>
          <w:tab w:val="right" w:pos="9360"/>
        </w:tabs>
        <w:spacing w:before="200" w:after="20"/>
        <w:jc w:val="both"/>
        <w:rPr>
          <w:b/>
          <w:bCs/>
          <w:sz w:val="21"/>
          <w:szCs w:val="21"/>
        </w:rPr>
      </w:pPr>
      <w:r>
        <w:rPr>
          <w:b/>
          <w:bCs/>
          <w:color w:val="000000"/>
          <w:sz w:val="22"/>
          <w:szCs w:val="22"/>
        </w:rPr>
        <w:t>Senior Data Engineer</w:t>
      </w:r>
      <w:r>
        <w:rPr>
          <w:b/>
          <w:bCs/>
          <w:sz w:val="22"/>
          <w:szCs w:val="22"/>
        </w:rPr>
        <w:tab/>
      </w:r>
      <w:r>
        <w:rPr>
          <w:b/>
          <w:bCs/>
          <w:iCs/>
          <w:color w:val="222222"/>
          <w:sz w:val="21"/>
          <w:szCs w:val="21"/>
        </w:rPr>
        <w:t>May 2025 – Present</w:t>
      </w:r>
    </w:p>
    <w:p w14:paraId="6D7FB6FB" w14:textId="792CFE3B" w:rsidR="00765A01" w:rsidRDefault="00141C24" w:rsidP="00972F67">
      <w:pPr>
        <w:spacing w:after="65"/>
        <w:jc w:val="both"/>
        <w:rPr>
          <w:b/>
          <w:bCs/>
          <w:color w:val="222222"/>
          <w:sz w:val="21"/>
          <w:szCs w:val="21"/>
        </w:rPr>
      </w:pPr>
      <w:r>
        <w:rPr>
          <w:b/>
          <w:bCs/>
          <w:color w:val="222222"/>
          <w:sz w:val="21"/>
          <w:szCs w:val="21"/>
        </w:rPr>
        <w:t>Conduent Florham Park, NJ</w:t>
      </w:r>
    </w:p>
    <w:p w14:paraId="6D61DD43" w14:textId="77777777" w:rsidR="00C26819" w:rsidRPr="00C26819" w:rsidRDefault="00C26819" w:rsidP="00972F67">
      <w:pPr>
        <w:spacing w:after="65"/>
        <w:jc w:val="both"/>
        <w:rPr>
          <w:b/>
          <w:bCs/>
          <w:sz w:val="21"/>
          <w:szCs w:val="21"/>
        </w:rPr>
      </w:pPr>
    </w:p>
    <w:p w14:paraId="579BAA4D"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Architected a production AWS Data Lake (S3, EMR, Redshift, Glue, Athena, Kinesis, DynamoDB) processing </w:t>
      </w:r>
      <w:r>
        <w:rPr>
          <w:color w:val="000000"/>
          <w:sz w:val="21"/>
          <w:szCs w:val="21"/>
        </w:rPr>
        <w:t>20+ TB/day</w:t>
      </w:r>
      <w:r>
        <w:rPr>
          <w:sz w:val="21"/>
          <w:szCs w:val="21"/>
        </w:rPr>
        <w:t>, supporting real-time analytics and reporting across 5 business units.</w:t>
      </w:r>
    </w:p>
    <w:p w14:paraId="09E13434"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Re-engineered 15+ nightly batch jobs as serverless AWS Lambda + Glue pipelines, eliminating </w:t>
      </w:r>
      <w:r>
        <w:rPr>
          <w:color w:val="000000"/>
          <w:sz w:val="21"/>
          <w:szCs w:val="21"/>
        </w:rPr>
        <w:t>80% of manual ETL effort</w:t>
      </w:r>
      <w:r>
        <w:rPr>
          <w:sz w:val="21"/>
          <w:szCs w:val="21"/>
        </w:rPr>
        <w:t xml:space="preserve"> and saving the team 20+ engineering hours per week.</w:t>
      </w:r>
    </w:p>
    <w:p w14:paraId="1F9C5568" w14:textId="77777777" w:rsidR="00765A01" w:rsidRPr="00C26819" w:rsidRDefault="004E467C" w:rsidP="00972F67">
      <w:pPr>
        <w:pStyle w:val="ListParagraph"/>
        <w:numPr>
          <w:ilvl w:val="0"/>
          <w:numId w:val="2"/>
        </w:numPr>
        <w:spacing w:before="52" w:after="52"/>
        <w:jc w:val="both"/>
        <w:rPr>
          <w:sz w:val="21"/>
          <w:szCs w:val="21"/>
        </w:rPr>
      </w:pPr>
      <w:r>
        <w:rPr>
          <w:sz w:val="21"/>
          <w:szCs w:val="21"/>
        </w:rPr>
        <w:t>Migrated legacy on-premises data assets to AWS S3 and EMR, cutting batch processing windows from 6 hours to under 45 minutes through dynamic partitioning and columnar storage.</w:t>
      </w:r>
    </w:p>
    <w:p w14:paraId="4B853831"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Built real-time streaming pipelines with PySpark, Apache Flink, and Kafka on Hadoop clusters, reducing ingestion latency </w:t>
      </w:r>
      <w:r>
        <w:rPr>
          <w:color w:val="000000"/>
          <w:sz w:val="21"/>
          <w:szCs w:val="21"/>
        </w:rPr>
        <w:t>from hours to under 30 seconds</w:t>
      </w:r>
      <w:r>
        <w:rPr>
          <w:sz w:val="21"/>
          <w:szCs w:val="21"/>
        </w:rPr>
        <w:t xml:space="preserve"> for high-volume event data.</w:t>
      </w:r>
    </w:p>
    <w:p w14:paraId="50C99F98"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Designed Redshift star and snowflake schema models with SCD logic, improving BI query response times by </w:t>
      </w:r>
      <w:r>
        <w:rPr>
          <w:color w:val="000000"/>
          <w:sz w:val="21"/>
          <w:szCs w:val="21"/>
        </w:rPr>
        <w:t>65%</w:t>
      </w:r>
      <w:r>
        <w:rPr>
          <w:sz w:val="21"/>
          <w:szCs w:val="21"/>
        </w:rPr>
        <w:t xml:space="preserve"> and enabling accurate 3-year historical reporting.</w:t>
      </w:r>
    </w:p>
    <w:p w14:paraId="61FC645B"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Established data governance and quality frameworks across Cassandra and MongoDB, reducing data integrity incidents by </w:t>
      </w:r>
      <w:r>
        <w:rPr>
          <w:color w:val="000000"/>
          <w:sz w:val="21"/>
          <w:szCs w:val="21"/>
        </w:rPr>
        <w:t>40%</w:t>
      </w:r>
      <w:r>
        <w:rPr>
          <w:sz w:val="21"/>
          <w:szCs w:val="21"/>
        </w:rPr>
        <w:t xml:space="preserve"> across downstream consumer teams.</w:t>
      </w:r>
    </w:p>
    <w:p w14:paraId="2AA2E49B"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Deployed serverless CI/CD pipelines via AWS Lambda Application Model, cutting release cycle time </w:t>
      </w:r>
      <w:r>
        <w:rPr>
          <w:color w:val="000000"/>
          <w:sz w:val="21"/>
          <w:szCs w:val="21"/>
        </w:rPr>
        <w:t>from 2 weeks to 2 days</w:t>
      </w:r>
      <w:r>
        <w:rPr>
          <w:sz w:val="21"/>
          <w:szCs w:val="21"/>
        </w:rPr>
        <w:t xml:space="preserve"> with zero-downtime deployments.</w:t>
      </w:r>
    </w:p>
    <w:p w14:paraId="4628D737" w14:textId="77777777" w:rsidR="00765A01" w:rsidRPr="00C26819" w:rsidRDefault="004E467C" w:rsidP="00972F67">
      <w:pPr>
        <w:pStyle w:val="ListParagraph"/>
        <w:numPr>
          <w:ilvl w:val="0"/>
          <w:numId w:val="2"/>
        </w:numPr>
        <w:spacing w:before="52" w:after="52"/>
        <w:jc w:val="both"/>
        <w:rPr>
          <w:sz w:val="21"/>
          <w:szCs w:val="21"/>
        </w:rPr>
      </w:pPr>
      <w:r>
        <w:rPr>
          <w:sz w:val="21"/>
          <w:szCs w:val="21"/>
        </w:rPr>
        <w:t>Led code reviews, design documentation, and cross-functional collaboration across QA, architecture, and business teams for 3 concurrent data platform projects.</w:t>
      </w:r>
    </w:p>
    <w:p w14:paraId="27D528B5" w14:textId="77777777" w:rsidR="00765A01" w:rsidRPr="00141C24" w:rsidRDefault="004E467C" w:rsidP="00972F67">
      <w:pPr>
        <w:spacing w:before="75" w:after="55"/>
        <w:jc w:val="both"/>
        <w:rPr>
          <w:sz w:val="21"/>
          <w:szCs w:val="21"/>
        </w:rPr>
      </w:pPr>
      <w:r>
        <w:rPr>
          <w:b/>
          <w:bCs/>
          <w:color w:val="222222"/>
          <w:sz w:val="21"/>
          <w:szCs w:val="21"/>
        </w:rPr>
        <w:t>Environment:</w:t>
      </w:r>
      <w:r>
        <w:rPr>
          <w:color w:val="222222"/>
          <w:sz w:val="21"/>
          <w:szCs w:val="21"/>
        </w:rPr>
        <w:t xml:space="preserve">  </w:t>
      </w:r>
      <w:r>
        <w:rPr>
          <w:iCs/>
          <w:color w:val="444444"/>
          <w:sz w:val="21"/>
          <w:szCs w:val="21"/>
        </w:rPr>
        <w:t>AWS S3, EMR, Redshift, Athena, Glue, EC2, RDS, VPC, IAM, CloudWatch, SNS, SQS, Kinesis, DynamoDB, Lambda, API Gateway, Apache Airflow, PySpark, Flink, Kafka, Hadoop, BOTO3, Informatica, Alteryx, Airbyte, Fivetran, Git, GitHub</w:t>
      </w:r>
    </w:p>
    <w:p w14:paraId="3787656C" w14:textId="77777777" w:rsidR="00765A01" w:rsidRPr="00C26819" w:rsidRDefault="004E467C" w:rsidP="00972F67">
      <w:pPr>
        <w:tabs>
          <w:tab w:val="right" w:pos="9360"/>
        </w:tabs>
        <w:spacing w:before="200" w:after="20"/>
        <w:jc w:val="both"/>
        <w:rPr>
          <w:b/>
          <w:bCs/>
        </w:rPr>
      </w:pPr>
      <w:r>
        <w:rPr>
          <w:b/>
          <w:bCs/>
          <w:color w:val="000000"/>
          <w:sz w:val="22"/>
          <w:szCs w:val="22"/>
        </w:rPr>
        <w:t>Cloud Data Engineer</w:t>
      </w:r>
      <w:r>
        <w:rPr>
          <w:b/>
          <w:bCs/>
          <w:sz w:val="22"/>
          <w:szCs w:val="22"/>
        </w:rPr>
        <w:tab/>
      </w:r>
      <w:r>
        <w:rPr>
          <w:b/>
          <w:bCs/>
          <w:iCs/>
          <w:color w:val="222222"/>
          <w:sz w:val="21"/>
          <w:szCs w:val="21"/>
        </w:rPr>
        <w:t>Aug 2024 – Apr 2025</w:t>
      </w:r>
    </w:p>
    <w:p w14:paraId="604AA684" w14:textId="046DB46C" w:rsidR="00765A01" w:rsidRDefault="004E467C" w:rsidP="00972F67">
      <w:pPr>
        <w:spacing w:after="65"/>
        <w:jc w:val="both"/>
        <w:rPr>
          <w:b/>
          <w:bCs/>
          <w:color w:val="222222"/>
          <w:sz w:val="21"/>
          <w:szCs w:val="21"/>
        </w:rPr>
      </w:pPr>
      <w:r>
        <w:rPr>
          <w:b/>
          <w:bCs/>
          <w:color w:val="222222"/>
          <w:sz w:val="21"/>
          <w:szCs w:val="21"/>
        </w:rPr>
        <w:t>Change Healthcare  Houston, TX</w:t>
      </w:r>
    </w:p>
    <w:p w14:paraId="612182A8" w14:textId="77777777" w:rsidR="00C26819" w:rsidRPr="00C26819" w:rsidRDefault="00C26819" w:rsidP="00972F67">
      <w:pPr>
        <w:spacing w:after="65"/>
        <w:jc w:val="both"/>
        <w:rPr>
          <w:b/>
          <w:bCs/>
          <w:sz w:val="21"/>
          <w:szCs w:val="21"/>
        </w:rPr>
      </w:pPr>
    </w:p>
    <w:p w14:paraId="2AE2FE54"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Designed AWS Glue ETL workflows migrating </w:t>
      </w:r>
      <w:r>
        <w:rPr>
          <w:color w:val="000000"/>
          <w:sz w:val="21"/>
          <w:szCs w:val="21"/>
        </w:rPr>
        <w:t>10+ TB/day</w:t>
      </w:r>
      <w:r>
        <w:rPr>
          <w:sz w:val="21"/>
          <w:szCs w:val="21"/>
        </w:rPr>
        <w:t xml:space="preserve"> from S3 and external sources into Redshift, reducing new data source onboarding time by 60% through reusable ingestion patterns.</w:t>
      </w:r>
    </w:p>
    <w:p w14:paraId="6143B754"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Built a reusable Spark + Python ETL framework handling schema variations across </w:t>
      </w:r>
      <w:r>
        <w:rPr>
          <w:color w:val="000000"/>
          <w:sz w:val="21"/>
          <w:szCs w:val="21"/>
        </w:rPr>
        <w:t>5M+ daily CSV records</w:t>
      </w:r>
      <w:r>
        <w:rPr>
          <w:sz w:val="21"/>
          <w:szCs w:val="21"/>
        </w:rPr>
        <w:t>, cutting pipeline development time from 3 days to 4 hours per new source.</w:t>
      </w:r>
    </w:p>
    <w:p w14:paraId="7DDCF10C"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Engineered real-time Kafka and Apache Flink pipelines for fraud detection and IoT analytics, maintaining </w:t>
      </w:r>
      <w:r>
        <w:rPr>
          <w:color w:val="000000"/>
          <w:sz w:val="21"/>
          <w:szCs w:val="21"/>
        </w:rPr>
        <w:t>sub-500ms ingestion latency</w:t>
      </w:r>
      <w:r>
        <w:rPr>
          <w:sz w:val="21"/>
          <w:szCs w:val="21"/>
        </w:rPr>
        <w:t xml:space="preserve"> across 2M+ events per day.</w:t>
      </w:r>
    </w:p>
    <w:p w14:paraId="201849E7"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Containerized 12 data processing applications with Docker and Kubernetes, reducing deployment failures by </w:t>
      </w:r>
      <w:r>
        <w:rPr>
          <w:color w:val="000000"/>
          <w:sz w:val="21"/>
          <w:szCs w:val="21"/>
        </w:rPr>
        <w:t>70%</w:t>
      </w:r>
      <w:r>
        <w:rPr>
          <w:sz w:val="21"/>
          <w:szCs w:val="21"/>
        </w:rPr>
        <w:t xml:space="preserve"> and enabling consistent releases across on-premises and cloud environments.</w:t>
      </w:r>
    </w:p>
    <w:p w14:paraId="5ED7F629"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Improved OLAP query performance by </w:t>
      </w:r>
      <w:r>
        <w:rPr>
          <w:color w:val="000000"/>
          <w:sz w:val="21"/>
          <w:szCs w:val="21"/>
        </w:rPr>
        <w:t>55%</w:t>
      </w:r>
      <w:r>
        <w:rPr>
          <w:sz w:val="21"/>
          <w:szCs w:val="21"/>
        </w:rPr>
        <w:t xml:space="preserve"> using Apache Druid and Redshift with targeted partitioning and compression, reducing monthly cloud compute costs by 25%.</w:t>
      </w:r>
    </w:p>
    <w:p w14:paraId="1E0B7B88"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Replaced ad hoc scheduling with structured Airflow DAGs across 20+ workflows, achieving </w:t>
      </w:r>
      <w:r>
        <w:rPr>
          <w:color w:val="000000"/>
          <w:sz w:val="21"/>
          <w:szCs w:val="21"/>
        </w:rPr>
        <w:t>99.5% pipeline success rate</w:t>
      </w:r>
      <w:r>
        <w:rPr>
          <w:sz w:val="21"/>
          <w:szCs w:val="21"/>
        </w:rPr>
        <w:t xml:space="preserve"> with full dependency management and SLA alerting.</w:t>
      </w:r>
    </w:p>
    <w:p w14:paraId="398ED4D1"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Ingested structured and semi-structured datasets into HDFS Raw Data Zone via Sqoop and Spark jobs, processing </w:t>
      </w:r>
      <w:r>
        <w:rPr>
          <w:color w:val="000000"/>
          <w:sz w:val="21"/>
          <w:szCs w:val="21"/>
        </w:rPr>
        <w:t>8 TB/day</w:t>
      </w:r>
      <w:r>
        <w:rPr>
          <w:sz w:val="21"/>
          <w:szCs w:val="21"/>
        </w:rPr>
        <w:t xml:space="preserve"> across 6 heterogeneous source systems.</w:t>
      </w:r>
    </w:p>
    <w:p w14:paraId="3787298C" w14:textId="77777777" w:rsidR="00765A01" w:rsidRPr="00141C24" w:rsidRDefault="004E467C" w:rsidP="00972F67">
      <w:pPr>
        <w:spacing w:before="75" w:after="55"/>
        <w:jc w:val="both"/>
        <w:rPr>
          <w:sz w:val="21"/>
          <w:szCs w:val="21"/>
        </w:rPr>
      </w:pPr>
      <w:r>
        <w:rPr>
          <w:b/>
          <w:bCs/>
          <w:color w:val="222222"/>
          <w:sz w:val="21"/>
          <w:szCs w:val="21"/>
        </w:rPr>
        <w:t xml:space="preserve">Environment:  </w:t>
      </w:r>
      <w:r>
        <w:rPr>
          <w:iCs/>
          <w:color w:val="444444"/>
          <w:sz w:val="21"/>
          <w:szCs w:val="21"/>
        </w:rPr>
        <w:t>AWS Glue, Redshift, Athena, S3, Lambda, CloudWatch, Spark, PySpark, Spark SQL, Hive, HBase, HDFS, Sqoop, Flume, Pig, MapReduce, Scala, Apache Airflow, Kafka, Flink, Apache Druid, Docker, Kubernetes, Git, Bitbucket</w:t>
      </w:r>
    </w:p>
    <w:p w14:paraId="5751AE9C" w14:textId="77777777" w:rsidR="00765A01" w:rsidRPr="00141C24" w:rsidRDefault="004E467C" w:rsidP="00972F67">
      <w:pPr>
        <w:tabs>
          <w:tab w:val="right" w:pos="9360"/>
        </w:tabs>
        <w:spacing w:before="200" w:after="20"/>
        <w:jc w:val="both"/>
        <w:rPr>
          <w:b/>
          <w:bCs/>
        </w:rPr>
      </w:pPr>
      <w:r>
        <w:rPr>
          <w:b/>
          <w:bCs/>
          <w:color w:val="000000"/>
          <w:sz w:val="22"/>
          <w:szCs w:val="22"/>
        </w:rPr>
        <w:t>Data Engineer</w:t>
      </w:r>
      <w:r>
        <w:rPr>
          <w:b/>
          <w:bCs/>
          <w:sz w:val="22"/>
          <w:szCs w:val="22"/>
        </w:rPr>
        <w:tab/>
      </w:r>
      <w:r>
        <w:rPr>
          <w:b/>
          <w:bCs/>
          <w:iCs/>
          <w:color w:val="222222"/>
        </w:rPr>
        <w:t>Jan 2023 – Nov 2023</w:t>
      </w:r>
    </w:p>
    <w:p w14:paraId="73A46CD6" w14:textId="6A6842DE" w:rsidR="00765A01" w:rsidRDefault="004E467C" w:rsidP="00972F67">
      <w:pPr>
        <w:spacing w:after="65"/>
        <w:jc w:val="both"/>
        <w:rPr>
          <w:b/>
          <w:bCs/>
          <w:color w:val="222222"/>
          <w:sz w:val="21"/>
          <w:szCs w:val="21"/>
        </w:rPr>
      </w:pPr>
      <w:r>
        <w:rPr>
          <w:b/>
          <w:bCs/>
          <w:color w:val="222222"/>
          <w:sz w:val="21"/>
          <w:szCs w:val="21"/>
        </w:rPr>
        <w:t>Tech Basil IT Solutions  Hyderabad, India</w:t>
      </w:r>
    </w:p>
    <w:p w14:paraId="4581DDE1" w14:textId="77777777" w:rsidR="00C26819" w:rsidRPr="00C26819" w:rsidRDefault="00C26819" w:rsidP="00972F67">
      <w:pPr>
        <w:spacing w:after="65"/>
        <w:jc w:val="both"/>
        <w:rPr>
          <w:b/>
          <w:bCs/>
          <w:sz w:val="21"/>
          <w:szCs w:val="21"/>
        </w:rPr>
      </w:pPr>
    </w:p>
    <w:p w14:paraId="05F0499A" w14:textId="77777777" w:rsidR="00765A01" w:rsidRPr="00C26819" w:rsidRDefault="004E467C" w:rsidP="00972F67">
      <w:pPr>
        <w:pStyle w:val="ListParagraph"/>
        <w:numPr>
          <w:ilvl w:val="0"/>
          <w:numId w:val="2"/>
        </w:numPr>
        <w:spacing w:before="52" w:after="52"/>
        <w:jc w:val="both"/>
        <w:rPr>
          <w:sz w:val="21"/>
          <w:szCs w:val="21"/>
        </w:rPr>
      </w:pPr>
      <w:r>
        <w:rPr>
          <w:sz w:val="21"/>
          <w:szCs w:val="21"/>
        </w:rPr>
        <w:lastRenderedPageBreak/>
        <w:t xml:space="preserve">Implemented Azure Data Factory pipelines connecting 10+ source systems, delivering batch and real-time ingestion for </w:t>
      </w:r>
      <w:r>
        <w:rPr>
          <w:color w:val="000000"/>
          <w:sz w:val="21"/>
          <w:szCs w:val="21"/>
        </w:rPr>
        <w:t>3 TB/day</w:t>
      </w:r>
      <w:r>
        <w:rPr>
          <w:sz w:val="21"/>
          <w:szCs w:val="21"/>
        </w:rPr>
        <w:t xml:space="preserve"> while consistently meeting 99.9% SLA uptime.</w:t>
      </w:r>
    </w:p>
    <w:p w14:paraId="6E445629"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Developed end-to-end PySpark transformation workflows in Azure Databricks — raw Parquet to validated Azure SQL — reducing data processing time by </w:t>
      </w:r>
      <w:r>
        <w:rPr>
          <w:color w:val="000000"/>
          <w:sz w:val="21"/>
          <w:szCs w:val="21"/>
        </w:rPr>
        <w:t>50%</w:t>
      </w:r>
      <w:r>
        <w:rPr>
          <w:sz w:val="21"/>
          <w:szCs w:val="21"/>
        </w:rPr>
        <w:t xml:space="preserve"> for daily reporting teams.</w:t>
      </w:r>
    </w:p>
    <w:p w14:paraId="4EAA4C18"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Delivered 8 Power BI dashboards tracking 25+ KPIs in real time, cutting time from business question to actionable insight </w:t>
      </w:r>
      <w:r>
        <w:rPr>
          <w:color w:val="000000"/>
          <w:sz w:val="21"/>
          <w:szCs w:val="21"/>
        </w:rPr>
        <w:t>from 3 days to same-day</w:t>
      </w:r>
      <w:r>
        <w:rPr>
          <w:sz w:val="21"/>
          <w:szCs w:val="21"/>
        </w:rPr>
        <w:t>.</w:t>
      </w:r>
    </w:p>
    <w:p w14:paraId="76360F74"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Automated CI/CD pipeline deployments with Jenkins, GitLab CI/CD, and Azure DevOps, reducing manual release effort by </w:t>
      </w:r>
      <w:r>
        <w:rPr>
          <w:color w:val="000000"/>
          <w:sz w:val="21"/>
          <w:szCs w:val="21"/>
        </w:rPr>
        <w:t>75%</w:t>
      </w:r>
      <w:r>
        <w:rPr>
          <w:sz w:val="21"/>
          <w:szCs w:val="21"/>
        </w:rPr>
        <w:t xml:space="preserve"> across dev, staging, and production environments.</w:t>
      </w:r>
    </w:p>
    <w:p w14:paraId="12FBD412"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Built Airflow DAGs across 15+ workflows with dependency management and SLA alerting, improving pipeline reliability </w:t>
      </w:r>
      <w:r>
        <w:rPr>
          <w:color w:val="000000"/>
          <w:sz w:val="21"/>
          <w:szCs w:val="21"/>
        </w:rPr>
        <w:t>from 87% to 99%</w:t>
      </w:r>
      <w:r>
        <w:rPr>
          <w:sz w:val="21"/>
          <w:szCs w:val="21"/>
        </w:rPr>
        <w:t xml:space="preserve"> success rate.</w:t>
      </w:r>
    </w:p>
    <w:p w14:paraId="620384FD"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Implemented automated unit, integration, and end-to-end testing across CI/CD workflows, reducing production data quality incidents by </w:t>
      </w:r>
      <w:r>
        <w:rPr>
          <w:color w:val="000000"/>
          <w:sz w:val="21"/>
          <w:szCs w:val="21"/>
        </w:rPr>
        <w:t>60%</w:t>
      </w:r>
      <w:r>
        <w:rPr>
          <w:sz w:val="21"/>
          <w:szCs w:val="21"/>
        </w:rPr>
        <w:t xml:space="preserve"> within 3 months of rollout.</w:t>
      </w:r>
    </w:p>
    <w:p w14:paraId="3C11BE91" w14:textId="77777777" w:rsidR="00765A01" w:rsidRPr="00C26819" w:rsidRDefault="004E467C" w:rsidP="00972F67">
      <w:pPr>
        <w:pStyle w:val="ListParagraph"/>
        <w:numPr>
          <w:ilvl w:val="0"/>
          <w:numId w:val="2"/>
        </w:numPr>
        <w:spacing w:before="52" w:after="52"/>
        <w:jc w:val="both"/>
        <w:rPr>
          <w:sz w:val="21"/>
          <w:szCs w:val="21"/>
        </w:rPr>
      </w:pPr>
      <w:r>
        <w:rPr>
          <w:sz w:val="21"/>
          <w:szCs w:val="21"/>
        </w:rPr>
        <w:t>Modeled NoSQL schemas in Couchbase and DynamoDB, supporting 4 product teams with flexible data structures that adapted to requirement changes without re-engineering.</w:t>
      </w:r>
    </w:p>
    <w:p w14:paraId="0FC8A6A8"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Created source-to-target mapping documentation for </w:t>
      </w:r>
      <w:r>
        <w:rPr>
          <w:color w:val="000000"/>
          <w:sz w:val="21"/>
          <w:szCs w:val="21"/>
        </w:rPr>
        <w:t>30+ data flows</w:t>
      </w:r>
      <w:r>
        <w:rPr>
          <w:sz w:val="21"/>
          <w:szCs w:val="21"/>
        </w:rPr>
        <w:t>, becoming the team's single source of truth for data lineage and audit compliance.</w:t>
      </w:r>
    </w:p>
    <w:p w14:paraId="1FAE36AD" w14:textId="77777777" w:rsidR="00765A01" w:rsidRPr="00C26819" w:rsidRDefault="004E467C" w:rsidP="00972F67">
      <w:pPr>
        <w:spacing w:before="75" w:after="55"/>
        <w:jc w:val="both"/>
        <w:rPr>
          <w:sz w:val="21"/>
          <w:szCs w:val="21"/>
        </w:rPr>
      </w:pPr>
      <w:r>
        <w:rPr>
          <w:b/>
          <w:bCs/>
          <w:color w:val="222222"/>
          <w:sz w:val="21"/>
          <w:szCs w:val="21"/>
        </w:rPr>
        <w:t xml:space="preserve">Environment:  </w:t>
      </w:r>
      <w:r>
        <w:rPr>
          <w:iCs/>
          <w:color w:val="444444"/>
          <w:sz w:val="21"/>
          <w:szCs w:val="21"/>
        </w:rPr>
        <w:t>Azure Data Factory, Azure Databricks, Azure Stream Analytics, Azure Event Hub, Azure SQL, Azure Data Lake Storage, Apache Airflow, PySpark, Spark SQL, Power BI, Jenkins, GitLab CI/CD, Azure DevOps, Docker, Kubernetes, Git</w:t>
      </w:r>
    </w:p>
    <w:p w14:paraId="797454CC" w14:textId="7694F678" w:rsidR="00765A01" w:rsidRPr="00C26819" w:rsidRDefault="00217233" w:rsidP="00972F67">
      <w:pPr>
        <w:tabs>
          <w:tab w:val="right" w:pos="9360"/>
        </w:tabs>
        <w:spacing w:before="200" w:after="20"/>
        <w:jc w:val="both"/>
        <w:rPr>
          <w:b/>
          <w:bCs/>
        </w:rPr>
      </w:pPr>
      <w:r>
        <w:rPr>
          <w:b/>
          <w:bCs/>
          <w:color w:val="000000"/>
          <w:sz w:val="22"/>
          <w:szCs w:val="22"/>
        </w:rPr>
        <w:t>Data Engineer</w:t>
      </w:r>
      <w:r>
        <w:rPr>
          <w:b/>
          <w:bCs/>
          <w:sz w:val="22"/>
          <w:szCs w:val="22"/>
        </w:rPr>
        <w:tab/>
      </w:r>
      <w:r>
        <w:rPr>
          <w:b/>
          <w:bCs/>
          <w:iCs/>
          <w:color w:val="222222"/>
          <w:sz w:val="21"/>
          <w:szCs w:val="21"/>
        </w:rPr>
        <w:t>Mar 2020 – Dec 2022</w:t>
      </w:r>
    </w:p>
    <w:p w14:paraId="7EE62106" w14:textId="19BE78FC" w:rsidR="00765A01" w:rsidRDefault="004E467C" w:rsidP="00972F67">
      <w:pPr>
        <w:spacing w:after="65"/>
        <w:jc w:val="both"/>
        <w:rPr>
          <w:b/>
          <w:bCs/>
          <w:color w:val="222222"/>
          <w:sz w:val="21"/>
          <w:szCs w:val="21"/>
        </w:rPr>
      </w:pPr>
      <w:r>
        <w:rPr>
          <w:b/>
          <w:bCs/>
          <w:color w:val="222222"/>
          <w:sz w:val="21"/>
          <w:szCs w:val="21"/>
        </w:rPr>
        <w:t>Blue Bird Technologies Pvt. Ltd  Hyderabad, India</w:t>
      </w:r>
    </w:p>
    <w:p w14:paraId="3A62B50F" w14:textId="77777777" w:rsidR="00C26819" w:rsidRPr="00C26819" w:rsidRDefault="00C26819" w:rsidP="00972F67">
      <w:pPr>
        <w:spacing w:after="65"/>
        <w:jc w:val="both"/>
        <w:rPr>
          <w:b/>
          <w:bCs/>
          <w:sz w:val="21"/>
          <w:szCs w:val="21"/>
        </w:rPr>
      </w:pPr>
    </w:p>
    <w:p w14:paraId="5D8DDA64"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Designed and optimized 50+ complex SQL scripts, indexes, and views across Oracle, SQL Server, and Azure SQL, reducing average query execution time by </w:t>
      </w:r>
      <w:r>
        <w:rPr>
          <w:color w:val="000000"/>
          <w:sz w:val="21"/>
          <w:szCs w:val="21"/>
        </w:rPr>
        <w:t>40%</w:t>
      </w:r>
      <w:r>
        <w:rPr>
          <w:sz w:val="21"/>
          <w:szCs w:val="21"/>
        </w:rPr>
        <w:t>.</w:t>
      </w:r>
    </w:p>
    <w:p w14:paraId="260007DF" w14:textId="77777777" w:rsidR="00765A01" w:rsidRPr="00C26819" w:rsidRDefault="004E467C" w:rsidP="00972F67">
      <w:pPr>
        <w:pStyle w:val="ListParagraph"/>
        <w:numPr>
          <w:ilvl w:val="0"/>
          <w:numId w:val="2"/>
        </w:numPr>
        <w:spacing w:before="52" w:after="52"/>
        <w:jc w:val="both"/>
        <w:rPr>
          <w:sz w:val="21"/>
          <w:szCs w:val="21"/>
        </w:rPr>
      </w:pPr>
      <w:r>
        <w:rPr>
          <w:sz w:val="21"/>
          <w:szCs w:val="21"/>
        </w:rPr>
        <w:t>Built Talend ETL pipelines migrating data from 8 relational databases to AWS S3, enabling the organization's shift to a cloud-first data architecture ahead of schedule.</w:t>
      </w:r>
    </w:p>
    <w:p w14:paraId="6A3AABCF"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Automated daily S3-to-Redshift data flows with AWS Glue and Lambda, replacing </w:t>
      </w:r>
      <w:r>
        <w:rPr>
          <w:color w:val="000000"/>
          <w:sz w:val="21"/>
          <w:szCs w:val="21"/>
        </w:rPr>
        <w:t>3 hours of manual effort</w:t>
      </w:r>
      <w:r>
        <w:rPr>
          <w:sz w:val="21"/>
          <w:szCs w:val="21"/>
        </w:rPr>
        <w:t xml:space="preserve"> with a fully monitored, zero-touch pipeline.</w:t>
      </w:r>
    </w:p>
    <w:p w14:paraId="67DE0E12"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Delivered 15+ Power BI dashboards with live database connections, enabling self-service analytics for </w:t>
      </w:r>
      <w:r>
        <w:rPr>
          <w:color w:val="000000"/>
          <w:sz w:val="21"/>
          <w:szCs w:val="21"/>
        </w:rPr>
        <w:t>100+ non-technical stakeholders</w:t>
      </w:r>
      <w:r>
        <w:rPr>
          <w:sz w:val="21"/>
          <w:szCs w:val="21"/>
        </w:rPr>
        <w:t xml:space="preserve"> and cutting ad hoc report requests by 45%.</w:t>
      </w:r>
    </w:p>
    <w:p w14:paraId="4CCEBBA1"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Managed CI/CD deployments of Spark clusters, Kafka brokers, and Hadoop infrastructure, maintaining </w:t>
      </w:r>
      <w:r>
        <w:rPr>
          <w:color w:val="000000"/>
          <w:sz w:val="21"/>
          <w:szCs w:val="21"/>
        </w:rPr>
        <w:t>99.8% platform availability</w:t>
      </w:r>
      <w:r>
        <w:rPr>
          <w:sz w:val="21"/>
          <w:szCs w:val="21"/>
        </w:rPr>
        <w:t xml:space="preserve"> across a 3-node environment.</w:t>
      </w:r>
    </w:p>
    <w:p w14:paraId="3200E954" w14:textId="77777777" w:rsidR="00765A01" w:rsidRPr="00C26819" w:rsidRDefault="004E467C" w:rsidP="00972F67">
      <w:pPr>
        <w:pStyle w:val="ListParagraph"/>
        <w:numPr>
          <w:ilvl w:val="0"/>
          <w:numId w:val="2"/>
        </w:numPr>
        <w:spacing w:before="52" w:after="52"/>
        <w:jc w:val="both"/>
        <w:rPr>
          <w:sz w:val="21"/>
          <w:szCs w:val="21"/>
        </w:rPr>
      </w:pPr>
      <w:r>
        <w:rPr>
          <w:sz w:val="21"/>
          <w:szCs w:val="21"/>
        </w:rPr>
        <w:t xml:space="preserve">Proactively monitored Big Data environments using Apache Ambari and Prometheus, identifying and resolving </w:t>
      </w:r>
      <w:r>
        <w:rPr>
          <w:color w:val="000000"/>
          <w:sz w:val="21"/>
          <w:szCs w:val="21"/>
        </w:rPr>
        <w:t>20+ performance bottlenecks</w:t>
      </w:r>
      <w:r>
        <w:rPr>
          <w:sz w:val="21"/>
          <w:szCs w:val="21"/>
        </w:rPr>
        <w:t xml:space="preserve"> before they impacted end users.</w:t>
      </w:r>
    </w:p>
    <w:p w14:paraId="68040D2F" w14:textId="77777777" w:rsidR="00765A01" w:rsidRPr="00141C24" w:rsidRDefault="004E467C" w:rsidP="00972F67">
      <w:pPr>
        <w:spacing w:before="75" w:after="55"/>
        <w:jc w:val="both"/>
        <w:rPr>
          <w:sz w:val="21"/>
          <w:szCs w:val="21"/>
        </w:rPr>
      </w:pPr>
      <w:r>
        <w:rPr>
          <w:b/>
          <w:bCs/>
          <w:color w:val="222222"/>
          <w:sz w:val="21"/>
          <w:szCs w:val="21"/>
        </w:rPr>
        <w:t xml:space="preserve">Environment:  </w:t>
      </w:r>
      <w:r>
        <w:rPr>
          <w:iCs/>
          <w:color w:val="444444"/>
          <w:sz w:val="21"/>
          <w:szCs w:val="21"/>
        </w:rPr>
        <w:t>SQL Server, Oracle, SQL Azure, Power BI, Power Query, Talend, AWS S3, AWS Glue, Redshift, AWS Lambda, Apache Spark, Kafka, Hadoop, Apache Ambari, Prometheus, Parquet, AVRO, Agile</w:t>
      </w:r>
    </w:p>
    <w:p w14:paraId="7E7AC3D3" w14:textId="77777777" w:rsidR="00765A01" w:rsidRPr="00EE0EEE" w:rsidRDefault="004E467C">
      <w:pPr>
        <w:pBdr>
          <w:bottom w:val="single" w:sz="8" w:space="3" w:color="000000"/>
        </w:pBdr>
        <w:spacing w:before="240" w:after="80"/>
        <w:rPr>
          <w:color w:val="002060"/>
        </w:rPr>
      </w:pPr>
      <w:r>
        <w:rPr>
          <w:b/>
          <w:bCs/>
          <w:color w:val="002060"/>
          <w:spacing w:val="25"/>
          <w:sz w:val="23"/>
          <w:szCs w:val="23"/>
        </w:rPr>
        <w:t>EDUCATION</w:t>
      </w:r>
    </w:p>
    <w:p w14:paraId="46B76A3E" w14:textId="77777777" w:rsidR="00765A01" w:rsidRDefault="004E467C">
      <w:pPr>
        <w:tabs>
          <w:tab w:val="right" w:pos="9360"/>
        </w:tabs>
        <w:spacing w:before="70" w:after="22"/>
      </w:pPr>
      <w:r>
        <w:rPr>
          <w:b/>
          <w:bCs/>
          <w:color w:val="000000"/>
          <w:sz w:val="21"/>
          <w:szCs w:val="21"/>
        </w:rPr>
        <w:t>Master of Science in Information Systems</w:t>
      </w:r>
      <w:r>
        <w:tab/>
      </w:r>
      <w:r>
        <w:rPr>
          <w:color w:val="222222"/>
        </w:rPr>
        <w:t>University of Texas at Arlington, TX, USA</w:t>
      </w:r>
    </w:p>
    <w:p w14:paraId="05739848" w14:textId="77777777" w:rsidR="00765A01" w:rsidRDefault="004E467C">
      <w:pPr>
        <w:tabs>
          <w:tab w:val="right" w:pos="9360"/>
        </w:tabs>
        <w:spacing w:before="55" w:after="22"/>
      </w:pPr>
      <w:r>
        <w:rPr>
          <w:b/>
          <w:bCs/>
          <w:color w:val="000000"/>
          <w:sz w:val="21"/>
          <w:szCs w:val="21"/>
        </w:rPr>
        <w:t>Bachelor of Engineering, Electronics &amp; Communication</w:t>
      </w:r>
      <w:r>
        <w:tab/>
      </w:r>
      <w:r>
        <w:rPr>
          <w:color w:val="222222"/>
        </w:rPr>
        <w:t>ST. Ann's College of Engineering &amp; Technology, India</w:t>
      </w:r>
    </w:p>
    <w:sectPr w:rsidR="00765A01">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B7A4B"/>
    <w:multiLevelType w:val="hybridMultilevel"/>
    <w:tmpl w:val="CE902818"/>
    <w:lvl w:ilvl="0" w:tplc="95E27526">
      <w:start w:val="1"/>
      <w:numFmt w:val="bullet"/>
      <w:lvlText w:val="•"/>
      <w:lvlJc w:val="left"/>
      <w:pPr>
        <w:ind w:left="360" w:hanging="200"/>
      </w:pPr>
    </w:lvl>
    <w:lvl w:ilvl="1" w:tplc="944233B0">
      <w:numFmt w:val="decimal"/>
      <w:lvlText w:val=""/>
      <w:lvlJc w:val="left"/>
    </w:lvl>
    <w:lvl w:ilvl="2" w:tplc="447820B4">
      <w:numFmt w:val="decimal"/>
      <w:lvlText w:val=""/>
      <w:lvlJc w:val="left"/>
    </w:lvl>
    <w:lvl w:ilvl="3" w:tplc="E76CE0B2">
      <w:numFmt w:val="decimal"/>
      <w:lvlText w:val=""/>
      <w:lvlJc w:val="left"/>
    </w:lvl>
    <w:lvl w:ilvl="4" w:tplc="B71E80E0">
      <w:numFmt w:val="decimal"/>
      <w:lvlText w:val=""/>
      <w:lvlJc w:val="left"/>
    </w:lvl>
    <w:lvl w:ilvl="5" w:tplc="97AE886E">
      <w:numFmt w:val="decimal"/>
      <w:lvlText w:val=""/>
      <w:lvlJc w:val="left"/>
    </w:lvl>
    <w:lvl w:ilvl="6" w:tplc="60761D20">
      <w:numFmt w:val="decimal"/>
      <w:lvlText w:val=""/>
      <w:lvlJc w:val="left"/>
    </w:lvl>
    <w:lvl w:ilvl="7" w:tplc="DC1CAC90">
      <w:numFmt w:val="decimal"/>
      <w:lvlText w:val=""/>
      <w:lvlJc w:val="left"/>
    </w:lvl>
    <w:lvl w:ilvl="8" w:tplc="979CE9B6">
      <w:numFmt w:val="decimal"/>
      <w:lvlText w:val=""/>
      <w:lvlJc w:val="left"/>
    </w:lvl>
  </w:abstractNum>
  <w:abstractNum w:abstractNumId="1" w15:restartNumberingAfterBreak="0">
    <w:nsid w:val="5DDA349B"/>
    <w:multiLevelType w:val="hybridMultilevel"/>
    <w:tmpl w:val="11125C26"/>
    <w:lvl w:ilvl="0" w:tplc="9B2455C8">
      <w:start w:val="1"/>
      <w:numFmt w:val="bullet"/>
      <w:lvlText w:val="●"/>
      <w:lvlJc w:val="left"/>
      <w:pPr>
        <w:ind w:left="720" w:hanging="360"/>
      </w:pPr>
    </w:lvl>
    <w:lvl w:ilvl="1" w:tplc="44D8719E">
      <w:start w:val="1"/>
      <w:numFmt w:val="bullet"/>
      <w:lvlText w:val="○"/>
      <w:lvlJc w:val="left"/>
      <w:pPr>
        <w:ind w:left="1440" w:hanging="360"/>
      </w:pPr>
    </w:lvl>
    <w:lvl w:ilvl="2" w:tplc="5DEA4B58">
      <w:start w:val="1"/>
      <w:numFmt w:val="bullet"/>
      <w:lvlText w:val="■"/>
      <w:lvlJc w:val="left"/>
      <w:pPr>
        <w:ind w:left="2160" w:hanging="360"/>
      </w:pPr>
    </w:lvl>
    <w:lvl w:ilvl="3" w:tplc="BF385F7E">
      <w:start w:val="1"/>
      <w:numFmt w:val="bullet"/>
      <w:lvlText w:val="●"/>
      <w:lvlJc w:val="left"/>
      <w:pPr>
        <w:ind w:left="2880" w:hanging="360"/>
      </w:pPr>
    </w:lvl>
    <w:lvl w:ilvl="4" w:tplc="DE10AA42">
      <w:start w:val="1"/>
      <w:numFmt w:val="bullet"/>
      <w:lvlText w:val="○"/>
      <w:lvlJc w:val="left"/>
      <w:pPr>
        <w:ind w:left="3600" w:hanging="360"/>
      </w:pPr>
    </w:lvl>
    <w:lvl w:ilvl="5" w:tplc="1BD08022">
      <w:start w:val="1"/>
      <w:numFmt w:val="bullet"/>
      <w:lvlText w:val="■"/>
      <w:lvlJc w:val="left"/>
      <w:pPr>
        <w:ind w:left="4320" w:hanging="360"/>
      </w:pPr>
    </w:lvl>
    <w:lvl w:ilvl="6" w:tplc="13E80F7E">
      <w:start w:val="1"/>
      <w:numFmt w:val="bullet"/>
      <w:lvlText w:val="●"/>
      <w:lvlJc w:val="left"/>
      <w:pPr>
        <w:ind w:left="5040" w:hanging="360"/>
      </w:pPr>
    </w:lvl>
    <w:lvl w:ilvl="7" w:tplc="D5D606FC">
      <w:start w:val="1"/>
      <w:numFmt w:val="bullet"/>
      <w:lvlText w:val="●"/>
      <w:lvlJc w:val="left"/>
      <w:pPr>
        <w:ind w:left="5760" w:hanging="360"/>
      </w:pPr>
    </w:lvl>
    <w:lvl w:ilvl="8" w:tplc="668ECB4A">
      <w:start w:val="1"/>
      <w:numFmt w:val="bullet"/>
      <w:lvlText w:val="●"/>
      <w:lvlJc w:val="left"/>
      <w:pPr>
        <w:ind w:left="6480" w:hanging="360"/>
      </w:pPr>
    </w:lvl>
  </w:abstractNum>
  <w:abstractNum w:abstractNumId="2" w15:restartNumberingAfterBreak="0">
    <w:nsid w:val="674A54B2"/>
    <w:multiLevelType w:val="hybridMultilevel"/>
    <w:tmpl w:val="1226868C"/>
    <w:lvl w:ilvl="0" w:tplc="1F544FB0">
      <w:start w:val="1"/>
      <w:numFmt w:val="bullet"/>
      <w:lvlText w:val="•"/>
      <w:lvlJc w:val="left"/>
      <w:pPr>
        <w:ind w:left="260" w:hanging="260"/>
      </w:pPr>
    </w:lvl>
    <w:lvl w:ilvl="1" w:tplc="9B34B99E">
      <w:numFmt w:val="decimal"/>
      <w:lvlText w:val=""/>
      <w:lvlJc w:val="left"/>
    </w:lvl>
    <w:lvl w:ilvl="2" w:tplc="6A825E64">
      <w:numFmt w:val="decimal"/>
      <w:lvlText w:val=""/>
      <w:lvlJc w:val="left"/>
    </w:lvl>
    <w:lvl w:ilvl="3" w:tplc="91AE2750">
      <w:numFmt w:val="decimal"/>
      <w:lvlText w:val=""/>
      <w:lvlJc w:val="left"/>
    </w:lvl>
    <w:lvl w:ilvl="4" w:tplc="AE160E32">
      <w:numFmt w:val="decimal"/>
      <w:lvlText w:val=""/>
      <w:lvlJc w:val="left"/>
    </w:lvl>
    <w:lvl w:ilvl="5" w:tplc="D360C36C">
      <w:numFmt w:val="decimal"/>
      <w:lvlText w:val=""/>
      <w:lvlJc w:val="left"/>
    </w:lvl>
    <w:lvl w:ilvl="6" w:tplc="9DCAC1CE">
      <w:numFmt w:val="decimal"/>
      <w:lvlText w:val=""/>
      <w:lvlJc w:val="left"/>
    </w:lvl>
    <w:lvl w:ilvl="7" w:tplc="81EE2ECE">
      <w:numFmt w:val="decimal"/>
      <w:lvlText w:val=""/>
      <w:lvlJc w:val="left"/>
    </w:lvl>
    <w:lvl w:ilvl="8" w:tplc="DC240794">
      <w:numFmt w:val="decimal"/>
      <w:lvlText w:val=""/>
      <w:lvlJc w:val="left"/>
    </w:lvl>
  </w:abstractNum>
  <w:num w:numId="1" w16cid:durableId="2044404594">
    <w:abstractNumId w:val="1"/>
    <w:lvlOverride w:ilvl="0">
      <w:startOverride w:val="1"/>
    </w:lvlOverride>
  </w:num>
  <w:num w:numId="2" w16cid:durableId="1078937840">
    <w:abstractNumId w:val="2"/>
    <w:lvlOverride w:ilvl="0">
      <w:startOverride w:val="1"/>
    </w:lvlOverride>
  </w:num>
  <w:num w:numId="3" w16cid:durableId="761150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01"/>
    <w:rsid w:val="00112D4F"/>
    <w:rsid w:val="00141C24"/>
    <w:rsid w:val="001D38CC"/>
    <w:rsid w:val="00217233"/>
    <w:rsid w:val="00285E3C"/>
    <w:rsid w:val="002C172E"/>
    <w:rsid w:val="004C5118"/>
    <w:rsid w:val="004D5F8C"/>
    <w:rsid w:val="004E467C"/>
    <w:rsid w:val="0063046D"/>
    <w:rsid w:val="006347FE"/>
    <w:rsid w:val="00753C32"/>
    <w:rsid w:val="00765A01"/>
    <w:rsid w:val="00785100"/>
    <w:rsid w:val="007D400A"/>
    <w:rsid w:val="00972F67"/>
    <w:rsid w:val="009964C3"/>
    <w:rsid w:val="00A37CE7"/>
    <w:rsid w:val="00BE6A86"/>
    <w:rsid w:val="00C26819"/>
    <w:rsid w:val="00C27C9F"/>
    <w:rsid w:val="00C41E38"/>
    <w:rsid w:val="00C707C5"/>
    <w:rsid w:val="00DA456C"/>
    <w:rsid w:val="00DE36A5"/>
    <w:rsid w:val="00DF66F2"/>
    <w:rsid w:val="00E733E2"/>
    <w:rsid w:val="00E85263"/>
    <w:rsid w:val="00EE0EEE"/>
    <w:rsid w:val="00FE5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DBA70"/>
  <w15:docId w15:val="{6985456E-51C1-4248-854F-8D20E89FC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C"/>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1">
    <w:name w:val="Unresolved Mention1"/>
    <w:basedOn w:val="DefaultParagraphFont"/>
    <w:uiPriority w:val="99"/>
    <w:semiHidden/>
    <w:unhideWhenUsed/>
    <w:rsid w:val="00FE5060"/>
    <w:rPr>
      <w:color w:val="605E5C"/>
      <w:shd w:val="clear" w:color="auto" w:fill="E1DFDD"/>
    </w:rPr>
  </w:style>
  <w:style w:type="character" w:styleId="FollowedHyperlink">
    <w:name w:val="FollowedHyperlink"/>
    <w:basedOn w:val="DefaultParagraphFont"/>
    <w:uiPriority w:val="99"/>
    <w:semiHidden/>
    <w:unhideWhenUsed/>
    <w:rsid w:val="00FE5060"/>
    <w:rPr>
      <w:color w:val="954F72" w:themeColor="followedHyperlink"/>
      <w:u w:val="single"/>
    </w:rPr>
  </w:style>
  <w:style w:type="paragraph" w:styleId="BalloonText">
    <w:name w:val="Balloon Text"/>
    <w:basedOn w:val="Normal"/>
    <w:link w:val="BalloonTextChar"/>
    <w:uiPriority w:val="99"/>
    <w:semiHidden/>
    <w:unhideWhenUsed/>
    <w:rsid w:val="00A37CE7"/>
    <w:rPr>
      <w:rFonts w:ascii="Tahoma" w:hAnsi="Tahoma" w:cs="Tahoma"/>
      <w:sz w:val="16"/>
      <w:szCs w:val="16"/>
    </w:rPr>
  </w:style>
  <w:style w:type="character" w:customStyle="1" w:styleId="BalloonTextChar">
    <w:name w:val="Balloon Text Char"/>
    <w:basedOn w:val="DefaultParagraphFont"/>
    <w:link w:val="BalloonText"/>
    <w:uiPriority w:val="99"/>
    <w:semiHidden/>
    <w:rsid w:val="00A37CE7"/>
    <w:rPr>
      <w:rFonts w:ascii="Tahoma" w:hAnsi="Tahoma" w:cs="Tahoma"/>
      <w:sz w:val="16"/>
      <w:szCs w:val="16"/>
    </w:rPr>
  </w:style>
  <w:style w:type="character" w:styleId="UnresolvedMention">
    <w:name w:val="Unresolved Mention"/>
    <w:basedOn w:val="DefaultParagraphFont"/>
    <w:uiPriority w:val="99"/>
    <w:semiHidden/>
    <w:unhideWhenUsed/>
    <w:rsid w:val="00785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lakshmi-prasanna-pasupuleti" TargetMode="External"/><Relationship Id="rId5" Type="http://schemas.openxmlformats.org/officeDocument/2006/relationships/hyperlink" Target="mailto:Pasupuletilakshmiprasanna0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lakshmiprasanna3005@gmail.com</cp:lastModifiedBy>
  <cp:revision>2</cp:revision>
  <dcterms:created xsi:type="dcterms:W3CDTF">2026-05-28T20:24:00Z</dcterms:created>
  <dcterms:modified xsi:type="dcterms:W3CDTF">2026-05-28T20:24:00Z</dcterms:modified>
</cp:coreProperties>
</file>