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0F832" w14:textId="77777777" w:rsidR="009A3F1D" w:rsidRDefault="00000000">
      <w:pPr>
        <w:spacing w:after="120"/>
      </w:pPr>
      <w:r>
        <w:rPr>
          <w:b/>
          <w:bCs/>
          <w:sz w:val="40"/>
          <w:szCs w:val="40"/>
        </w:rPr>
        <w:t>Manasa Gunreddy</w:t>
      </w:r>
    </w:p>
    <w:p w14:paraId="065E60F2" w14:textId="12ECC2D9" w:rsidR="009A3F1D" w:rsidRDefault="00000000">
      <w:r>
        <w:t xml:space="preserve">Email: </w:t>
      </w:r>
      <w:r w:rsidR="005F547D" w:rsidRPr="005F547D">
        <w:t>gunreddymanasa28@gmail.com</w:t>
      </w:r>
    </w:p>
    <w:p w14:paraId="6DB9E207" w14:textId="77777777" w:rsidR="009A3F1D" w:rsidRDefault="00000000">
      <w:r>
        <w:t>Mobile: +19377050313</w:t>
      </w:r>
    </w:p>
    <w:p w14:paraId="0F2116A4" w14:textId="0FB3AC85" w:rsidR="009A3F1D" w:rsidRDefault="00000000">
      <w:r>
        <w:t>LinkedIn: www.linkedin.com/in/gunreddy</w:t>
      </w:r>
      <w:r w:rsidR="00810FF9">
        <w:t>manasa</w:t>
      </w:r>
    </w:p>
    <w:p w14:paraId="036E3ADE" w14:textId="77777777" w:rsidR="009A3F1D" w:rsidRDefault="00000000">
      <w:r>
        <w:rPr>
          <w:b/>
          <w:bCs/>
        </w:rPr>
        <w:t>Senior Data Analyst</w:t>
      </w:r>
    </w:p>
    <w:p w14:paraId="36D50D59" w14:textId="77777777" w:rsidR="009A3F1D" w:rsidRDefault="009A3F1D">
      <w:pPr>
        <w:pBdr>
          <w:bottom w:val="single" w:sz="6" w:space="1" w:color="000000"/>
        </w:pBdr>
        <w:spacing w:after="120"/>
      </w:pPr>
    </w:p>
    <w:p w14:paraId="266DD9BD" w14:textId="77777777" w:rsidR="009A3F1D" w:rsidRDefault="00000000">
      <w:pPr>
        <w:spacing w:before="200" w:after="60"/>
      </w:pPr>
      <w:r>
        <w:rPr>
          <w:b/>
          <w:bCs/>
          <w:sz w:val="32"/>
          <w:szCs w:val="32"/>
        </w:rPr>
        <w:t>PROFESSIONAL SUMMARY</w:t>
      </w:r>
    </w:p>
    <w:p w14:paraId="5F46E94C" w14:textId="77777777" w:rsidR="009A3F1D" w:rsidRDefault="00000000">
      <w:pPr>
        <w:pStyle w:val="ListParagraph"/>
        <w:numPr>
          <w:ilvl w:val="0"/>
          <w:numId w:val="1"/>
        </w:numPr>
        <w:spacing w:after="120"/>
      </w:pPr>
      <w:r>
        <w:t>Data Analyst with 5+ years delivering SQL, Power BI, Tableau, Excel, and Python analytics across healthcare, insurance, and banking environments supporting stakeholder decisions daily.</w:t>
      </w:r>
    </w:p>
    <w:p w14:paraId="3E70E6F2" w14:textId="77777777" w:rsidR="009A3F1D" w:rsidRDefault="00000000">
      <w:pPr>
        <w:pStyle w:val="ListParagraph"/>
        <w:numPr>
          <w:ilvl w:val="0"/>
          <w:numId w:val="1"/>
        </w:numPr>
        <w:spacing w:after="120"/>
      </w:pPr>
      <w:r>
        <w:t>Transforms complex datasets into dashboards, KPI reports, reconciliations, and visual stories that improve data quality, operational visibility, and business prioritization across enterprise teams effectively.</w:t>
      </w:r>
    </w:p>
    <w:p w14:paraId="0C589FB1" w14:textId="77777777" w:rsidR="009A3F1D" w:rsidRDefault="00000000">
      <w:pPr>
        <w:pStyle w:val="ListParagraph"/>
        <w:numPr>
          <w:ilvl w:val="0"/>
          <w:numId w:val="1"/>
        </w:numPr>
        <w:spacing w:after="120"/>
      </w:pPr>
      <w:r>
        <w:t>Partners with stakeholders to gather requirements, validate metrics, document processes, and deliver ad hoc analysis aligned with compliance and governance needs across teams consistently.</w:t>
      </w:r>
    </w:p>
    <w:p w14:paraId="3EF3119B" w14:textId="77777777" w:rsidR="009A3F1D" w:rsidRDefault="00000000">
      <w:pPr>
        <w:pStyle w:val="ListParagraph"/>
        <w:numPr>
          <w:ilvl w:val="0"/>
          <w:numId w:val="1"/>
        </w:numPr>
        <w:spacing w:after="120"/>
      </w:pPr>
      <w:r>
        <w:t>Applies data modeling, ETL, statistical analysis, automation, and reporting tools to strengthen accuracy, streamline decisions, and support measurable business outcomes for enterprise stakeholders consistently.</w:t>
      </w:r>
    </w:p>
    <w:p w14:paraId="0DF74C04" w14:textId="77777777" w:rsidR="009A3F1D" w:rsidRDefault="00000000">
      <w:pPr>
        <w:spacing w:before="120" w:after="60"/>
      </w:pPr>
      <w:r>
        <w:rPr>
          <w:b/>
          <w:bCs/>
          <w:sz w:val="32"/>
          <w:szCs w:val="32"/>
        </w:rPr>
        <w:t>TECHNICAL SKILLS</w:t>
      </w:r>
    </w:p>
    <w:p w14:paraId="632BEDB9" w14:textId="77777777" w:rsidR="009A3F1D" w:rsidRDefault="00000000">
      <w:pPr>
        <w:numPr>
          <w:ilvl w:val="0"/>
          <w:numId w:val="1"/>
        </w:numPr>
        <w:spacing w:after="60"/>
      </w:pPr>
      <w:r>
        <w:rPr>
          <w:b/>
          <w:bCs/>
        </w:rPr>
        <w:t>Data Analytics &amp; BI</w:t>
      </w:r>
      <w:r>
        <w:t xml:space="preserve"> - SQL, Power BI, Tableau, Excel, Power Query, Power Automate, Power Apps, Looker, Qlik, SAP BI, KPI design, ad-hoc analysis, dashboarding, self-service analytics</w:t>
      </w:r>
    </w:p>
    <w:p w14:paraId="274BBBDC" w14:textId="77777777" w:rsidR="009A3F1D" w:rsidRDefault="00000000">
      <w:pPr>
        <w:numPr>
          <w:ilvl w:val="0"/>
          <w:numId w:val="1"/>
        </w:numPr>
        <w:spacing w:after="60"/>
      </w:pPr>
      <w:r>
        <w:rPr>
          <w:b/>
          <w:bCs/>
        </w:rPr>
        <w:t>Reporting &amp; Productivity</w:t>
      </w:r>
      <w:r>
        <w:t xml:space="preserve"> - PowerPoint, SharePoint, advanced Excel (Power Pivot, macros), documentation, executive reporting, storytelling decks</w:t>
      </w:r>
    </w:p>
    <w:p w14:paraId="1F729EBF" w14:textId="77777777" w:rsidR="009A3F1D" w:rsidRDefault="00000000">
      <w:pPr>
        <w:numPr>
          <w:ilvl w:val="0"/>
          <w:numId w:val="1"/>
        </w:numPr>
        <w:spacing w:after="60"/>
      </w:pPr>
      <w:r>
        <w:rPr>
          <w:b/>
          <w:bCs/>
        </w:rPr>
        <w:t>Programming &amp; Statistical Analysis</w:t>
      </w:r>
      <w:r>
        <w:t xml:space="preserve"> - Python, R, SAS, MATLAB, STATA, statistical modeling, regression, classification, clustering, time-series analysis, A/B testing, machine learning, NLP</w:t>
      </w:r>
    </w:p>
    <w:p w14:paraId="0B40C53B" w14:textId="77777777" w:rsidR="009A3F1D" w:rsidRDefault="00000000">
      <w:pPr>
        <w:numPr>
          <w:ilvl w:val="0"/>
          <w:numId w:val="1"/>
        </w:numPr>
        <w:spacing w:after="60"/>
      </w:pPr>
      <w:r>
        <w:rPr>
          <w:b/>
          <w:bCs/>
        </w:rPr>
        <w:t>Data Engineering &amp; Warehousing</w:t>
      </w:r>
      <w:r>
        <w:t xml:space="preserve"> - ETL, ELT, dbt, Apache Airflow, data pipelines, data modeling, dimensional modeling, data warehouse, data marts, data lake, data quality, data governance</w:t>
      </w:r>
    </w:p>
    <w:p w14:paraId="4EDB129E" w14:textId="77777777" w:rsidR="009A3F1D" w:rsidRDefault="00000000">
      <w:pPr>
        <w:numPr>
          <w:ilvl w:val="0"/>
          <w:numId w:val="1"/>
        </w:numPr>
        <w:spacing w:after="60"/>
      </w:pPr>
      <w:r>
        <w:rPr>
          <w:b/>
          <w:bCs/>
        </w:rPr>
        <w:t>Cloud &amp; Big Data Platforms</w:t>
      </w:r>
      <w:r>
        <w:t xml:space="preserve"> - AWS, Azure, GCP, Hadoop, Spark, S3, Databricks</w:t>
      </w:r>
    </w:p>
    <w:p w14:paraId="45661B5A" w14:textId="77777777" w:rsidR="009A3F1D" w:rsidRDefault="00000000">
      <w:pPr>
        <w:numPr>
          <w:ilvl w:val="0"/>
          <w:numId w:val="1"/>
        </w:numPr>
        <w:spacing w:after="60"/>
      </w:pPr>
      <w:r>
        <w:rPr>
          <w:b/>
          <w:bCs/>
        </w:rPr>
        <w:t>Process &amp; Collaboration</w:t>
      </w:r>
      <w:r>
        <w:t xml:space="preserve"> - Agile, Scrum, Kanban, JIRA, Confluence, Git, GitHub, stakeholder management, requirements gathering, UAT coordination</w:t>
      </w:r>
    </w:p>
    <w:p w14:paraId="7934315F" w14:textId="77777777" w:rsidR="009A3F1D" w:rsidRDefault="00000000">
      <w:pPr>
        <w:numPr>
          <w:ilvl w:val="0"/>
          <w:numId w:val="1"/>
        </w:numPr>
        <w:spacing w:after="60"/>
      </w:pPr>
      <w:r>
        <w:rPr>
          <w:b/>
          <w:bCs/>
        </w:rPr>
        <w:t>Databases</w:t>
      </w:r>
      <w:r>
        <w:t xml:space="preserve"> - Snowflake, Amazon Redshift, Google BigQuery, Oracle, MySQL, PostgreSQL, SQL Server, MongoDB</w:t>
      </w:r>
    </w:p>
    <w:p w14:paraId="6256F602" w14:textId="77777777" w:rsidR="009A3F1D" w:rsidRDefault="00000000">
      <w:pPr>
        <w:spacing w:before="200" w:after="60"/>
      </w:pPr>
      <w:r>
        <w:rPr>
          <w:b/>
          <w:bCs/>
          <w:sz w:val="32"/>
          <w:szCs w:val="32"/>
        </w:rPr>
        <w:t>PROFESSIONAL EXPERIENCE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26"/>
        <w:gridCol w:w="3140"/>
      </w:tblGrid>
      <w:tr w:rsidR="009A3F1D" w14:paraId="73E5FED8" w14:textId="77777777">
        <w:trPr>
          <w:trHeight w:val="260"/>
        </w:trPr>
        <w:tc>
          <w:tcPr>
            <w:tcW w:w="3500" w:type="pct"/>
          </w:tcPr>
          <w:p w14:paraId="3D28852A" w14:textId="77777777" w:rsidR="009A3F1D" w:rsidRDefault="00000000">
            <w:r>
              <w:rPr>
                <w:b/>
                <w:bCs/>
              </w:rPr>
              <w:t>HCA Healthcare</w:t>
            </w:r>
          </w:p>
        </w:tc>
        <w:tc>
          <w:tcPr>
            <w:tcW w:w="1500" w:type="pct"/>
          </w:tcPr>
          <w:p w14:paraId="56897F50" w14:textId="77777777" w:rsidR="009A3F1D" w:rsidRDefault="00000000">
            <w:pPr>
              <w:jc w:val="right"/>
            </w:pPr>
            <w:r>
              <w:rPr>
                <w:b/>
                <w:bCs/>
              </w:rPr>
              <w:t>Dec 2023 – Present</w:t>
            </w:r>
          </w:p>
        </w:tc>
      </w:tr>
      <w:tr w:rsidR="009A3F1D" w14:paraId="6BF9427E" w14:textId="77777777">
        <w:trPr>
          <w:trHeight w:val="260"/>
        </w:trPr>
        <w:tc>
          <w:tcPr>
            <w:tcW w:w="3500" w:type="pct"/>
          </w:tcPr>
          <w:p w14:paraId="596E9C0E" w14:textId="77777777" w:rsidR="009A3F1D" w:rsidRDefault="00000000">
            <w:pPr>
              <w:spacing w:after="80"/>
            </w:pPr>
            <w:r>
              <w:rPr>
                <w:b/>
                <w:bCs/>
              </w:rPr>
              <w:t>Senior Data Analyst</w:t>
            </w:r>
          </w:p>
        </w:tc>
        <w:tc>
          <w:tcPr>
            <w:tcW w:w="1500" w:type="pct"/>
          </w:tcPr>
          <w:p w14:paraId="03659B08" w14:textId="77777777" w:rsidR="009A3F1D" w:rsidRDefault="009A3F1D">
            <w:pPr>
              <w:spacing w:after="80"/>
              <w:jc w:val="right"/>
            </w:pPr>
          </w:p>
        </w:tc>
      </w:tr>
    </w:tbl>
    <w:p w14:paraId="5478CBA4" w14:textId="77777777" w:rsidR="009A3F1D" w:rsidRDefault="00000000">
      <w:pPr>
        <w:pStyle w:val="ListParagraph"/>
        <w:numPr>
          <w:ilvl w:val="0"/>
          <w:numId w:val="1"/>
        </w:numPr>
        <w:spacing w:after="120"/>
      </w:pPr>
      <w:r>
        <w:t>Designed healthcare dashboards in Power BI and Tableau, translating Epic, Clarity, and claims data into reliable operational insights for clinical stakeholders across reporting cycles.</w:t>
      </w:r>
    </w:p>
    <w:p w14:paraId="392933C3" w14:textId="77777777" w:rsidR="009A3F1D" w:rsidRDefault="00000000">
      <w:pPr>
        <w:pStyle w:val="ListParagraph"/>
        <w:numPr>
          <w:ilvl w:val="0"/>
          <w:numId w:val="1"/>
        </w:numPr>
        <w:spacing w:after="120"/>
      </w:pPr>
      <w:r>
        <w:t>Integrated SQL data pipelines across Caboodle, Snowflake, and Excel extracts, strengthening data availability for ad hoc healthcare reporting and managed care analysis requests consistently.</w:t>
      </w:r>
    </w:p>
    <w:p w14:paraId="7CB389DE" w14:textId="77777777" w:rsidR="009A3F1D" w:rsidRDefault="00000000">
      <w:pPr>
        <w:pStyle w:val="ListParagraph"/>
        <w:numPr>
          <w:ilvl w:val="0"/>
          <w:numId w:val="1"/>
        </w:numPr>
        <w:spacing w:after="120"/>
      </w:pPr>
      <w:r>
        <w:t>Validated patient, provider, and member datasets with data profiling, reconciliation, and quality checks, reducing reporting defects and improving stakeholder trust through repeatable controls processes.</w:t>
      </w:r>
    </w:p>
    <w:p w14:paraId="0EBCF52D" w14:textId="77777777" w:rsidR="009A3F1D" w:rsidRDefault="00000000">
      <w:pPr>
        <w:pStyle w:val="ListParagraph"/>
        <w:numPr>
          <w:ilvl w:val="0"/>
          <w:numId w:val="1"/>
        </w:numPr>
        <w:spacing w:after="120"/>
      </w:pPr>
      <w:r>
        <w:t>Produced KPI reports and executive presentations with SQL, Excel, and data storytelling, clarifying operational performance and supporting timely healthcare decisions for leadership reviews monthly.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26"/>
        <w:gridCol w:w="3140"/>
      </w:tblGrid>
      <w:tr w:rsidR="009A3F1D" w14:paraId="063EAECB" w14:textId="77777777">
        <w:trPr>
          <w:trHeight w:val="260"/>
        </w:trPr>
        <w:tc>
          <w:tcPr>
            <w:tcW w:w="3500" w:type="pct"/>
          </w:tcPr>
          <w:p w14:paraId="021665A4" w14:textId="77777777" w:rsidR="009A3F1D" w:rsidRDefault="00000000">
            <w:pPr>
              <w:spacing w:before="240"/>
            </w:pPr>
            <w:r>
              <w:rPr>
                <w:b/>
                <w:bCs/>
              </w:rPr>
              <w:t>Bharati AXA Life Insurance</w:t>
            </w:r>
          </w:p>
        </w:tc>
        <w:tc>
          <w:tcPr>
            <w:tcW w:w="1500" w:type="pct"/>
          </w:tcPr>
          <w:p w14:paraId="3045F116" w14:textId="77777777" w:rsidR="009A3F1D" w:rsidRDefault="00000000">
            <w:pPr>
              <w:spacing w:before="240"/>
              <w:jc w:val="right"/>
            </w:pPr>
            <w:r>
              <w:rPr>
                <w:b/>
                <w:bCs/>
              </w:rPr>
              <w:t>July 2022 – June 2023</w:t>
            </w:r>
          </w:p>
        </w:tc>
      </w:tr>
      <w:tr w:rsidR="009A3F1D" w14:paraId="5F04333E" w14:textId="77777777">
        <w:trPr>
          <w:trHeight w:val="260"/>
        </w:trPr>
        <w:tc>
          <w:tcPr>
            <w:tcW w:w="3500" w:type="pct"/>
          </w:tcPr>
          <w:p w14:paraId="2DC4450A" w14:textId="77777777" w:rsidR="009A3F1D" w:rsidRDefault="00000000">
            <w:pPr>
              <w:spacing w:after="80"/>
            </w:pPr>
            <w:r>
              <w:rPr>
                <w:b/>
                <w:bCs/>
              </w:rPr>
              <w:t>Data Analyst</w:t>
            </w:r>
          </w:p>
        </w:tc>
        <w:tc>
          <w:tcPr>
            <w:tcW w:w="1500" w:type="pct"/>
          </w:tcPr>
          <w:p w14:paraId="5D995950" w14:textId="77777777" w:rsidR="009A3F1D" w:rsidRDefault="009A3F1D">
            <w:pPr>
              <w:spacing w:after="80"/>
              <w:jc w:val="right"/>
            </w:pPr>
          </w:p>
        </w:tc>
      </w:tr>
    </w:tbl>
    <w:p w14:paraId="3F2EC1EB" w14:textId="77777777" w:rsidR="009A3F1D" w:rsidRDefault="00000000">
      <w:pPr>
        <w:pStyle w:val="ListParagraph"/>
        <w:numPr>
          <w:ilvl w:val="0"/>
          <w:numId w:val="1"/>
        </w:numPr>
        <w:spacing w:after="120"/>
      </w:pPr>
      <w:r>
        <w:t>Engineered insurance dashboards with Power BI, DAX, and advanced Excel, connecting policy, premium, and claims metrics to improve financial visibility for business users enterprise-wide.</w:t>
      </w:r>
    </w:p>
    <w:p w14:paraId="7FD21987" w14:textId="77777777" w:rsidR="009A3F1D" w:rsidRDefault="00000000">
      <w:pPr>
        <w:pStyle w:val="ListParagraph"/>
        <w:numPr>
          <w:ilvl w:val="0"/>
          <w:numId w:val="1"/>
        </w:numPr>
        <w:spacing w:after="120"/>
      </w:pPr>
      <w:r>
        <w:t>Reconciled claims, premium, and finance data through SQL queries and data validation, strengthening accuracy for actuarial, underwriting, and regulatory reporting across insurance operations teams.</w:t>
      </w:r>
    </w:p>
    <w:p w14:paraId="3A2A42FC" w14:textId="77777777" w:rsidR="009A3F1D" w:rsidRDefault="00000000">
      <w:pPr>
        <w:pStyle w:val="ListParagraph"/>
        <w:numPr>
          <w:ilvl w:val="0"/>
          <w:numId w:val="1"/>
        </w:numPr>
        <w:spacing w:after="120"/>
      </w:pPr>
      <w:r>
        <w:t>Automated recurring Excel and Power Query reports, streamlining data collection, variance analysis, and management reporting for faster insurance performance reviews by business stakeholders monthly.</w:t>
      </w:r>
    </w:p>
    <w:p w14:paraId="0258899A" w14:textId="77777777" w:rsidR="009A3F1D" w:rsidRDefault="00000000">
      <w:pPr>
        <w:pStyle w:val="ListParagraph"/>
        <w:numPr>
          <w:ilvl w:val="0"/>
          <w:numId w:val="1"/>
        </w:numPr>
        <w:spacing w:after="120"/>
      </w:pPr>
      <w:r>
        <w:lastRenderedPageBreak/>
        <w:t>Documented business requirements, process mappings, and data dictionaries in Jira and Confluence, enabling consistent policy analytics and controlled change delivery for distributed teams effectively.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26"/>
        <w:gridCol w:w="3140"/>
      </w:tblGrid>
      <w:tr w:rsidR="009A3F1D" w14:paraId="23ECFA3B" w14:textId="77777777">
        <w:trPr>
          <w:trHeight w:val="260"/>
        </w:trPr>
        <w:tc>
          <w:tcPr>
            <w:tcW w:w="3500" w:type="pct"/>
          </w:tcPr>
          <w:p w14:paraId="19A39A6F" w14:textId="77777777" w:rsidR="009A3F1D" w:rsidRDefault="00000000">
            <w:pPr>
              <w:spacing w:before="240"/>
            </w:pPr>
            <w:r>
              <w:rPr>
                <w:b/>
                <w:bCs/>
              </w:rPr>
              <w:t>Commonwealth Bank</w:t>
            </w:r>
          </w:p>
        </w:tc>
        <w:tc>
          <w:tcPr>
            <w:tcW w:w="1500" w:type="pct"/>
          </w:tcPr>
          <w:p w14:paraId="346864BA" w14:textId="77777777" w:rsidR="009A3F1D" w:rsidRDefault="00000000">
            <w:pPr>
              <w:spacing w:before="240"/>
              <w:jc w:val="right"/>
            </w:pPr>
            <w:r>
              <w:rPr>
                <w:b/>
                <w:bCs/>
              </w:rPr>
              <w:t>June 2020 – June 2022</w:t>
            </w:r>
          </w:p>
        </w:tc>
      </w:tr>
      <w:tr w:rsidR="009A3F1D" w14:paraId="698352BE" w14:textId="77777777">
        <w:trPr>
          <w:trHeight w:val="260"/>
        </w:trPr>
        <w:tc>
          <w:tcPr>
            <w:tcW w:w="3500" w:type="pct"/>
          </w:tcPr>
          <w:p w14:paraId="554867EC" w14:textId="77777777" w:rsidR="009A3F1D" w:rsidRDefault="00000000">
            <w:pPr>
              <w:spacing w:after="80"/>
            </w:pPr>
            <w:r>
              <w:rPr>
                <w:b/>
                <w:bCs/>
              </w:rPr>
              <w:t>Data Analyst</w:t>
            </w:r>
          </w:p>
        </w:tc>
        <w:tc>
          <w:tcPr>
            <w:tcW w:w="1500" w:type="pct"/>
          </w:tcPr>
          <w:p w14:paraId="55C7B54E" w14:textId="77777777" w:rsidR="009A3F1D" w:rsidRDefault="009A3F1D">
            <w:pPr>
              <w:spacing w:after="80"/>
              <w:jc w:val="right"/>
            </w:pPr>
          </w:p>
        </w:tc>
      </w:tr>
    </w:tbl>
    <w:p w14:paraId="6E0A21F5" w14:textId="77777777" w:rsidR="009A3F1D" w:rsidRDefault="00000000">
      <w:pPr>
        <w:pStyle w:val="ListParagraph"/>
        <w:numPr>
          <w:ilvl w:val="0"/>
          <w:numId w:val="1"/>
        </w:numPr>
        <w:spacing w:after="120"/>
      </w:pPr>
      <w:r>
        <w:t>Standardized banking KPI definitions, scorecards, and governance documentation, aligning SQL, Tableau, and Power BI reports with risk and finance priorities for executive reviews consistently.</w:t>
      </w:r>
    </w:p>
    <w:p w14:paraId="15C5932A" w14:textId="77777777" w:rsidR="009A3F1D" w:rsidRDefault="00000000">
      <w:pPr>
        <w:pStyle w:val="ListParagraph"/>
        <w:numPr>
          <w:ilvl w:val="0"/>
          <w:numId w:val="1"/>
        </w:numPr>
        <w:spacing w:after="120"/>
      </w:pPr>
      <w:r>
        <w:t>Optimized SQL Server and Snowflake queries for credit risk and reconciliation datasets, improving report reliability and accelerating banking analytics delivery across operational teams consistently.</w:t>
      </w:r>
    </w:p>
    <w:p w14:paraId="57AB801B" w14:textId="77777777" w:rsidR="009A3F1D" w:rsidRDefault="00000000">
      <w:pPr>
        <w:pStyle w:val="ListParagraph"/>
        <w:numPr>
          <w:ilvl w:val="0"/>
          <w:numId w:val="1"/>
        </w:numPr>
        <w:spacing w:after="120"/>
      </w:pPr>
      <w:r>
        <w:t>Configured automated dashboards with Tableau, Power BI, and data quality rules, improving visibility into AML, KYC, and regulatory reporting workflows for banking stakeholders daily.</w:t>
      </w:r>
    </w:p>
    <w:p w14:paraId="695E8172" w14:textId="77777777" w:rsidR="009A3F1D" w:rsidRDefault="00000000">
      <w:pPr>
        <w:pStyle w:val="ListParagraph"/>
        <w:numPr>
          <w:ilvl w:val="0"/>
          <w:numId w:val="1"/>
        </w:numPr>
        <w:spacing w:after="120"/>
      </w:pPr>
      <w:r>
        <w:t>Analyzed banking trends with statistical analysis, forecasting, and Excel models, identifying variance drivers and supporting prioritized decisions across finance operations during recurring reviews cycles.</w:t>
      </w:r>
    </w:p>
    <w:p w14:paraId="6998D2FF" w14:textId="77777777" w:rsidR="009A3F1D" w:rsidRDefault="00000000">
      <w:pPr>
        <w:spacing w:before="240" w:after="120"/>
      </w:pPr>
      <w:r>
        <w:rPr>
          <w:b/>
          <w:bCs/>
          <w:sz w:val="32"/>
          <w:szCs w:val="32"/>
        </w:rPr>
        <w:t>EDUCATION</w:t>
      </w:r>
    </w:p>
    <w:p w14:paraId="26E35FA6" w14:textId="77777777" w:rsidR="009A3F1D" w:rsidRDefault="00000000">
      <w:pPr>
        <w:numPr>
          <w:ilvl w:val="0"/>
          <w:numId w:val="1"/>
        </w:numPr>
        <w:spacing w:before="120" w:after="60"/>
      </w:pPr>
      <w:r>
        <w:t>Master’s in Computer Science - Wright State University</w:t>
      </w:r>
    </w:p>
    <w:p w14:paraId="7BD92311" w14:textId="77777777" w:rsidR="009A3F1D" w:rsidRDefault="00000000">
      <w:pPr>
        <w:numPr>
          <w:ilvl w:val="0"/>
          <w:numId w:val="1"/>
        </w:numPr>
        <w:spacing w:before="120" w:after="60"/>
      </w:pPr>
      <w:r>
        <w:t>Bachelor’s in Electronics and Communication Engineering - Tkr College of Engineering and Technology</w:t>
      </w:r>
    </w:p>
    <w:sectPr w:rsidR="009A3F1D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F5A0D"/>
    <w:multiLevelType w:val="hybridMultilevel"/>
    <w:tmpl w:val="C7965786"/>
    <w:lvl w:ilvl="0" w:tplc="391AF330">
      <w:start w:val="1"/>
      <w:numFmt w:val="bullet"/>
      <w:lvlText w:val="●"/>
      <w:lvlJc w:val="left"/>
      <w:pPr>
        <w:ind w:left="720" w:hanging="360"/>
      </w:pPr>
    </w:lvl>
    <w:lvl w:ilvl="1" w:tplc="0C046102">
      <w:start w:val="1"/>
      <w:numFmt w:val="bullet"/>
      <w:lvlText w:val="○"/>
      <w:lvlJc w:val="left"/>
      <w:pPr>
        <w:ind w:left="1440" w:hanging="360"/>
      </w:pPr>
    </w:lvl>
    <w:lvl w:ilvl="2" w:tplc="F978F7B8">
      <w:start w:val="1"/>
      <w:numFmt w:val="bullet"/>
      <w:lvlText w:val="■"/>
      <w:lvlJc w:val="left"/>
      <w:pPr>
        <w:ind w:left="2160" w:hanging="360"/>
      </w:pPr>
    </w:lvl>
    <w:lvl w:ilvl="3" w:tplc="D2522DD2">
      <w:start w:val="1"/>
      <w:numFmt w:val="bullet"/>
      <w:lvlText w:val="●"/>
      <w:lvlJc w:val="left"/>
      <w:pPr>
        <w:ind w:left="2880" w:hanging="360"/>
      </w:pPr>
    </w:lvl>
    <w:lvl w:ilvl="4" w:tplc="2864DA36">
      <w:start w:val="1"/>
      <w:numFmt w:val="bullet"/>
      <w:lvlText w:val="○"/>
      <w:lvlJc w:val="left"/>
      <w:pPr>
        <w:ind w:left="3600" w:hanging="360"/>
      </w:pPr>
    </w:lvl>
    <w:lvl w:ilvl="5" w:tplc="FFB8FC80">
      <w:start w:val="1"/>
      <w:numFmt w:val="bullet"/>
      <w:lvlText w:val="■"/>
      <w:lvlJc w:val="left"/>
      <w:pPr>
        <w:ind w:left="4320" w:hanging="360"/>
      </w:pPr>
    </w:lvl>
    <w:lvl w:ilvl="6" w:tplc="79183328">
      <w:start w:val="1"/>
      <w:numFmt w:val="bullet"/>
      <w:lvlText w:val="●"/>
      <w:lvlJc w:val="left"/>
      <w:pPr>
        <w:ind w:left="5040" w:hanging="360"/>
      </w:pPr>
    </w:lvl>
    <w:lvl w:ilvl="7" w:tplc="F4BC6014">
      <w:start w:val="1"/>
      <w:numFmt w:val="bullet"/>
      <w:lvlText w:val="●"/>
      <w:lvlJc w:val="left"/>
      <w:pPr>
        <w:ind w:left="5760" w:hanging="360"/>
      </w:pPr>
    </w:lvl>
    <w:lvl w:ilvl="8" w:tplc="5BFEA7C6">
      <w:start w:val="1"/>
      <w:numFmt w:val="bullet"/>
      <w:lvlText w:val="●"/>
      <w:lvlJc w:val="left"/>
      <w:pPr>
        <w:ind w:left="6480" w:hanging="360"/>
      </w:pPr>
    </w:lvl>
  </w:abstractNum>
  <w:num w:numId="1" w16cid:durableId="13847206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F1D"/>
    <w:rsid w:val="005F547D"/>
    <w:rsid w:val="00810FF9"/>
    <w:rsid w:val="009A3F1D"/>
    <w:rsid w:val="00A23538"/>
    <w:rsid w:val="00D01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12C47"/>
  <w15:docId w15:val="{C1DA2D1E-0FE2-4436-B0AA-BA7E3F49C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spacing w:before="240" w:after="120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F54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702</Words>
  <Characters>4006</Characters>
  <Application>Microsoft Office Word</Application>
  <DocSecurity>0</DocSecurity>
  <Lines>33</Lines>
  <Paragraphs>9</Paragraphs>
  <ScaleCrop>false</ScaleCrop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3</cp:revision>
  <dcterms:created xsi:type="dcterms:W3CDTF">2026-06-06T20:22:00Z</dcterms:created>
  <dcterms:modified xsi:type="dcterms:W3CDTF">2026-08-06T17:06:00Z</dcterms:modified>
</cp:coreProperties>
</file>