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0C41" w14:textId="77777777" w:rsidR="007118F5" w:rsidRDefault="00000000">
      <w:pPr>
        <w:spacing w:after="30"/>
        <w:jc w:val="center"/>
      </w:pPr>
      <w:r>
        <w:rPr>
          <w:rFonts w:ascii="Arial" w:eastAsia="Arial" w:hAnsi="Arial" w:cs="Arial"/>
          <w:b/>
          <w:bCs/>
          <w:sz w:val="34"/>
          <w:szCs w:val="34"/>
        </w:rPr>
        <w:t>PRAKRUTHI KOTESHWAR</w:t>
      </w:r>
    </w:p>
    <w:p w14:paraId="36D721E9" w14:textId="56A3AF76" w:rsidR="007118F5" w:rsidRDefault="00000000">
      <w:pPr>
        <w:spacing w:after="120"/>
        <w:jc w:val="center"/>
      </w:pPr>
      <w:r>
        <w:rPr>
          <w:rFonts w:ascii="Arial" w:eastAsia="Arial" w:hAnsi="Arial" w:cs="Arial"/>
          <w:color w:val="444444"/>
          <w:sz w:val="17"/>
          <w:szCs w:val="17"/>
        </w:rPr>
        <w:t xml:space="preserve">Arlington, VA | prakruthi.koteshwar@gwu.edu |linkedin.com/in/prakruthi-koteshwar | github.com/Prakruthi19</w:t>
      </w:r>
    </w:p>
    <w:p w14:paraId="763CAAB4" w14:textId="77777777" w:rsidR="007118F5" w:rsidRDefault="00000000">
      <w:pPr>
        <w:pBdr>
          <w:bottom w:val="single" w:sz="6" w:space="1" w:color="1F4E79"/>
        </w:pBdr>
        <w:spacing w:before="70" w:after="30"/>
      </w:pPr>
      <w:r>
        <w:rPr>
          <w:rFonts w:ascii="Arial" w:eastAsia="Arial" w:hAnsi="Arial" w:cs="Arial"/>
          <w:b/>
          <w:bCs/>
          <w:color w:val="1F4E79"/>
        </w:rPr>
        <w:t>PROFESSIONAL SUMMARY</w:t>
      </w:r>
    </w:p>
    <w:p w14:paraId="106DAB09" w14:textId="7B6FCC9F" w:rsidR="007118F5" w:rsidRDefault="00000000" w:rsidP="00F84896">
      <w:pPr>
        <w:spacing w:after="6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QA Automation Engineer with 4+ years of experience in test automation, quality assurance, and test case design for web, mobile, and API applications. Expert in Selenium, Playwright, PyTest, and REST API testing with deep CI/CD pipeline integration across Jenkins, GitHub Actions, and Azure DevOps. Delivered 60% code coverage, 50% faster test cycles, and 80% reduction in manual testing effort. Strong SQL skills for database validation, defect tracking and bug triage in JIRA, Agile/Scrum practitioner, and experienced in regression testing, performance testing, cross-browser testing, and security-focused QA. </w:t>
      </w:r>
    </w:p>
    <w:p w14:paraId="7297F7C3" w14:textId="4053ACEA" w:rsidR="00F45432" w:rsidRDefault="00F45432" w:rsidP="00F84896">
      <w:pPr>
        <w:spacing w:after="60"/>
        <w:jc w:val="both"/>
      </w:pPr>
      <w:r>
        <w:rPr>
          <w:rFonts w:ascii="Arial" w:eastAsia="Arial" w:hAnsi="Arial" w:cs="Arial"/>
          <w:sz w:val="18"/>
          <w:szCs w:val="18"/>
        </w:rPr>
        <w:t>ISTQB Certified.</w:t>
      </w:r>
    </w:p>
    <w:p w14:paraId="5A47449F" w14:textId="77777777" w:rsidR="007118F5" w:rsidRDefault="00000000">
      <w:pPr>
        <w:pBdr>
          <w:bottom w:val="single" w:sz="6" w:space="1" w:color="1F4E79"/>
        </w:pBdr>
        <w:spacing w:before="70" w:after="30"/>
      </w:pPr>
      <w:r>
        <w:rPr>
          <w:rFonts w:ascii="Arial" w:eastAsia="Arial" w:hAnsi="Arial" w:cs="Arial"/>
          <w:b/>
          <w:bCs/>
          <w:color w:val="1F4E79"/>
        </w:rPr>
        <w:t>TECHNICAL SKILLS</w:t>
      </w:r>
    </w:p>
    <w:p w14:paraId="7B20651E" w14:textId="77777777" w:rsidR="007118F5" w:rsidRDefault="00000000" w:rsidP="00F84896">
      <w:pPr>
        <w:spacing w:after="46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Automation Frameworks: </w:t>
      </w:r>
      <w:r>
        <w:rPr>
          <w:rFonts w:ascii="Arial" w:eastAsia="Arial" w:hAnsi="Arial" w:cs="Arial"/>
          <w:sz w:val="18"/>
          <w:szCs w:val="18"/>
        </w:rPr>
        <w:t xml:space="preserve">Selenium WebDriver | Playwright | Cypress | Appium | PyTest | JUnit | TestNG | Cucumber | REST Assured</w:t>
      </w:r>
    </w:p>
    <w:p w14:paraId="24D43C8A" w14:textId="77777777" w:rsidR="007118F5" w:rsidRDefault="00000000" w:rsidP="00F84896">
      <w:pPr>
        <w:spacing w:after="46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API &amp; Performance Testing: </w:t>
      </w:r>
      <w:r>
        <w:rPr>
          <w:rFonts w:ascii="Arial" w:eastAsia="Arial" w:hAnsi="Arial" w:cs="Arial"/>
          <w:sz w:val="18"/>
          <w:szCs w:val="18"/>
        </w:rPr>
        <w:t>Postman/Newman | REST API Automation | JMeter | k6 | Cross-browser &amp; Cross-platform Testing</w:t>
      </w:r>
    </w:p>
    <w:p w14:paraId="7D2351B8" w14:textId="77777777" w:rsidR="007118F5" w:rsidRDefault="00000000" w:rsidP="00F84896">
      <w:pPr>
        <w:spacing w:after="46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CI/CD &amp; DevOps: </w:t>
      </w:r>
      <w:r>
        <w:rPr>
          <w:rFonts w:ascii="Arial" w:eastAsia="Arial" w:hAnsi="Arial" w:cs="Arial"/>
          <w:sz w:val="18"/>
          <w:szCs w:val="18"/>
        </w:rPr>
        <w:t xml:space="preserve">Jenkins | GitHub Actions | Azure DevOps | Docker | Kubernetes | BrowserStack | Git | Agile/Scrum</w:t>
      </w:r>
    </w:p>
    <w:p w14:paraId="4F030D02" w14:textId="77777777" w:rsidR="007118F5" w:rsidRDefault="00000000" w:rsidP="00F84896">
      <w:pPr>
        <w:spacing w:after="46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Database &amp; Security: </w:t>
      </w:r>
      <w:r>
        <w:rPr>
          <w:rFonts w:ascii="Arial" w:eastAsia="Arial" w:hAnsi="Arial" w:cs="Arial"/>
          <w:sz w:val="18"/>
          <w:szCs w:val="18"/>
        </w:rPr>
        <w:t>Microsoft SQL Server | Data Validation | SQL Queries | OWASP Security Testing | HIPAA Compliance | PII Encryption</w:t>
      </w:r>
    </w:p>
    <w:p w14:paraId="4316E7A9" w14:textId="77777778" w:rsidR="007118F5" w:rsidRDefault="00000000" w:rsidP="00F84896">
      <w:pPr>
        <w:spacing w:after="46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Testing Methodologies: </w:t>
      </w:r>
      <w:r>
        <w:rPr>
          <w:rFonts w:ascii="Arial" w:eastAsia="Arial" w:hAnsi="Arial" w:cs="Arial"/>
          <w:sz w:val="18"/>
          <w:szCs w:val="18"/>
        </w:rPr>
        <w:t>Test Automation | Manual Testing | Test Case Design | Test Planning &amp; Strategy | Regression Testing | Smoke &amp; Sanity Testing | Defect Tracking &amp; Bug Life Cycle | JIRA</w:t>
      </w:r>
    </w:p>
    <w:p w14:paraId="4316E7A8" w14:textId="77777777" w:rsidR="007118F5" w:rsidRDefault="00000000" w:rsidP="00F84896">
      <w:pPr>
        <w:spacing w:after="46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Languages &amp; Cloud: </w:t>
      </w:r>
      <w:r>
        <w:rPr>
          <w:rFonts w:ascii="Arial" w:eastAsia="Arial" w:hAnsi="Arial" w:cs="Arial"/>
          <w:sz w:val="18"/>
          <w:szCs w:val="18"/>
        </w:rPr>
        <w:t>Python | JavaScript | TypeScript | Bash | AWS | Azure | UiPath RPA | Power Automate</w:t>
      </w:r>
    </w:p>
    <w:p w14:paraId="60C20161" w14:textId="77777777" w:rsidR="007118F5" w:rsidRDefault="00000000">
      <w:pPr>
        <w:pBdr>
          <w:bottom w:val="single" w:sz="6" w:space="1" w:color="1F4E79"/>
        </w:pBdr>
        <w:spacing w:before="70" w:after="30"/>
      </w:pPr>
      <w:r>
        <w:rPr>
          <w:rFonts w:ascii="Arial" w:eastAsia="Arial" w:hAnsi="Arial" w:cs="Arial"/>
          <w:b/>
          <w:bCs/>
          <w:color w:val="1F4E79"/>
        </w:rPr>
        <w:t>PROFESSIONAL EXPERIENCE</w:t>
      </w:r>
    </w:p>
    <w:p w14:paraId="0DBBCEE1" w14:textId="453FF971" w:rsidR="007118F5" w:rsidRDefault="00000000">
      <w:pPr>
        <w:tabs>
          <w:tab w:val="right" w:pos="10640"/>
        </w:tabs>
        <w:spacing w:before="60" w:after="20"/>
      </w:pPr>
      <w:r>
        <w:rPr>
          <w:rFonts w:ascii="Arial" w:eastAsia="Arial" w:hAnsi="Arial" w:cs="Arial"/>
          <w:b/>
          <w:bCs/>
          <w:sz w:val="19"/>
          <w:szCs w:val="19"/>
        </w:rPr>
        <w:t>Software Automation Engineer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| DOT Consulting | Alexandria, VA</w:t>
      </w:r>
      <w:r>
        <w:rPr>
          <w:rFonts w:ascii="Arial" w:eastAsia="Arial" w:hAnsi="Arial" w:cs="Arial"/>
          <w:color w:val="777777"/>
          <w:sz w:val="17"/>
          <w:szCs w:val="17"/>
        </w:rPr>
        <w:tab/>
        <w:t>Feb 2026 – Present</w:t>
      </w:r>
    </w:p>
    <w:p w14:paraId="78FDB755" w14:textId="77777771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>Diagnosed a recurring Slurm autoscaler deadlock on AWS HPC clusters through systematic root-cause analysis, tracing it to vCPU quota exhaustion and stale state files causing a circular wait, restoring cluster reliability.</w:t>
      </w:r>
    </w:p>
    <w:p w14:paraId="386F06EF" w14:textId="77777772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>Authored SOPs and built cluster reset/notification tooling to standardize incident response, and debugged node-naming mismatches and slurmctld communication floods across dual cluster environments.</w:t>
      </w:r>
    </w:p>
    <w:p w14:paraId="0DBBCEEB" w14:textId="453FF977" w:rsidR="007118F5" w:rsidRDefault="00000000">
      <w:pPr>
        <w:tabs>
          <w:tab w:val="right" w:pos="10640"/>
        </w:tabs>
        <w:spacing w:before="60" w:after="20"/>
      </w:pPr>
      <w:r>
        <w:rPr>
          <w:rFonts w:ascii="Arial" w:eastAsia="Arial" w:hAnsi="Arial" w:cs="Arial"/>
          <w:b/>
          <w:bCs/>
          <w:sz w:val="19"/>
          <w:szCs w:val="19"/>
        </w:rPr>
        <w:t>Software Test Engineer Intern — RPA &amp; Automation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| PACCAR Financial | Bellevue, WA</w:t>
      </w:r>
      <w:r>
        <w:rPr>
          <w:rFonts w:ascii="Arial" w:eastAsia="Arial" w:hAnsi="Arial" w:cs="Arial"/>
          <w:color w:val="777777"/>
          <w:sz w:val="17"/>
          <w:szCs w:val="17"/>
        </w:rPr>
        <w:tab/>
        <w:t>05/2025–08/2025</w:t>
      </w:r>
    </w:p>
    <w:p w14:paraId="78FDB754" w14:textId="77777777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>Designed and executed end-to-end test plans for financial automation workflows (UiPath RPA, Power Automate), reducing manual effort by 40% through regression and smoke test suites.</w:t>
      </w:r>
    </w:p>
    <w:p w14:paraId="386F06EE" w14:textId="77777777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>Built automated reconciliation bots validating transaction data between legacy ERP systems and web portals using SQL queries, ensuring 100% data integrity with root-cause analysis on failures.</w:t>
      </w:r>
    </w:p>
    <w:p w14:paraId="1669A437" w14:textId="77777777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>Identified and documented 30+ defects through automated auditing; maintained defect tracking records and traceability throughout the testing lifecycle.</w:t>
      </w:r>
    </w:p>
    <w:p w14:paraId="6DCD9DF5" w14:textId="77777777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 xml:space="preserve">Performed cross-browser compatibility testing using BrowserStack, flagging production-impacting inconsistencies before release.</w:t>
      </w:r>
    </w:p>
    <w:p w14:paraId="0431A0E4" w14:textId="3E1D54DC" w:rsidR="007118F5" w:rsidRDefault="00000000">
      <w:pPr>
        <w:tabs>
          <w:tab w:val="right" w:pos="10640"/>
        </w:tabs>
        <w:spacing w:before="60" w:after="20"/>
      </w:pPr>
      <w:r>
        <w:rPr>
          <w:rFonts w:ascii="Arial" w:eastAsia="Arial" w:hAnsi="Arial" w:cs="Arial"/>
          <w:b/>
          <w:bCs/>
          <w:sz w:val="19"/>
          <w:szCs w:val="19"/>
        </w:rPr>
        <w:t>SDET-II — Senior Automation Engineer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| HashedIn by Deloitte | Bengaluru, India</w:t>
      </w:r>
      <w:r>
        <w:rPr>
          <w:rFonts w:ascii="Arial" w:eastAsia="Arial" w:hAnsi="Arial" w:cs="Arial"/>
          <w:color w:val="777777"/>
          <w:sz w:val="17"/>
          <w:szCs w:val="17"/>
        </w:rPr>
        <w:tab/>
        <w:t>05/2023–06/2024</w:t>
      </w:r>
    </w:p>
    <w:p w14:paraId="7EF5F90E" w14:textId="77777777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 xml:space="preserve">Designed E2E automation strategy for a SaaS application achieving 60% code coverage and 50% faster test cycles using PyTest, Selenium, and Playwright for web and cross-browser testing.</w:t>
      </w:r>
    </w:p>
    <w:p w14:paraId="3D609110" w14:textId="77777777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>Built 200+ maintainable automated scripts covering regression, smoke, sanity, and functional test suites with self-healing test logic; integrated into Jenkins and GitHub Actions CI/CD pipelines.</w:t>
      </w:r>
    </w:p>
    <w:p w14:paraId="3CA9D9C5" w14:textId="77777777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>Automated REST API testing and test case design for 40+ microservices using Postman/Newman, REST Assured, and Python, validating business flows and edge cases across distributed service boundaries.</w:t>
      </w:r>
    </w:p>
    <w:p w14:paraId="5B1434EE" w14:textId="77777777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>Conducted SQL-based database validation for data-driven test scenarios; optimized queries improving data retrieval efficiency by 65% and reducing test prep time significantly.</w:t>
      </w:r>
    </w:p>
    <w:p w14:paraId="313F6A8D" w14:textId="77777777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>Led performance benchmarking and security-focused regression testing for teams of 12; reduced environment setup time from 2 hours to 35 minutes by optimizing Docker-based CI pipelines, and supported BDD adoption with Cucumber.</w:t>
      </w:r>
    </w:p>
    <w:p w14:paraId="0F51B30E" w14:textId="06C7A59D" w:rsidR="007118F5" w:rsidRDefault="00000000">
      <w:pPr>
        <w:tabs>
          <w:tab w:val="right" w:pos="10640"/>
        </w:tabs>
        <w:spacing w:before="60" w:after="20"/>
      </w:pPr>
      <w:r>
        <w:rPr>
          <w:rFonts w:ascii="Arial" w:eastAsia="Arial" w:hAnsi="Arial" w:cs="Arial"/>
          <w:b/>
          <w:bCs/>
          <w:sz w:val="19"/>
          <w:szCs w:val="19"/>
        </w:rPr>
        <w:t>SDET-I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| HashedIn by Deloitte | Bengaluru, India</w:t>
      </w:r>
      <w:r>
        <w:rPr>
          <w:rFonts w:ascii="Arial" w:eastAsia="Arial" w:hAnsi="Arial" w:cs="Arial"/>
          <w:color w:val="777777"/>
          <w:sz w:val="17"/>
          <w:szCs w:val="17"/>
        </w:rPr>
        <w:tab/>
        <w:t>08/2021–05/2023</w:t>
      </w:r>
    </w:p>
    <w:p w14:paraId="4C4ED330" w14:textId="77777777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>Automated API and integration test cases for microservices using Postman and Python REST clients; validated stored procedures and data pipelines using SQL queries in SQL Server environments.</w:t>
      </w:r>
    </w:p>
    <w:p w14:paraId="0708ADA3" w14:textId="77777777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>Developed and maintained test documentation, test plans, and defect reports per SDLC and ISTQB standards; facilitated UAT demos and test plan reviews with stakeholders, collaborating with developers to shift quality left.</w:t>
      </w:r>
    </w:p>
    <w:p w14:paraId="78324C65" w14:textId="77777777" w:rsidR="007118F5" w:rsidRDefault="00000000">
      <w:pPr>
        <w:pBdr>
          <w:bottom w:val="single" w:sz="6" w:space="1" w:color="1F4E79"/>
        </w:pBdr>
        <w:spacing w:before="70" w:after="30"/>
      </w:pPr>
      <w:r>
        <w:rPr>
          <w:rFonts w:ascii="Arial" w:eastAsia="Arial" w:hAnsi="Arial" w:cs="Arial"/>
          <w:b/>
          <w:bCs/>
          <w:color w:val="1F4E79"/>
        </w:rPr>
        <w:t>EDUCATION</w:t>
      </w:r>
    </w:p>
    <w:p w14:paraId="3CA9C27E" w14:textId="692FC15E" w:rsidR="007118F5" w:rsidRDefault="00000000">
      <w:pPr>
        <w:tabs>
          <w:tab w:val="right" w:pos="10640"/>
        </w:tabs>
        <w:spacing w:after="40"/>
      </w:pPr>
      <w:r>
        <w:rPr>
          <w:rFonts w:ascii="Arial" w:eastAsia="Arial" w:hAnsi="Arial" w:cs="Arial"/>
          <w:b/>
          <w:bCs/>
          <w:sz w:val="18"/>
          <w:szCs w:val="18"/>
        </w:rPr>
        <w:t>M.S. Computer Science (GPA 3.8)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— George Washington University, Washington D.C.</w:t>
      </w:r>
      <w:r>
        <w:rPr>
          <w:rFonts w:ascii="Arial" w:eastAsia="Arial" w:hAnsi="Arial" w:cs="Arial"/>
          <w:color w:val="777777"/>
          <w:sz w:val="17"/>
          <w:szCs w:val="17"/>
        </w:rPr>
        <w:tab/>
        <w:t>Expected May 2026</w:t>
      </w:r>
    </w:p>
    <w:p w14:paraId="5C1C3A4C" w14:textId="77777777" w:rsidR="007118F5" w:rsidRDefault="00000000">
      <w:pPr>
        <w:pBdr>
          <w:bottom w:val="single" w:sz="6" w:space="1" w:color="1F4E79"/>
        </w:pBdr>
        <w:spacing w:before="70" w:after="30"/>
      </w:pPr>
      <w:r>
        <w:rPr>
          <w:rFonts w:ascii="Arial" w:eastAsia="Arial" w:hAnsi="Arial" w:cs="Arial"/>
          <w:b/>
          <w:bCs/>
          <w:color w:val="1F4E79"/>
        </w:rPr>
        <w:t>KEY PROJECTS</w:t>
      </w:r>
    </w:p>
    <w:p w14:paraId="41F551B2" w14:textId="77777777" w:rsidR="007118F5" w:rsidRDefault="00000000">
      <w:pPr>
        <w:tabs>
          <w:tab w:val="right" w:pos="10640"/>
        </w:tabs>
        <w:spacing w:before="55" w:after="18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Healthcare Document Extraction — Automated Validation Pipeline</w:t>
      </w:r>
      <w:r>
        <w:rPr>
          <w:rFonts w:ascii="Arial" w:eastAsia="Arial" w:hAnsi="Arial" w:cs="Arial"/>
          <w:color w:val="777777"/>
          <w:sz w:val="17"/>
          <w:szCs w:val="17"/>
        </w:rPr>
        <w:tab/>
        <w:t>2026</w:t>
      </w:r>
    </w:p>
    <w:p w14:paraId="7B4BFC91" w14:textId="77777777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>Built and validated an AWS Textract-based OCR healthcare document extraction pipeline with confidence-threshold routing, automated test coverage, and HIPAA-compliant data validation end-to-end.</w:t>
      </w:r>
    </w:p>
    <w:p w14:paraId="2D253DE3" w14:textId="77777777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>Validated extraction accuracy against ground-truth datasets with automated regression checks and confidence-threshold routing for human-in-the-loop fallback.</w:t>
      </w:r>
    </w:p>
    <w:p w14:paraId="41F551B3" w14:textId="77777773" w:rsidR="007118F5" w:rsidRDefault="00000000">
      <w:pPr>
        <w:tabs>
          <w:tab w:val="right" w:pos="10640"/>
        </w:tabs>
        <w:spacing w:before="55" w:after="18"/>
      </w:pPr>
      <w:r>
        <w:rPr>
          <w:rFonts w:ascii="Arial" w:eastAsia="Arial" w:hAnsi="Arial" w:cs="Arial"/>
          <w:b/>
          <w:bCs/>
          <w:sz w:val="18"/>
          <w:szCs w:val="18"/>
        </w:rPr>
        <w:t>Faculty Research Discovery Engine — Playwright Test Automation</w:t>
      </w:r>
      <w:r>
        <w:rPr>
          <w:rFonts w:ascii="Arial" w:eastAsia="Arial" w:hAnsi="Arial" w:cs="Arial"/>
          <w:color w:val="777777"/>
          <w:sz w:val="17"/>
          <w:szCs w:val="17"/>
        </w:rPr>
        <w:tab/>
        <w:t>2025</w:t>
      </w:r>
    </w:p>
    <w:p w14:paraId="7B4BFC92" w14:textId="77777774" w:rsidR="007118F5" w:rsidRDefault="00000000" w:rsidP="00F84896">
      <w:pPr>
        <w:pStyle w:val="ListParagraph"/>
        <w:numPr>
          <w:ilvl w:val="0"/>
          <w:numId w:val="2"/>
        </w:numPr>
        <w:spacing w:after="14"/>
        <w:jc w:val="both"/>
      </w:pPr>
      <w:r>
        <w:rPr>
          <w:rFonts w:ascii="Arial" w:eastAsia="Arial" w:hAnsi="Arial" w:cs="Arial"/>
          <w:sz w:val="18"/>
          <w:szCs w:val="18"/>
        </w:rPr>
        <w:t>Built a Playwright-based automated data collection and validation suite using network interception to verify completeness across 3,892+ faculty profiles, with asyncio Queue/Lock-based concurrent execution to safely parallelize runs without race conditions.</w:t>
      </w:r>
    </w:p>
    <w:sectPr w:rsidR="007118F5">
      <w:pgSz w:w="12240" w:h="15840"/>
      <w:pgMar w:top="500" w:right="800" w:bottom="5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52C24"/>
    <w:multiLevelType w:val="hybridMultilevel"/>
    <w:tmpl w:val="281E5B44"/>
    <w:lvl w:ilvl="0" w:tplc="A4920F40">
      <w:start w:val="1"/>
      <w:numFmt w:val="bullet"/>
      <w:lvlText w:val="•"/>
      <w:lvlJc w:val="left"/>
      <w:pPr>
        <w:ind w:left="320" w:hanging="320"/>
      </w:pPr>
    </w:lvl>
    <w:lvl w:ilvl="1" w:tplc="612C558A">
      <w:numFmt w:val="decimal"/>
      <w:lvlText w:val=""/>
      <w:lvlJc w:val="left"/>
    </w:lvl>
    <w:lvl w:ilvl="2" w:tplc="F79A77B0">
      <w:numFmt w:val="decimal"/>
      <w:lvlText w:val=""/>
      <w:lvlJc w:val="left"/>
    </w:lvl>
    <w:lvl w:ilvl="3" w:tplc="1766EF40">
      <w:numFmt w:val="decimal"/>
      <w:lvlText w:val=""/>
      <w:lvlJc w:val="left"/>
    </w:lvl>
    <w:lvl w:ilvl="4" w:tplc="2C50745C">
      <w:numFmt w:val="decimal"/>
      <w:lvlText w:val=""/>
      <w:lvlJc w:val="left"/>
    </w:lvl>
    <w:lvl w:ilvl="5" w:tplc="5196523A">
      <w:numFmt w:val="decimal"/>
      <w:lvlText w:val=""/>
      <w:lvlJc w:val="left"/>
    </w:lvl>
    <w:lvl w:ilvl="6" w:tplc="F142FE94">
      <w:numFmt w:val="decimal"/>
      <w:lvlText w:val=""/>
      <w:lvlJc w:val="left"/>
    </w:lvl>
    <w:lvl w:ilvl="7" w:tplc="3DEAB404">
      <w:numFmt w:val="decimal"/>
      <w:lvlText w:val=""/>
      <w:lvlJc w:val="left"/>
    </w:lvl>
    <w:lvl w:ilvl="8" w:tplc="6B1ECE6C">
      <w:numFmt w:val="decimal"/>
      <w:lvlText w:val=""/>
      <w:lvlJc w:val="left"/>
    </w:lvl>
  </w:abstractNum>
  <w:abstractNum w:abstractNumId="1" w15:restartNumberingAfterBreak="0">
    <w:nsid w:val="588230E4"/>
    <w:multiLevelType w:val="hybridMultilevel"/>
    <w:tmpl w:val="09BA76CC"/>
    <w:lvl w:ilvl="0" w:tplc="E7E6E95A">
      <w:start w:val="1"/>
      <w:numFmt w:val="bullet"/>
      <w:lvlText w:val="●"/>
      <w:lvlJc w:val="left"/>
      <w:pPr>
        <w:ind w:left="720" w:hanging="360"/>
      </w:pPr>
    </w:lvl>
    <w:lvl w:ilvl="1" w:tplc="DE585B26">
      <w:start w:val="1"/>
      <w:numFmt w:val="bullet"/>
      <w:lvlText w:val="○"/>
      <w:lvlJc w:val="left"/>
      <w:pPr>
        <w:ind w:left="1440" w:hanging="360"/>
      </w:pPr>
    </w:lvl>
    <w:lvl w:ilvl="2" w:tplc="1CB81A60">
      <w:start w:val="1"/>
      <w:numFmt w:val="bullet"/>
      <w:lvlText w:val="■"/>
      <w:lvlJc w:val="left"/>
      <w:pPr>
        <w:ind w:left="2160" w:hanging="360"/>
      </w:pPr>
    </w:lvl>
    <w:lvl w:ilvl="3" w:tplc="40F2E2B0">
      <w:start w:val="1"/>
      <w:numFmt w:val="bullet"/>
      <w:lvlText w:val="●"/>
      <w:lvlJc w:val="left"/>
      <w:pPr>
        <w:ind w:left="2880" w:hanging="360"/>
      </w:pPr>
    </w:lvl>
    <w:lvl w:ilvl="4" w:tplc="FE744CE2">
      <w:start w:val="1"/>
      <w:numFmt w:val="bullet"/>
      <w:lvlText w:val="○"/>
      <w:lvlJc w:val="left"/>
      <w:pPr>
        <w:ind w:left="3600" w:hanging="360"/>
      </w:pPr>
    </w:lvl>
    <w:lvl w:ilvl="5" w:tplc="DB18EBF0">
      <w:start w:val="1"/>
      <w:numFmt w:val="bullet"/>
      <w:lvlText w:val="■"/>
      <w:lvlJc w:val="left"/>
      <w:pPr>
        <w:ind w:left="4320" w:hanging="360"/>
      </w:pPr>
    </w:lvl>
    <w:lvl w:ilvl="6" w:tplc="D548C24C">
      <w:start w:val="1"/>
      <w:numFmt w:val="bullet"/>
      <w:lvlText w:val="●"/>
      <w:lvlJc w:val="left"/>
      <w:pPr>
        <w:ind w:left="5040" w:hanging="360"/>
      </w:pPr>
    </w:lvl>
    <w:lvl w:ilvl="7" w:tplc="836663D4">
      <w:start w:val="1"/>
      <w:numFmt w:val="bullet"/>
      <w:lvlText w:val="●"/>
      <w:lvlJc w:val="left"/>
      <w:pPr>
        <w:ind w:left="5760" w:hanging="360"/>
      </w:pPr>
    </w:lvl>
    <w:lvl w:ilvl="8" w:tplc="4B382728">
      <w:start w:val="1"/>
      <w:numFmt w:val="bullet"/>
      <w:lvlText w:val="●"/>
      <w:lvlJc w:val="left"/>
      <w:pPr>
        <w:ind w:left="6480" w:hanging="360"/>
      </w:pPr>
    </w:lvl>
  </w:abstractNum>
  <w:num w:numId="1" w16cid:durableId="1839807765">
    <w:abstractNumId w:val="1"/>
    <w:lvlOverride w:ilvl="0">
      <w:startOverride w:val="1"/>
    </w:lvlOverride>
  </w:num>
  <w:num w:numId="2" w16cid:durableId="1170951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8F5"/>
    <w:rsid w:val="00184657"/>
    <w:rsid w:val="0033366D"/>
    <w:rsid w:val="0050350D"/>
    <w:rsid w:val="00593247"/>
    <w:rsid w:val="007118F5"/>
    <w:rsid w:val="007A1F5F"/>
    <w:rsid w:val="00C546AD"/>
    <w:rsid w:val="00F21FB4"/>
    <w:rsid w:val="00F45432"/>
    <w:rsid w:val="00F53033"/>
    <w:rsid w:val="00F8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CE4DB"/>
  <w15:docId w15:val="{266F1A6B-0011-4250-B952-40FEF2DCE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Prakruthi Koteshwar</cp:lastModifiedBy>
  <cp:revision>10</cp:revision>
  <dcterms:created xsi:type="dcterms:W3CDTF">2026-06-25T14:10:00Z</dcterms:created>
  <dcterms:modified xsi:type="dcterms:W3CDTF">2026-07-23T22:50:00Z</dcterms:modified>
</cp:coreProperties>
</file>