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53E2" w:rsidRDefault="00000000">
      <w:pPr>
        <w:pStyle w:val="Heading1"/>
        <w:spacing w:before="0" w:after="0" w:line="240" w:lineRule="auto"/>
        <w:jc w:val="center"/>
        <w:rPr>
          <w:sz w:val="33"/>
          <w:szCs w:val="33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33"/>
          <w:szCs w:val="33"/>
        </w:rPr>
        <w:t>Vardhan Jalluri</w:t>
      </w:r>
    </w:p>
    <w:p w14:paraId="00000002" w14:textId="77777777" w:rsidR="003C53E2" w:rsidRDefault="00000000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(629)251-4744 | </w:t>
      </w:r>
      <w:hyperlink r:id="rId8">
        <w:r>
          <w:rPr>
            <w:rFonts w:ascii="Times New Roman" w:eastAsia="Times New Roman" w:hAnsi="Times New Roman" w:cs="Times New Roman"/>
            <w:color w:val="1155CC"/>
            <w:sz w:val="21"/>
            <w:szCs w:val="21"/>
          </w:rPr>
          <w:t>jallurivardhan@gmail.com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00000003" w14:textId="77777777" w:rsidR="003C53E2" w:rsidRDefault="00000000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color w:val="1155CC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LinkedIn: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1155CC"/>
            <w:sz w:val="21"/>
            <w:szCs w:val="21"/>
          </w:rPr>
          <w:t>linkedin.com/in/vardhanjalluri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1155CC"/>
            <w:sz w:val="21"/>
            <w:szCs w:val="21"/>
          </w:rPr>
          <w:t>https://github.com/jallurivardhan</w:t>
        </w:r>
      </w:hyperlink>
    </w:p>
    <w:p w14:paraId="00000004" w14:textId="77777777" w:rsidR="003C53E2" w:rsidRDefault="003C53E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color w:val="1155CC"/>
          <w:sz w:val="21"/>
          <w:szCs w:val="21"/>
        </w:rPr>
      </w:pPr>
    </w:p>
    <w:p w14:paraId="00000005" w14:textId="77777777" w:rsidR="003C53E2" w:rsidRDefault="00000000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Senior Software Engineer | AI Engineer | GenAI Engineer | Python Backend Engineer</w:t>
      </w:r>
    </w:p>
    <w:p w14:paraId="00000006" w14:textId="77777777" w:rsidR="003C53E2" w:rsidRDefault="003C53E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00000007" w14:textId="77777777" w:rsidR="003C53E2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SUMMARY</w:t>
      </w:r>
    </w:p>
    <w:p w14:paraId="00000008" w14:textId="77777777" w:rsidR="003C53E2" w:rsidRDefault="00000000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AI Engineer with 5+ years of experience building production AI applications, backend APIs, and cloud-native systems across financial, academic, and enterprise environments. Experienced in Python,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Agentic AI, RAG,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AWS, Docker, Kubernetes, PostgreSQL, and LLM-powered applications. </w:t>
      </w:r>
    </w:p>
    <w:p w14:paraId="00000009" w14:textId="77777777" w:rsidR="003C53E2" w:rsidRDefault="003C53E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0000000A" w14:textId="77777777" w:rsidR="003C53E2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B" w14:textId="7FA18CB6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Programming: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Python, SQL, Java, JavaScript, TypeScript, ReactJS,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NextJS</w:t>
      </w:r>
      <w:proofErr w:type="spellEnd"/>
    </w:p>
    <w:p w14:paraId="0000000C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Backend &amp; APIs: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Flask, REST APIs, Async Python, PostgreSQL, Redis, Kafka, ETL Pipelines, Microservices</w:t>
      </w:r>
    </w:p>
    <w:p w14:paraId="0000000D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Cloud &amp; DevOps: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AWS (Bedrock, SageMaker, EC2, Lambda, S3), Azure AI Services, GCP Vertex AI, Docker, Kubernetes, Linux, GitHub Actions, CI/CD</w:t>
      </w:r>
    </w:p>
    <w:p w14:paraId="0000000E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Generative AI &amp; Agentic Systems: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LLMs, Generative AI, Agentic AI, AI Agents, RAG, Multi-Agent Systems, Prompt Engineering, Function Calling, Tool Calling, LLM Evaluation, Fine-Tuning, Guardrails</w:t>
      </w:r>
    </w:p>
    <w:p w14:paraId="0000000F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Frameworks, Retrieval &amp; Protocols: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LangChain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LlamaIndex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CrewAI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OpenAI Agents SDK,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AutoGen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MCP, A2A,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pgvector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FAISS, Pinecone,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ChromaDB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Hybrid Search, BM25, Semantic Search, Embeddings, NLP, ML</w:t>
      </w:r>
    </w:p>
    <w:p w14:paraId="00000010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Developer Tools &amp; Platforms: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Langfuse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Hugging Face,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Ollama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Claude Code, Cursor, GitHub Copilot, Gemini</w:t>
      </w:r>
    </w:p>
    <w:p w14:paraId="00000011" w14:textId="77777777" w:rsidR="003C53E2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br/>
        <w:t>PROFESSIONAL EXPERIENCE</w:t>
      </w:r>
    </w:p>
    <w:p w14:paraId="00000012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Checkit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Analytics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>San Diego, CA</w:t>
      </w:r>
    </w:p>
    <w:p w14:paraId="00000013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Senior AI Engineer - Backend &amp; Intelligent Systems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>September 2025 - Present</w:t>
      </w:r>
    </w:p>
    <w:p w14:paraId="00000014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Architected and deployed a production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-based agentic RAG platform indexing 316K+ SEC filing chunks and 4,700+ earnings transcripts, enabling grounded institutional financial research across 8,000+ documents using PostgreSQL,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pgvector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and AWS.</w:t>
      </w:r>
    </w:p>
    <w:p w14:paraId="00000015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Designed a multi-agent AI architecture orchestrating planner, SQL retrieval, semantic retrieval, and validation agents, improving grounded financial reasoning through hybrid retrieval, reciprocal-rank fusion (RRF), citation validation, and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workflows.</w:t>
      </w:r>
    </w:p>
    <w:p w14:paraId="00000016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an LLM evaluation framework spanning 200 financial scenarios, improving citation grounding from 62% to 89% through deterministic validation, golden datasets, hallucination prevention, and structured output evaluation pipelines.</w:t>
      </w:r>
    </w:p>
    <w:p w14:paraId="00000017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Optimized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inference services reducing p95 response latency from 60–90 seconds to under 2 seconds, enabling real-time financial analysis through Redis caching, asynchronous processing, query routing, and retrieval optimization.</w:t>
      </w:r>
    </w:p>
    <w:p w14:paraId="00000018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production AI ingestion pipelines processing SEC filings, earnings transcripts, YouTube content, and 15 Twitter/X accounts, restoring continuous financial intelligence collection through GitHub Actions, browser orchestration, AWS services, and automated recovery.</w:t>
      </w:r>
    </w:p>
    <w:p w14:paraId="00000019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Stabilized production AI applications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supporting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valuation, peer comparison, equity research, and commercial APIs, resolving infrastructure, database, API integration, reverse-proxy, and deployment issues across AWS-hosted microservices.</w:t>
      </w:r>
    </w:p>
    <w:p w14:paraId="0000001A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Re-architected a Selenium-based Twitter/X ingestion pipeline from per-account browser instances to shared browser orchestration across 15 analyst accounts, eliminating EC2 CPU saturation through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systemd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services, batching, and automated recovery workflows.</w:t>
      </w:r>
    </w:p>
    <w:p w14:paraId="0000001B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Implemented a GitHub Actions-based YouTube ingestion pipeline bypassing AWS IP restrictions, synchronizing scheduled crawler outputs to S3 while preserving existing downstream APIs and production data contracts at minimal infrastructure cost.</w:t>
      </w:r>
    </w:p>
    <w:p w14:paraId="0000001C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Developed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services powering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SmartNews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search, channels, latest news, and video endpoints, serving AI-curated financial intelligence from S3 through production APIs while improving frontend integration and search relevance.</w:t>
      </w:r>
    </w:p>
    <w:p w14:paraId="0000001D" w14:textId="77777777" w:rsidR="003C53E2" w:rsidRDefault="003C53E2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000001E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Middle Tennessee State University - Office of International Affairs (ITD)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>Murfreesboro, TN</w:t>
      </w:r>
    </w:p>
    <w:p w14:paraId="0000001F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AI Systems Engineer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>September 2023 - August 2025</w:t>
      </w:r>
    </w:p>
    <w:p w14:paraId="00000020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Architected and deployed a production RAG platform indexing 1,500–2,000 academic and immigration documents, delivering sub-3-second responses and replacing manual information searches through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PostgreSQL, vector search, and retrieval pipelines.</w:t>
      </w:r>
    </w:p>
    <w:p w14:paraId="00000021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Designed multi-agent AI workflows supporting 1,500+ international students and 25+ staff, automating academic advising, immigration inquiries, and institutional support through grounded retrieval, citation validation,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orchestration, and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services.</w:t>
      </w:r>
    </w:p>
    <w:p w14:paraId="00000022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Optimized AI inference infrastructure reducing memory usage from 750MB to 150MB, enabling scalable deployment of document intelligence services through lightweight embeddings, vector retrieval optimization, asynchronous processing, and production performance tuning.</w:t>
      </w:r>
    </w:p>
    <w:p w14:paraId="00000023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hybrid retrieval pipelines combining vector search and BM25 ranking across institutional knowledge bases, improving answer relevance, citation grounding, and document retrieval reliability through semantic search and retrieval optimization.</w:t>
      </w:r>
    </w:p>
    <w:p w14:paraId="00000024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secure AI governance systems protecting thousands of institutional records, strengthening access control and compliance through JWT authentication, RBAC authorization, encrypted PostgreSQL storage, audit logging, and REST API security.</w:t>
      </w:r>
    </w:p>
    <w:p w14:paraId="00000025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machine learning and NLP workflows automating inquiry classification, document routing, and student support operations, improving institutional service efficiency through Python, BERT-based classification, and intelligent workflow automation.</w:t>
      </w:r>
    </w:p>
    <w:p w14:paraId="00000026" w14:textId="77777777" w:rsidR="003C53E2" w:rsidRDefault="003C53E2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0000027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Accenture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>Hyderabad, India</w:t>
      </w:r>
    </w:p>
    <w:p w14:paraId="00000028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Software Engineer - Enterprise Systems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>July 2021 - August 2023</w:t>
      </w:r>
    </w:p>
    <w:p w14:paraId="00000029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predictive monitoring and automation workflows reducing unplanned downtime by 15% across 80+ SAP production systems, improving enterprise platform reliability through KPI analytics, backend automation, and production infrastructure monitoring.</w:t>
      </w:r>
    </w:p>
    <w:p w14:paraId="0000002A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Automated SAP upgrade validation reducing deployment downtime by 30% across 80+ enterprise landscapes, improving release stability and operational continuity through deployment automation, system validation, and production support workflows.</w:t>
      </w:r>
    </w:p>
    <w:p w14:paraId="0000002B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Developed Python and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PySpark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automation solutions modernizing enterprise monitoring workflows, improving operational visibility and infrastructure diagnostics across finance, manufacturing, and large-scale ERP production environments.</w:t>
      </w:r>
    </w:p>
    <w:p w14:paraId="0000002C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machine learning and RPA automation workflows improving enterprise operational efficiency through intelligent monitoring, anomaly detection, automated reporting, and production process optimization.</w:t>
      </w:r>
    </w:p>
    <w:p w14:paraId="0000002D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backend automation tools supporting enterprise SAP administration, improving system monitoring, data processing, and operational reporting through Python scripting and enterprise workflow automation.</w:t>
      </w:r>
    </w:p>
    <w:p w14:paraId="0000002E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Supported production operations resolving 2,500+ enterprise incidents across EMEA, NA, LA, and APAC regions, improving service reliability through root-cause analysis, incident resolution, and cross-functional engineering collaboration.</w:t>
      </w:r>
    </w:p>
    <w:p w14:paraId="0000002F" w14:textId="77777777" w:rsidR="003C53E2" w:rsidRDefault="003C53E2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0000030" w14:textId="77777777" w:rsidR="003C53E2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PROJECTS</w:t>
      </w:r>
    </w:p>
    <w:p w14:paraId="00000031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0" w:line="240" w:lineRule="auto"/>
        <w:rPr>
          <w:rFonts w:ascii="Times New Roman" w:eastAsia="Times New Roman" w:hAnsi="Times New Roman" w:cs="Times New Roman"/>
          <w:color w:val="1155CC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Going Concern Tracker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PostgreSQL,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pgvector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Claude, GitHub Actions | </w:t>
      </w:r>
      <w:hyperlink r:id="rId11">
        <w:r>
          <w:rPr>
            <w:rFonts w:ascii="Times New Roman" w:eastAsia="Times New Roman" w:hAnsi="Times New Roman" w:cs="Times New Roman"/>
            <w:i/>
            <w:iCs/>
            <w:color w:val="1155CC"/>
            <w:sz w:val="21"/>
            <w:szCs w:val="21"/>
          </w:rPr>
          <w:t>GitHub</w:t>
        </w:r>
      </w:hyperlink>
    </w:p>
    <w:p w14:paraId="00000032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and deployed an open-source financial AI platform monitoring 92 public companies and analyzing 154 SEC 10-K filings, surfacing auditor-issued going-concern risks through deterministic citation validation and production AI pipelines.</w:t>
      </w:r>
    </w:p>
    <w:p w14:paraId="00000033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Designed a three-tier AI architecture separating deterministic ingestion, structured LLM classification, and citation verification, preventing hallucinations through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Pydantic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validation,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services, PostgreSQL, GitHub Actions, and AWS deployment.</w:t>
      </w:r>
    </w:p>
    <w:p w14:paraId="00000034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0" w:line="240" w:lineRule="auto"/>
        <w:rPr>
          <w:rFonts w:ascii="Times New Roman" w:eastAsia="Times New Roman" w:hAnsi="Times New Roman" w:cs="Times New Roman"/>
          <w:color w:val="1155CC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FinSight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PostgreSQL, OpenAI, Next.js | </w:t>
      </w:r>
      <w:hyperlink r:id="rId12">
        <w:r>
          <w:rPr>
            <w:rFonts w:ascii="Times New Roman" w:eastAsia="Times New Roman" w:hAnsi="Times New Roman" w:cs="Times New Roman"/>
            <w:i/>
            <w:iCs/>
            <w:color w:val="1155CC"/>
            <w:sz w:val="21"/>
            <w:szCs w:val="21"/>
          </w:rPr>
          <w:t>GitHub</w:t>
        </w:r>
      </w:hyperlink>
    </w:p>
    <w:p w14:paraId="00000035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Engineered a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-based multi-agent financial intelligence platform orchestrating 5 AI agents across 3 financial APIs and 20+ news sources, automating market research through tool calling, reasoning workflows, and production AI orchestration.</w:t>
      </w:r>
    </w:p>
    <w:p w14:paraId="00000036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Developed production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services integrating real-time market data, sentiment analysis, retrieval pipelines, and AI-generated investment insights through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LangGraph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PostgreSQL, asynchronous processing, and cloud-native backend architecture.</w:t>
      </w:r>
    </w:p>
    <w:p w14:paraId="00000037" w14:textId="77777777" w:rsidR="003C53E2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BugSense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LLMs, Vector Search,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Ollama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Embeddings, FAISS | </w:t>
      </w:r>
      <w:hyperlink r:id="rId13">
        <w:r>
          <w:rPr>
            <w:rFonts w:ascii="Times New Roman" w:eastAsia="Times New Roman" w:hAnsi="Times New Roman" w:cs="Times New Roman"/>
            <w:i/>
            <w:iCs/>
            <w:color w:val="1155CC"/>
            <w:sz w:val="21"/>
            <w:szCs w:val="21"/>
          </w:rPr>
          <w:t>GitHub</w:t>
        </w:r>
      </w:hyperlink>
    </w:p>
    <w:p w14:paraId="00000038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Built an AI-assisted developer platform automating bug severity analysis, root-cause investigation, and intelligent test generation through Retrieval-Augmented Generation (RAG),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LangChain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FastAPI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and multi-LLM orchestration workflows.</w:t>
      </w:r>
    </w:p>
    <w:p w14:paraId="00000039" w14:textId="77777777" w:rsidR="003C53E2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Implemented vector search, semantic retrieval, Kubernetes deployment, and multi-model inference supporting OpenAI,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Ollama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Groq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enabling scalable AI-assisted software engineering through FAISS embeddings and production backend services.</w:t>
      </w:r>
    </w:p>
    <w:p w14:paraId="0000003A" w14:textId="77777777" w:rsidR="003C53E2" w:rsidRDefault="003C53E2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000003B" w14:textId="77777777" w:rsidR="003C53E2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3C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Middle Tennessee State University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>Murfreesboro, TN</w:t>
      </w:r>
    </w:p>
    <w:p w14:paraId="0000003D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>August 2025</w:t>
      </w:r>
    </w:p>
    <w:p w14:paraId="0000003E" w14:textId="77777777" w:rsidR="003C53E2" w:rsidRDefault="003C53E2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i/>
          <w:iCs/>
          <w:sz w:val="21"/>
          <w:szCs w:val="21"/>
        </w:rPr>
      </w:pPr>
    </w:p>
    <w:p w14:paraId="0000003F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GITAM Deemed University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21"/>
          <w:szCs w:val="21"/>
          <w:highlight w:val="white"/>
        </w:rPr>
        <w:t>Visakhapatnam, India</w:t>
      </w:r>
    </w:p>
    <w:p w14:paraId="00000040" w14:textId="77777777" w:rsidR="003C53E2" w:rsidRDefault="00000000">
      <w:pPr>
        <w:tabs>
          <w:tab w:val="right" w:pos="11256"/>
        </w:tabs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Bachelor of Technology in Electronics and Communication Engineering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>May 2021</w:t>
      </w:r>
    </w:p>
    <w:sectPr w:rsidR="003C53E2"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144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661D6" w14:textId="77777777" w:rsidR="00752D35" w:rsidRDefault="00752D35">
      <w:pPr>
        <w:spacing w:line="240" w:lineRule="auto"/>
      </w:pPr>
      <w:r>
        <w:separator/>
      </w:r>
    </w:p>
  </w:endnote>
  <w:endnote w:type="continuationSeparator" w:id="0">
    <w:p w14:paraId="366A04B5" w14:textId="77777777" w:rsidR="00752D35" w:rsidRDefault="00752D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82E88B9-C022-414F-BD3E-702C2B3892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23BFB7-917F-49E4-9DE1-D72668FBA6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B7229F-EED7-493A-B15E-71F3F3F46C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3C53E2" w:rsidRDefault="003C53E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3" w14:textId="77777777" w:rsidR="003C53E2" w:rsidRDefault="003C53E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518C" w14:textId="77777777" w:rsidR="00752D35" w:rsidRDefault="00752D35">
      <w:pPr>
        <w:spacing w:line="240" w:lineRule="auto"/>
      </w:pPr>
      <w:r>
        <w:separator/>
      </w:r>
    </w:p>
  </w:footnote>
  <w:footnote w:type="continuationSeparator" w:id="0">
    <w:p w14:paraId="6C185129" w14:textId="77777777" w:rsidR="00752D35" w:rsidRDefault="00752D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3C53E2" w:rsidRDefault="003C53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3ED"/>
    <w:multiLevelType w:val="multilevel"/>
    <w:tmpl w:val="67B4CC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0858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3E2"/>
    <w:rsid w:val="003C53E2"/>
    <w:rsid w:val="006A08B3"/>
    <w:rsid w:val="00752D35"/>
    <w:rsid w:val="00D1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9167"/>
  <w15:docId w15:val="{3DC4CE3A-5427-41DB-945E-D8DF2DAE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llurivardhan@gmail.com" TargetMode="External"/><Relationship Id="rId13" Type="http://schemas.openxmlformats.org/officeDocument/2006/relationships/hyperlink" Target="https://github.com/jallurivardhan/bugsense-a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llurivardhan/finsight-ai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llurivardhan/going-concern-tracke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jallurivardh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vardhanjalluri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c6JWHAH5QpIdD3BHcIIHtcHEA==">CgMxLjAyCGguZ2pkZ3hzOAByITEtWEg4SHZyZEo5VFFzM2xINjA2RFhDc1MwNTE0ZnEwUw==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vardhan jalluri</cp:lastModifiedBy>
  <cp:revision>2</cp:revision>
  <dcterms:created xsi:type="dcterms:W3CDTF">2026-07-13T07:32:00Z</dcterms:created>
  <dcterms:modified xsi:type="dcterms:W3CDTF">2026-07-13T07:32:00Z</dcterms:modified>
</cp:coreProperties>
</file>