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4E79"/>
          <w:sz w:val="32"/>
          <w:szCs w:val="32"/>
        </w:rPr>
        <w:t xml:space="preserve">VIVEK TERAPALLI</w:t>
      </w:r>
    </w:p>
    <w:p>
      <w:pPr>
        <w:spacing w:after="20"/>
        <w:jc w:val="center"/>
      </w:pPr>
      <w:r>
        <w:rPr>
          <w:rFonts w:ascii="Calibri" w:cs="Calibri" w:eastAsia="Calibri" w:hAnsi="Calibri"/>
          <w:b/>
          <w:bCs/>
          <w:sz w:val="24"/>
          <w:szCs w:val="24"/>
        </w:rPr>
        <w:t xml:space="preserve">Senior QA Engineer</w:t>
      </w:r>
    </w:p>
    <w:p>
      <w:pPr>
        <w:spacing w:after="180"/>
        <w:jc w:val="center"/>
      </w:pPr>
      <w:r>
        <w:rPr>
          <w:rFonts w:ascii="Calibri" w:cs="Calibri" w:eastAsia="Calibri" w:hAnsi="Calibri"/>
          <w:sz w:val="20"/>
          <w:szCs w:val="20"/>
        </w:rPr>
        <w:t xml:space="preserve">tvivek0508@gmail.com  |  405-265-8651</w:t>
      </w:r>
    </w:p>
    <w:p>
      <w:pPr>
        <w:pBdr>
          <w:bottom w:val="single" w:color="1F4E79" w:sz="6" w:space="2"/>
        </w:pBdr>
        <w:spacing w:after="100" w:before="260"/>
      </w:pPr>
      <w:r>
        <w:rPr>
          <w:rFonts w:ascii="Calibri" w:cs="Calibri" w:eastAsia="Calibri" w:hAnsi="Calibri"/>
          <w:b/>
          <w:bCs/>
          <w:color w:val="1F4E79"/>
          <w:sz w:val="24"/>
          <w:szCs w:val="24"/>
          <w:u w:val="none"/>
        </w:rPr>
        <w:t xml:space="preserve">PROFESSIONAL SUMMARY</w:t>
      </w:r>
    </w:p>
    <w:p>
      <w:pPr>
        <w:pStyle w:val="ListParagraph"/>
        <w:numPr>
          <w:ilvl w:val="0"/>
          <w:numId w:val="2"/>
        </w:numPr>
        <w:spacing w:after="80"/>
      </w:pPr>
      <w:r>
        <w:rPr>
          <w:rFonts w:ascii="Calibri" w:cs="Calibri" w:eastAsia="Calibri" w:hAnsi="Calibri"/>
          <w:sz w:val="21"/>
          <w:szCs w:val="21"/>
        </w:rPr>
        <w:t xml:space="preserve">Senior QA Engineer with 11+ years of experience owning the full quality assurance lifecycle — requirements analysis, test planning, test case design, test data and environment preparation, test execution, and test status reporting — across healthcare, banking, retail, and government platforms.</w:t>
      </w:r>
    </w:p>
    <w:p>
      <w:pPr>
        <w:pStyle w:val="ListParagraph"/>
        <w:numPr>
          <w:ilvl w:val="0"/>
          <w:numId w:val="2"/>
        </w:numPr>
        <w:spacing w:after="80"/>
      </w:pPr>
      <w:r>
        <w:rPr>
          <w:rFonts w:ascii="Calibri" w:cs="Calibri" w:eastAsia="Calibri" w:hAnsi="Calibri"/>
          <w:sz w:val="21"/>
          <w:szCs w:val="21"/>
        </w:rPr>
        <w:t xml:space="preserve">Experienced leading test coverage across the full spectrum of testing types and phases, including functional, regression, integration, system, smoke, sanity, UAT, API, performance, and accessibility testing, in Agile and Waterfall environments.</w:t>
      </w:r>
    </w:p>
    <w:p>
      <w:pPr>
        <w:pStyle w:val="ListParagraph"/>
        <w:numPr>
          <w:ilvl w:val="0"/>
          <w:numId w:val="2"/>
        </w:numPr>
        <w:spacing w:after="80"/>
      </w:pPr>
      <w:r>
        <w:rPr>
          <w:rFonts w:ascii="Calibri" w:cs="Calibri" w:eastAsia="Calibri" w:hAnsi="Calibri"/>
          <w:sz w:val="21"/>
          <w:szCs w:val="21"/>
        </w:rPr>
        <w:t xml:space="preserve">Skilled at partnering directly with business analysts, product owners, and developers to turn complex requirements into complete, traceable test coverage, and at applying AI-assisted testing practices — including GenAI-based test case generation and validation of AI-powered application features — to increase testing speed and coverage without compromising quality.</w:t>
      </w:r>
    </w:p>
    <w:p>
      <w:pPr>
        <w:pStyle w:val="ListParagraph"/>
        <w:numPr>
          <w:ilvl w:val="0"/>
          <w:numId w:val="2"/>
        </w:numPr>
        <w:spacing w:after="80"/>
      </w:pPr>
      <w:r>
        <w:rPr>
          <w:rFonts w:ascii="Calibri" w:cs="Calibri" w:eastAsia="Calibri" w:hAnsi="Calibri"/>
          <w:sz w:val="21"/>
          <w:szCs w:val="21"/>
        </w:rPr>
        <w:t xml:space="preserve">Known for taking ownership of release quality end to end, mentoring junior QA engineers, and driving measurable improvements in defect reduction, test cycle time, and release reliability on enterprise programs.</w:t>
      </w:r>
    </w:p>
    <w:p>
      <w:pPr>
        <w:pBdr>
          <w:bottom w:val="single" w:color="1F4E79" w:sz="6" w:space="2"/>
        </w:pBdr>
        <w:spacing w:after="100" w:before="260"/>
      </w:pPr>
      <w:r>
        <w:rPr>
          <w:rFonts w:ascii="Calibri" w:cs="Calibri" w:eastAsia="Calibri" w:hAnsi="Calibri"/>
          <w:b/>
          <w:bCs/>
          <w:color w:val="1F4E79"/>
          <w:sz w:val="24"/>
          <w:szCs w:val="24"/>
          <w:u w:val="none"/>
        </w:rPr>
        <w:t xml:space="preserve">CORE TECHNICAL SKILLS</w:t>
      </w:r>
    </w:p>
    <w:p>
      <w:pPr>
        <w:pStyle w:val="ListParagraph"/>
        <w:numPr>
          <w:ilvl w:val="0"/>
          <w:numId w:val="2"/>
        </w:numPr>
        <w:spacing w:after="60"/>
      </w:pPr>
      <w:r>
        <w:rPr>
          <w:rFonts w:ascii="Calibri" w:cs="Calibri" w:eastAsia="Calibri" w:hAnsi="Calibri"/>
          <w:b/>
          <w:bCs/>
          <w:sz w:val="21"/>
          <w:szCs w:val="21"/>
        </w:rPr>
        <w:t xml:space="preserve">QA Lifecycle: </w:t>
      </w:r>
      <w:r>
        <w:rPr>
          <w:rFonts w:ascii="Calibri" w:cs="Calibri" w:eastAsia="Calibri" w:hAnsi="Calibri"/>
          <w:sz w:val="21"/>
          <w:szCs w:val="21"/>
        </w:rPr>
        <w:t xml:space="preserve">Requirements Analysis, Test Strategy &amp; Test Planning, Test Case Design, Requirement Traceability Matrix (RTM), Test Data Preparation, Test Environment Setup, Test Execution, Defect Management, Test Status Reporting</w:t>
      </w:r>
    </w:p>
    <w:p>
      <w:pPr>
        <w:pStyle w:val="ListParagraph"/>
        <w:numPr>
          <w:ilvl w:val="0"/>
          <w:numId w:val="2"/>
        </w:numPr>
        <w:spacing w:after="60"/>
      </w:pPr>
      <w:r>
        <w:rPr>
          <w:rFonts w:ascii="Calibri" w:cs="Calibri" w:eastAsia="Calibri" w:hAnsi="Calibri"/>
          <w:b/>
          <w:bCs/>
          <w:sz w:val="21"/>
          <w:szCs w:val="21"/>
        </w:rPr>
        <w:t xml:space="preserve">Testing Types: </w:t>
      </w:r>
      <w:r>
        <w:rPr>
          <w:rFonts w:ascii="Calibri" w:cs="Calibri" w:eastAsia="Calibri" w:hAnsi="Calibri"/>
          <w:sz w:val="21"/>
          <w:szCs w:val="21"/>
        </w:rPr>
        <w:t xml:space="preserve">Functional, Regression, Integration, System, Smoke, Sanity, UAT, API, Performance/Load, Accessibility (Section 508/WCAG), Interoperability Testing, Cross-Browser &amp; Mobile Web Testing</w:t>
      </w:r>
    </w:p>
    <w:p>
      <w:pPr>
        <w:pStyle w:val="ListParagraph"/>
        <w:numPr>
          <w:ilvl w:val="0"/>
          <w:numId w:val="2"/>
        </w:numPr>
        <w:spacing w:after="60"/>
      </w:pPr>
      <w:r>
        <w:rPr>
          <w:rFonts w:ascii="Calibri" w:cs="Calibri" w:eastAsia="Calibri" w:hAnsi="Calibri"/>
          <w:b/>
          <w:bCs/>
          <w:sz w:val="21"/>
          <w:szCs w:val="21"/>
        </w:rPr>
        <w:t xml:space="preserve">Test Management &amp; Defect Tracking: </w:t>
      </w:r>
      <w:r>
        <w:rPr>
          <w:rFonts w:ascii="Calibri" w:cs="Calibri" w:eastAsia="Calibri" w:hAnsi="Calibri"/>
          <w:sz w:val="21"/>
          <w:szCs w:val="21"/>
        </w:rPr>
        <w:t xml:space="preserve">JIRA, Zephyr, HP ALM/Quality Center, Azure DevOps Test Plans, TestRail, Confluence</w:t>
      </w:r>
    </w:p>
    <w:p>
      <w:pPr>
        <w:pStyle w:val="ListParagraph"/>
        <w:numPr>
          <w:ilvl w:val="0"/>
          <w:numId w:val="2"/>
        </w:numPr>
        <w:spacing w:after="60"/>
      </w:pPr>
      <w:r>
        <w:rPr>
          <w:rFonts w:ascii="Calibri" w:cs="Calibri" w:eastAsia="Calibri" w:hAnsi="Calibri"/>
          <w:b/>
          <w:bCs/>
          <w:sz w:val="21"/>
          <w:szCs w:val="21"/>
        </w:rPr>
        <w:t xml:space="preserve">Automation &amp; Testing Tools: </w:t>
      </w:r>
      <w:r>
        <w:rPr>
          <w:rFonts w:ascii="Calibri" w:cs="Calibri" w:eastAsia="Calibri" w:hAnsi="Calibri"/>
          <w:sz w:val="21"/>
          <w:szCs w:val="21"/>
        </w:rPr>
        <w:t xml:space="preserve">Selenium WebDriver, Cucumber (BDD), TestNG, Appium, Postman, SoapUI, REST Assured, Apache JMeter</w:t>
      </w:r>
    </w:p>
    <w:p>
      <w:pPr>
        <w:pStyle w:val="ListParagraph"/>
        <w:numPr>
          <w:ilvl w:val="0"/>
          <w:numId w:val="2"/>
        </w:numPr>
        <w:spacing w:after="60"/>
      </w:pPr>
      <w:r>
        <w:rPr>
          <w:rFonts w:ascii="Calibri" w:cs="Calibri" w:eastAsia="Calibri" w:hAnsi="Calibri"/>
          <w:b/>
          <w:bCs/>
          <w:sz w:val="21"/>
          <w:szCs w:val="21"/>
        </w:rPr>
        <w:t xml:space="preserve">API &amp; Integration Testing: </w:t>
      </w:r>
      <w:r>
        <w:rPr>
          <w:rFonts w:ascii="Calibri" w:cs="Calibri" w:eastAsia="Calibri" w:hAnsi="Calibri"/>
          <w:sz w:val="21"/>
          <w:szCs w:val="21"/>
        </w:rPr>
        <w:t xml:space="preserve">REST &amp; SOAP web services, FHIR/HL7 (healthcare data exchange), request/response validation, authentication &amp; error handling</w:t>
      </w:r>
    </w:p>
    <w:p>
      <w:pPr>
        <w:pStyle w:val="ListParagraph"/>
        <w:numPr>
          <w:ilvl w:val="0"/>
          <w:numId w:val="2"/>
        </w:numPr>
        <w:spacing w:after="60"/>
      </w:pPr>
      <w:r>
        <w:rPr>
          <w:rFonts w:ascii="Calibri" w:cs="Calibri" w:eastAsia="Calibri" w:hAnsi="Calibri"/>
          <w:b/>
          <w:bCs/>
          <w:sz w:val="21"/>
          <w:szCs w:val="21"/>
        </w:rPr>
        <w:t xml:space="preserve">Databases: </w:t>
      </w:r>
      <w:r>
        <w:rPr>
          <w:rFonts w:ascii="Calibri" w:cs="Calibri" w:eastAsia="Calibri" w:hAnsi="Calibri"/>
          <w:sz w:val="21"/>
          <w:szCs w:val="21"/>
        </w:rPr>
        <w:t xml:space="preserve">SQL Server, Oracle, MySQL, SQL query validation and back-end data verification</w:t>
      </w:r>
    </w:p>
    <w:p>
      <w:pPr>
        <w:pStyle w:val="ListParagraph"/>
        <w:numPr>
          <w:ilvl w:val="0"/>
          <w:numId w:val="2"/>
        </w:numPr>
        <w:spacing w:after="60"/>
      </w:pPr>
      <w:r>
        <w:rPr>
          <w:rFonts w:ascii="Calibri" w:cs="Calibri" w:eastAsia="Calibri" w:hAnsi="Calibri"/>
          <w:b/>
          <w:bCs/>
          <w:sz w:val="21"/>
          <w:szCs w:val="21"/>
        </w:rPr>
        <w:t xml:space="preserve">AI-Augmented QA (current): </w:t>
      </w:r>
      <w:r>
        <w:rPr>
          <w:rFonts w:ascii="Calibri" w:cs="Calibri" w:eastAsia="Calibri" w:hAnsi="Calibri"/>
          <w:sz w:val="21"/>
          <w:szCs w:val="21"/>
        </w:rPr>
        <w:t xml:space="preserve">GenAI-based test case generation, prompt-based test authoring, AI-assisted synthetic test data generation, validation of AI/LLM-powered application features, awareness of self-healing test automation and risk-based AI test prioritization</w:t>
      </w:r>
    </w:p>
    <w:p>
      <w:pPr>
        <w:pStyle w:val="ListParagraph"/>
        <w:numPr>
          <w:ilvl w:val="0"/>
          <w:numId w:val="2"/>
        </w:numPr>
        <w:spacing w:after="60"/>
      </w:pPr>
      <w:r>
        <w:rPr>
          <w:rFonts w:ascii="Calibri" w:cs="Calibri" w:eastAsia="Calibri" w:hAnsi="Calibri"/>
          <w:b/>
          <w:bCs/>
          <w:sz w:val="21"/>
          <w:szCs w:val="21"/>
        </w:rPr>
        <w:t xml:space="preserve">CI/CD &amp; Collaboration: </w:t>
      </w:r>
      <w:r>
        <w:rPr>
          <w:rFonts w:ascii="Calibri" w:cs="Calibri" w:eastAsia="Calibri" w:hAnsi="Calibri"/>
          <w:sz w:val="21"/>
          <w:szCs w:val="21"/>
        </w:rPr>
        <w:t xml:space="preserve">Azure DevOps, Jenkins, GitHub Actions, Git, Agile/Scrum, Waterfall, SDLC &amp; STLC</w:t>
      </w:r>
    </w:p>
    <w:p>
      <w:pPr>
        <w:pStyle w:val="ListParagraph"/>
        <w:numPr>
          <w:ilvl w:val="0"/>
          <w:numId w:val="2"/>
        </w:numPr>
        <w:spacing w:after="60"/>
      </w:pPr>
      <w:r>
        <w:rPr>
          <w:rFonts w:ascii="Calibri" w:cs="Calibri" w:eastAsia="Calibri" w:hAnsi="Calibri"/>
          <w:b/>
          <w:bCs/>
          <w:sz w:val="21"/>
          <w:szCs w:val="21"/>
        </w:rPr>
        <w:t xml:space="preserve">Domains &amp; Compliance: </w:t>
      </w:r>
      <w:r>
        <w:rPr>
          <w:rFonts w:ascii="Calibri" w:cs="Calibri" w:eastAsia="Calibri" w:hAnsi="Calibri"/>
          <w:sz w:val="21"/>
          <w:szCs w:val="21"/>
        </w:rPr>
        <w:t xml:space="preserve">Healthcare (Medicare Advantage, HIPAA, CMS interoperability), Banking &amp; Financial Services (PCI DSS), Retail &amp; Supply Chain, State/Local Government (Section 508)</w:t>
      </w:r>
    </w:p>
    <w:p>
      <w:pPr>
        <w:pBdr>
          <w:bottom w:val="single" w:color="1F4E79" w:sz="6" w:space="2"/>
        </w:pBdr>
        <w:spacing w:after="100" w:before="260"/>
      </w:pPr>
      <w:r>
        <w:rPr>
          <w:rFonts w:ascii="Calibri" w:cs="Calibri" w:eastAsia="Calibri" w:hAnsi="Calibri"/>
          <w:b/>
          <w:bCs/>
          <w:color w:val="1F4E79"/>
          <w:sz w:val="24"/>
          <w:szCs w:val="24"/>
          <w:u w:val="none"/>
        </w:rPr>
        <w:t xml:space="preserve">PROFESSIONAL EXPERIENCE</w:t>
      </w:r>
    </w:p>
    <w:p>
      <w:pPr>
        <w:tabs>
          <w:tab w:val="right" w:pos="9360"/>
        </w:tabs>
        <w:spacing w:after="20" w:before="200"/>
      </w:pPr>
      <w:r>
        <w:rPr>
          <w:rFonts w:ascii="Calibri" w:cs="Calibri" w:eastAsia="Calibri" w:hAnsi="Calibri"/>
          <w:b/>
          <w:bCs/>
          <w:color w:val="1F4E79"/>
          <w:sz w:val="22"/>
          <w:szCs w:val="22"/>
        </w:rPr>
        <w:t xml:space="preserve">Humana — Remote</w:t>
      </w:r>
      <w:r>
        <w:rPr>
          <w:rFonts w:ascii="Calibri" w:cs="Calibri" w:eastAsia="Calibri" w:hAnsi="Calibri"/>
          <w:b/>
          <w:bCs/>
          <w:color w:val="1F4E79"/>
          <w:sz w:val="21"/>
          <w:szCs w:val="21"/>
        </w:rPr>
        <w:t xml:space="preserve">	Oct 2024 – Present</w:t>
      </w:r>
    </w:p>
    <w:p>
      <w:pPr>
        <w:spacing w:after="100"/>
      </w:pPr>
      <w:r>
        <w:rPr>
          <w:rFonts w:ascii="Calibri" w:cs="Calibri" w:eastAsia="Calibri" w:hAnsi="Calibri"/>
          <w:b/>
          <w:bCs/>
          <w:i/>
          <w:iCs/>
          <w:sz w:val="21"/>
          <w:szCs w:val="21"/>
        </w:rPr>
        <w:t xml:space="preserve">Senior QA Engineer</w:t>
      </w:r>
    </w:p>
    <w:p>
      <w:pPr>
        <w:pStyle w:val="ListParagraph"/>
        <w:numPr>
          <w:ilvl w:val="0"/>
          <w:numId w:val="2"/>
        </w:numPr>
        <w:spacing w:after="60"/>
      </w:pPr>
      <w:r>
        <w:rPr>
          <w:rFonts w:ascii="Calibri" w:cs="Calibri" w:eastAsia="Calibri" w:hAnsi="Calibri"/>
          <w:sz w:val="21"/>
          <w:szCs w:val="21"/>
        </w:rPr>
        <w:t xml:space="preserve">Partnered with business stakeholders, product owners, and clinical operations teams to analyze requirements for Medicare Advantage member service and digital front-door platforms, translating business rules and user stories into detailed test conditions and acceptance criteria.</w:t>
      </w:r>
    </w:p>
    <w:p>
      <w:pPr>
        <w:pStyle w:val="ListParagraph"/>
        <w:numPr>
          <w:ilvl w:val="0"/>
          <w:numId w:val="2"/>
        </w:numPr>
        <w:spacing w:after="60"/>
      </w:pPr>
      <w:r>
        <w:rPr>
          <w:rFonts w:ascii="Calibri" w:cs="Calibri" w:eastAsia="Calibri" w:hAnsi="Calibri"/>
          <w:sz w:val="21"/>
          <w:szCs w:val="21"/>
        </w:rPr>
        <w:t xml:space="preserve">Authored test strategy and test plan documents covering functional, regression, integration, interoperability, UAT, and performance testing phases for the Agent Assist AI-powered member support platform built on Google Cloud Vertex AI and Gemini Enterprise for CX.</w:t>
      </w:r>
    </w:p>
    <w:p>
      <w:pPr>
        <w:pStyle w:val="ListParagraph"/>
        <w:numPr>
          <w:ilvl w:val="0"/>
          <w:numId w:val="2"/>
        </w:numPr>
        <w:spacing w:after="60"/>
      </w:pPr>
      <w:r>
        <w:rPr>
          <w:rFonts w:ascii="Calibri" w:cs="Calibri" w:eastAsia="Calibri" w:hAnsi="Calibri"/>
          <w:sz w:val="21"/>
          <w:szCs w:val="21"/>
        </w:rPr>
        <w:t xml:space="preserve">Designed and executed test cases validating AI-generated advocate responses for accuracy, relevance, and compliance with HIPAA and CMS guidance, which helped reduce incorrect benefit information delivered to member advocates by approximately 32%.</w:t>
      </w:r>
    </w:p>
    <w:p>
      <w:pPr>
        <w:pStyle w:val="ListParagraph"/>
        <w:numPr>
          <w:ilvl w:val="0"/>
          <w:numId w:val="2"/>
        </w:numPr>
        <w:spacing w:after="60"/>
      </w:pPr>
      <w:r>
        <w:rPr>
          <w:rFonts w:ascii="Calibri" w:cs="Calibri" w:eastAsia="Calibri" w:hAnsi="Calibri"/>
          <w:sz w:val="21"/>
          <w:szCs w:val="21"/>
        </w:rPr>
        <w:t xml:space="preserve">Used generative AI tools (Copilot/ChatGPT-style prompting) to speed up test case authoring from requirements and user stories, cutting test case design time by roughly 35% while keeping full requirements traceability in Azure DevOps Test Plans.</w:t>
      </w:r>
    </w:p>
    <w:p>
      <w:pPr>
        <w:pStyle w:val="ListParagraph"/>
        <w:numPr>
          <w:ilvl w:val="0"/>
          <w:numId w:val="2"/>
        </w:numPr>
        <w:spacing w:after="60"/>
      </w:pPr>
      <w:r>
        <w:rPr>
          <w:rFonts w:ascii="Calibri" w:cs="Calibri" w:eastAsia="Calibri" w:hAnsi="Calibri"/>
          <w:sz w:val="21"/>
          <w:szCs w:val="21"/>
        </w:rPr>
        <w:t xml:space="preserve">Built and maintained test data sets, including synthetic member and claims data produced through AI-assisted data generation utilities, to support testing of FHIR-based interoperability integrations with b.well and Epic Coverage Finder / Digital Insurance Card Exchange.</w:t>
      </w:r>
    </w:p>
    <w:p>
      <w:pPr>
        <w:pStyle w:val="ListParagraph"/>
        <w:numPr>
          <w:ilvl w:val="0"/>
          <w:numId w:val="2"/>
        </w:numPr>
        <w:spacing w:after="60"/>
      </w:pPr>
      <w:r>
        <w:rPr>
          <w:rFonts w:ascii="Calibri" w:cs="Calibri" w:eastAsia="Calibri" w:hAnsi="Calibri"/>
          <w:sz w:val="21"/>
          <w:szCs w:val="21"/>
        </w:rPr>
        <w:t xml:space="preserve">Coordinated test environment setup and refresh activities across Dev, QA, Staging, and UAT with the DevOps team, aligning environment availability to sprint and release schedules and cutting environment-related testing delays by about 20%.</w:t>
      </w:r>
    </w:p>
    <w:p>
      <w:pPr>
        <w:pStyle w:val="ListParagraph"/>
        <w:numPr>
          <w:ilvl w:val="0"/>
          <w:numId w:val="2"/>
        </w:numPr>
        <w:spacing w:after="60"/>
      </w:pPr>
      <w:r>
        <w:rPr>
          <w:rFonts w:ascii="Calibri" w:cs="Calibri" w:eastAsia="Calibri" w:hAnsi="Calibri"/>
          <w:sz w:val="21"/>
          <w:szCs w:val="21"/>
        </w:rPr>
        <w:t xml:space="preserve">Executed functional, regression, smoke, and sanity test cycles for member enrollment, benefits lookup, and claims inquiry workflows, logging defects in Azure DevOps and Jira with clear reproduction steps and severity classification.</w:t>
      </w:r>
    </w:p>
    <w:p>
      <w:pPr>
        <w:pStyle w:val="ListParagraph"/>
        <w:numPr>
          <w:ilvl w:val="0"/>
          <w:numId w:val="2"/>
        </w:numPr>
        <w:spacing w:after="60"/>
      </w:pPr>
      <w:r>
        <w:rPr>
          <w:rFonts w:ascii="Calibri" w:cs="Calibri" w:eastAsia="Calibri" w:hAnsi="Calibri"/>
          <w:sz w:val="21"/>
          <w:szCs w:val="21"/>
        </w:rPr>
        <w:t xml:space="preserve">Performed API testing using Postman and SoapUI for backend services supporting member data exchange, verifying request/response payloads, authentication, and error handling against interoperability and CMS data-sharing requirements.</w:t>
      </w:r>
    </w:p>
    <w:p>
      <w:pPr>
        <w:pStyle w:val="ListParagraph"/>
        <w:numPr>
          <w:ilvl w:val="0"/>
          <w:numId w:val="2"/>
        </w:numPr>
        <w:spacing w:after="60"/>
      </w:pPr>
      <w:r>
        <w:rPr>
          <w:rFonts w:ascii="Calibri" w:cs="Calibri" w:eastAsia="Calibri" w:hAnsi="Calibri"/>
          <w:sz w:val="21"/>
          <w:szCs w:val="21"/>
        </w:rPr>
        <w:t xml:space="preserve">Led daily defect triage and test status reporting sessions with cross-functional teams, presenting metrics on test coverage, pass/fail rates, and open defect aging to program leadership and release management.</w:t>
      </w:r>
    </w:p>
    <w:p>
      <w:pPr>
        <w:pStyle w:val="ListParagraph"/>
        <w:numPr>
          <w:ilvl w:val="0"/>
          <w:numId w:val="2"/>
        </w:numPr>
        <w:spacing w:after="60"/>
      </w:pPr>
      <w:r>
        <w:rPr>
          <w:rFonts w:ascii="Calibri" w:cs="Calibri" w:eastAsia="Calibri" w:hAnsi="Calibri"/>
          <w:sz w:val="21"/>
          <w:szCs w:val="21"/>
        </w:rPr>
        <w:t xml:space="preserve">Mentored two junior QA engineers on test case design, defect management, and use of AI-assisted testing tools, improving team-wide test case throughput by nearly 25%.</w:t>
      </w:r>
    </w:p>
    <w:p>
      <w:pPr>
        <w:pStyle w:val="ListParagraph"/>
        <w:numPr>
          <w:ilvl w:val="0"/>
          <w:numId w:val="2"/>
        </w:numPr>
        <w:spacing w:after="60"/>
      </w:pPr>
      <w:r>
        <w:rPr>
          <w:rFonts w:ascii="Calibri" w:cs="Calibri" w:eastAsia="Calibri" w:hAnsi="Calibri"/>
          <w:sz w:val="21"/>
          <w:szCs w:val="21"/>
        </w:rPr>
        <w:t xml:space="preserve">Worked with security and compliance teams to confirm HIPAA-compliant handling of protected health information across test environments, supporting completion of two compliance audits with zero critical findings.</w:t>
      </w:r>
    </w:p>
    <w:p>
      <w:pPr>
        <w:pStyle w:val="ListParagraph"/>
        <w:numPr>
          <w:ilvl w:val="0"/>
          <w:numId w:val="2"/>
        </w:numPr>
        <w:spacing w:after="60"/>
      </w:pPr>
      <w:r>
        <w:rPr>
          <w:rFonts w:ascii="Calibri" w:cs="Calibri" w:eastAsia="Calibri" w:hAnsi="Calibri"/>
          <w:sz w:val="21"/>
          <w:szCs w:val="21"/>
        </w:rPr>
        <w:t xml:space="preserve">Led UAT planning and execution with clinical and business stakeholders, coordinating sign-off sessions that kept the program on schedule for go-live and helped avoid an estimated $150K in projected rework and delay costs.</w:t>
      </w:r>
    </w:p>
    <w:p>
      <w:pPr>
        <w:spacing w:after="60" w:before="100"/>
      </w:pPr>
      <w:r>
        <w:rPr>
          <w:rFonts w:ascii="Calibri" w:cs="Calibri" w:eastAsia="Calibri" w:hAnsi="Calibri"/>
          <w:b/>
          <w:bCs/>
          <w:i/>
          <w:iCs/>
          <w:sz w:val="20"/>
          <w:szCs w:val="20"/>
        </w:rPr>
        <w:t xml:space="preserve">Environment: </w:t>
      </w:r>
      <w:r>
        <w:rPr>
          <w:rFonts w:ascii="Calibri" w:cs="Calibri" w:eastAsia="Calibri" w:hAnsi="Calibri"/>
          <w:i/>
          <w:iCs/>
          <w:sz w:val="20"/>
          <w:szCs w:val="20"/>
        </w:rPr>
        <w:t xml:space="preserve">Azure DevOps Test Plans, Jira, Google Cloud Vertex AI, Gemini Enterprise for CX, Postman, SoapUI, SQL Server, FHIR/HL7, Epic Coverage Finder, b.well interoperability platform, Selenium, GenAI test case generation tools, Azure, Confluence, HIPAA/CMS compliance requirements</w:t>
      </w:r>
    </w:p>
    <w:p>
      <w:pPr>
        <w:tabs>
          <w:tab w:val="right" w:pos="9360"/>
        </w:tabs>
        <w:spacing w:after="20" w:before="200"/>
      </w:pPr>
      <w:r>
        <w:rPr>
          <w:rFonts w:ascii="Calibri" w:cs="Calibri" w:eastAsia="Calibri" w:hAnsi="Calibri"/>
          <w:b/>
          <w:bCs/>
          <w:color w:val="1F4E79"/>
          <w:sz w:val="22"/>
          <w:szCs w:val="22"/>
        </w:rPr>
        <w:t xml:space="preserve">JPMC — Chicago, IL</w:t>
      </w:r>
      <w:r>
        <w:rPr>
          <w:rFonts w:ascii="Calibri" w:cs="Calibri" w:eastAsia="Calibri" w:hAnsi="Calibri"/>
          <w:b/>
          <w:bCs/>
          <w:color w:val="1F4E79"/>
          <w:sz w:val="21"/>
          <w:szCs w:val="21"/>
        </w:rPr>
        <w:t xml:space="preserve">	Jul 2022 – Sep 2024</w:t>
      </w:r>
    </w:p>
    <w:p>
      <w:pPr>
        <w:spacing w:after="100"/>
      </w:pPr>
      <w:r>
        <w:rPr>
          <w:rFonts w:ascii="Calibri" w:cs="Calibri" w:eastAsia="Calibri" w:hAnsi="Calibri"/>
          <w:b/>
          <w:bCs/>
          <w:i/>
          <w:iCs/>
          <w:sz w:val="21"/>
          <w:szCs w:val="21"/>
        </w:rPr>
        <w:t xml:space="preserve">Senior QA Engineer</w:t>
      </w:r>
    </w:p>
    <w:p>
      <w:pPr>
        <w:pStyle w:val="ListParagraph"/>
        <w:numPr>
          <w:ilvl w:val="0"/>
          <w:numId w:val="2"/>
        </w:numPr>
        <w:spacing w:after="60"/>
      </w:pPr>
      <w:r>
        <w:rPr>
          <w:rFonts w:ascii="Calibri" w:cs="Calibri" w:eastAsia="Calibri" w:hAnsi="Calibri"/>
          <w:sz w:val="21"/>
          <w:szCs w:val="21"/>
        </w:rPr>
        <w:t xml:space="preserve">Reviewed business and functional requirements for Java-based digital banking and commerce platforms with product owners and business analysts, building requirement traceability matrices to confirm full test coverage.</w:t>
      </w:r>
    </w:p>
    <w:p>
      <w:pPr>
        <w:pStyle w:val="ListParagraph"/>
        <w:numPr>
          <w:ilvl w:val="0"/>
          <w:numId w:val="2"/>
        </w:numPr>
        <w:spacing w:after="60"/>
      </w:pPr>
      <w:r>
        <w:rPr>
          <w:rFonts w:ascii="Calibri" w:cs="Calibri" w:eastAsia="Calibri" w:hAnsi="Calibri"/>
          <w:sz w:val="21"/>
          <w:szCs w:val="21"/>
        </w:rPr>
        <w:t xml:space="preserve">Developed test strategy and test plan documents for functional, regression, integration, system, performance, and UAT phases across multiple digital banking release trains.</w:t>
      </w:r>
    </w:p>
    <w:p>
      <w:pPr>
        <w:pStyle w:val="ListParagraph"/>
        <w:numPr>
          <w:ilvl w:val="0"/>
          <w:numId w:val="2"/>
        </w:numPr>
        <w:spacing w:after="60"/>
      </w:pPr>
      <w:r>
        <w:rPr>
          <w:rFonts w:ascii="Calibri" w:cs="Calibri" w:eastAsia="Calibri" w:hAnsi="Calibri"/>
          <w:sz w:val="21"/>
          <w:szCs w:val="21"/>
        </w:rPr>
        <w:t xml:space="preserve">Designed manual and automated test cases for online banking features including account transfers, bill pay, and card management, aligning test scenarios with PCI DSS and banking compliance requirements.</w:t>
      </w:r>
    </w:p>
    <w:p>
      <w:pPr>
        <w:pStyle w:val="ListParagraph"/>
        <w:numPr>
          <w:ilvl w:val="0"/>
          <w:numId w:val="2"/>
        </w:numPr>
        <w:spacing w:after="60"/>
      </w:pPr>
      <w:r>
        <w:rPr>
          <w:rFonts w:ascii="Calibri" w:cs="Calibri" w:eastAsia="Calibri" w:hAnsi="Calibri"/>
          <w:sz w:val="21"/>
          <w:szCs w:val="21"/>
        </w:rPr>
        <w:t xml:space="preserve">Built and maintained BDD test scenarios using Cucumber and Selenium/Java, automating regression suites for core banking workflows and reducing manual regression testing effort by approximately 40%.</w:t>
      </w:r>
    </w:p>
    <w:p>
      <w:pPr>
        <w:pStyle w:val="ListParagraph"/>
        <w:numPr>
          <w:ilvl w:val="0"/>
          <w:numId w:val="2"/>
        </w:numPr>
        <w:spacing w:after="60"/>
      </w:pPr>
      <w:r>
        <w:rPr>
          <w:rFonts w:ascii="Calibri" w:cs="Calibri" w:eastAsia="Calibri" w:hAnsi="Calibri"/>
          <w:sz w:val="21"/>
          <w:szCs w:val="21"/>
        </w:rPr>
        <w:t xml:space="preserve">Prepared and maintained test data across multiple banking environments, working with data teams to mask and provision production-like data in line with data privacy standards.</w:t>
      </w:r>
    </w:p>
    <w:p>
      <w:pPr>
        <w:pStyle w:val="ListParagraph"/>
        <w:numPr>
          <w:ilvl w:val="0"/>
          <w:numId w:val="2"/>
        </w:numPr>
        <w:spacing w:after="60"/>
      </w:pPr>
      <w:r>
        <w:rPr>
          <w:rFonts w:ascii="Calibri" w:cs="Calibri" w:eastAsia="Calibri" w:hAnsi="Calibri"/>
          <w:sz w:val="21"/>
          <w:szCs w:val="21"/>
        </w:rPr>
        <w:t xml:space="preserve">Executed functional, regression, smoke, and integration test cycles across Dev, QA, and UAT environments, logging defects in Jira/Zephyr with reproduction steps and severity/priority classification, which helped lower defect leakage into production by about 22%.</w:t>
      </w:r>
    </w:p>
    <w:p>
      <w:pPr>
        <w:pStyle w:val="ListParagraph"/>
        <w:numPr>
          <w:ilvl w:val="0"/>
          <w:numId w:val="2"/>
        </w:numPr>
        <w:spacing w:after="60"/>
      </w:pPr>
      <w:r>
        <w:rPr>
          <w:rFonts w:ascii="Calibri" w:cs="Calibri" w:eastAsia="Calibri" w:hAnsi="Calibri"/>
          <w:sz w:val="21"/>
          <w:szCs w:val="21"/>
        </w:rPr>
        <w:t xml:space="preserve">Performed API testing for microservices supporting transaction processing and account management using Postman and REST Assured, validating response accuracy, latency, and error handling.</w:t>
      </w:r>
    </w:p>
    <w:p>
      <w:pPr>
        <w:pStyle w:val="ListParagraph"/>
        <w:numPr>
          <w:ilvl w:val="0"/>
          <w:numId w:val="2"/>
        </w:numPr>
        <w:spacing w:after="60"/>
      </w:pPr>
      <w:r>
        <w:rPr>
          <w:rFonts w:ascii="Calibri" w:cs="Calibri" w:eastAsia="Calibri" w:hAnsi="Calibri"/>
          <w:sz w:val="21"/>
          <w:szCs w:val="21"/>
        </w:rPr>
        <w:t xml:space="preserve">Conducted performance and load testing using JMeter for high-traffic banking transactions, identifying bottlenecks that helped the engineering team improve transaction response time by nearly 18%.</w:t>
      </w:r>
    </w:p>
    <w:p>
      <w:pPr>
        <w:pStyle w:val="ListParagraph"/>
        <w:numPr>
          <w:ilvl w:val="0"/>
          <w:numId w:val="2"/>
        </w:numPr>
        <w:spacing w:after="60"/>
      </w:pPr>
      <w:r>
        <w:rPr>
          <w:rFonts w:ascii="Calibri" w:cs="Calibri" w:eastAsia="Calibri" w:hAnsi="Calibri"/>
          <w:sz w:val="21"/>
          <w:szCs w:val="21"/>
        </w:rPr>
        <w:t xml:space="preserve">Ran daily defect triage calls and prepared test status reports and dashboards for program managers, tracking test execution progress, defect trends, and release readiness.</w:t>
      </w:r>
    </w:p>
    <w:p>
      <w:pPr>
        <w:pStyle w:val="ListParagraph"/>
        <w:numPr>
          <w:ilvl w:val="0"/>
          <w:numId w:val="2"/>
        </w:numPr>
        <w:spacing w:after="60"/>
      </w:pPr>
      <w:r>
        <w:rPr>
          <w:rFonts w:ascii="Calibri" w:cs="Calibri" w:eastAsia="Calibri" w:hAnsi="Calibri"/>
          <w:sz w:val="21"/>
          <w:szCs w:val="21"/>
        </w:rPr>
        <w:t xml:space="preserve">Coordinated UAT cycles with business stakeholders and branch operations teams, managing sign-off documentation that supported on-time releases across four consecutive quarterly release cycles.</w:t>
      </w:r>
    </w:p>
    <w:p>
      <w:pPr>
        <w:pStyle w:val="ListParagraph"/>
        <w:numPr>
          <w:ilvl w:val="0"/>
          <w:numId w:val="2"/>
        </w:numPr>
        <w:spacing w:after="60"/>
      </w:pPr>
      <w:r>
        <w:rPr>
          <w:rFonts w:ascii="Calibri" w:cs="Calibri" w:eastAsia="Calibri" w:hAnsi="Calibri"/>
          <w:sz w:val="21"/>
          <w:szCs w:val="21"/>
        </w:rPr>
        <w:t xml:space="preserve">Worked with DevOps engineers to integrate automated regression suites into Azure DevOps CI/CD pipelines, enabling continuous testing and cutting release cycle time by roughly 25%.</w:t>
      </w:r>
    </w:p>
    <w:p>
      <w:pPr>
        <w:pStyle w:val="ListParagraph"/>
        <w:numPr>
          <w:ilvl w:val="0"/>
          <w:numId w:val="2"/>
        </w:numPr>
        <w:spacing w:after="60"/>
      </w:pPr>
      <w:r>
        <w:rPr>
          <w:rFonts w:ascii="Calibri" w:cs="Calibri" w:eastAsia="Calibri" w:hAnsi="Calibri"/>
          <w:sz w:val="21"/>
          <w:szCs w:val="21"/>
        </w:rPr>
        <w:t xml:space="preserve">Mentored two associate QA analysts on test case design and defect management practices, reducing new-hire ramp-up time by around 20%.</w:t>
      </w:r>
    </w:p>
    <w:p>
      <w:pPr>
        <w:spacing w:after="60" w:before="100"/>
      </w:pPr>
      <w:r>
        <w:rPr>
          <w:rFonts w:ascii="Calibri" w:cs="Calibri" w:eastAsia="Calibri" w:hAnsi="Calibri"/>
          <w:b/>
          <w:bCs/>
          <w:i/>
          <w:iCs/>
          <w:sz w:val="20"/>
          <w:szCs w:val="20"/>
        </w:rPr>
        <w:t xml:space="preserve">Environment: </w:t>
      </w:r>
      <w:r>
        <w:rPr>
          <w:rFonts w:ascii="Calibri" w:cs="Calibri" w:eastAsia="Calibri" w:hAnsi="Calibri"/>
          <w:i/>
          <w:iCs/>
          <w:sz w:val="20"/>
          <w:szCs w:val="20"/>
        </w:rPr>
        <w:t xml:space="preserve">Selenium, Java, Cucumber (BDD), TestNG, Postman, REST Assured, JMeter, SQL Server, Jira, Zephyr, Azure DevOps, GitHub Actions, PCI DSS compliance, Confluence</w:t>
      </w:r>
    </w:p>
    <w:p>
      <w:pPr>
        <w:tabs>
          <w:tab w:val="right" w:pos="9360"/>
        </w:tabs>
        <w:spacing w:after="20" w:before="200"/>
      </w:pPr>
      <w:r>
        <w:rPr>
          <w:rFonts w:ascii="Calibri" w:cs="Calibri" w:eastAsia="Calibri" w:hAnsi="Calibri"/>
          <w:b/>
          <w:bCs/>
          <w:color w:val="1F4E79"/>
          <w:sz w:val="22"/>
          <w:szCs w:val="22"/>
        </w:rPr>
        <w:t xml:space="preserve">Walmart — Houston, TX</w:t>
      </w:r>
      <w:r>
        <w:rPr>
          <w:rFonts w:ascii="Calibri" w:cs="Calibri" w:eastAsia="Calibri" w:hAnsi="Calibri"/>
          <w:b/>
          <w:bCs/>
          <w:color w:val="1F4E79"/>
          <w:sz w:val="21"/>
          <w:szCs w:val="21"/>
        </w:rPr>
        <w:t xml:space="preserve">	Nov 2020 – Jun 2022</w:t>
      </w:r>
    </w:p>
    <w:p>
      <w:pPr>
        <w:spacing w:after="100"/>
      </w:pPr>
      <w:r>
        <w:rPr>
          <w:rFonts w:ascii="Calibri" w:cs="Calibri" w:eastAsia="Calibri" w:hAnsi="Calibri"/>
          <w:b/>
          <w:bCs/>
          <w:i/>
          <w:iCs/>
          <w:sz w:val="21"/>
          <w:szCs w:val="21"/>
        </w:rPr>
        <w:t xml:space="preserve">QA Engineer</w:t>
      </w:r>
    </w:p>
    <w:p>
      <w:pPr>
        <w:pStyle w:val="ListParagraph"/>
        <w:numPr>
          <w:ilvl w:val="0"/>
          <w:numId w:val="2"/>
        </w:numPr>
        <w:spacing w:after="60"/>
      </w:pPr>
      <w:r>
        <w:rPr>
          <w:rFonts w:ascii="Calibri" w:cs="Calibri" w:eastAsia="Calibri" w:hAnsi="Calibri"/>
          <w:sz w:val="21"/>
          <w:szCs w:val="21"/>
        </w:rPr>
        <w:t xml:space="preserve">Analyzed business and functional requirements for retail e-commerce and supply chain applications with product managers, converting user stories into detailed test scenarios and acceptance criteria.</w:t>
      </w:r>
    </w:p>
    <w:p>
      <w:pPr>
        <w:pStyle w:val="ListParagraph"/>
        <w:numPr>
          <w:ilvl w:val="0"/>
          <w:numId w:val="2"/>
        </w:numPr>
        <w:spacing w:after="60"/>
      </w:pPr>
      <w:r>
        <w:rPr>
          <w:rFonts w:ascii="Calibri" w:cs="Calibri" w:eastAsia="Calibri" w:hAnsi="Calibri"/>
          <w:sz w:val="21"/>
          <w:szCs w:val="21"/>
        </w:rPr>
        <w:t xml:space="preserve">Developed test plans covering functional, regression, integration, performance, and UAT phases for storefront, inventory management, and point-of-sale (POS) integration applications.</w:t>
      </w:r>
    </w:p>
    <w:p>
      <w:pPr>
        <w:pStyle w:val="ListParagraph"/>
        <w:numPr>
          <w:ilvl w:val="0"/>
          <w:numId w:val="2"/>
        </w:numPr>
        <w:spacing w:after="60"/>
      </w:pPr>
      <w:r>
        <w:rPr>
          <w:rFonts w:ascii="Calibri" w:cs="Calibri" w:eastAsia="Calibri" w:hAnsi="Calibri"/>
          <w:sz w:val="21"/>
          <w:szCs w:val="21"/>
        </w:rPr>
        <w:t xml:space="preserve">Designed manual and automated test cases for online ordering, inventory visibility, and checkout workflows, ensuring coverage across desktop, mobile web, and POS channels.</w:t>
      </w:r>
    </w:p>
    <w:p>
      <w:pPr>
        <w:pStyle w:val="ListParagraph"/>
        <w:numPr>
          <w:ilvl w:val="0"/>
          <w:numId w:val="2"/>
        </w:numPr>
        <w:spacing w:after="60"/>
      </w:pPr>
      <w:r>
        <w:rPr>
          <w:rFonts w:ascii="Calibri" w:cs="Calibri" w:eastAsia="Calibri" w:hAnsi="Calibri"/>
          <w:sz w:val="21"/>
          <w:szCs w:val="21"/>
        </w:rPr>
        <w:t xml:space="preserve">Built and maintained automated regression suites using Selenium WebDriver and Java, integrating test execution into CI/CD pipelines and reducing manual regression testing time by approximately 35%.</w:t>
      </w:r>
    </w:p>
    <w:p>
      <w:pPr>
        <w:pStyle w:val="ListParagraph"/>
        <w:numPr>
          <w:ilvl w:val="0"/>
          <w:numId w:val="2"/>
        </w:numPr>
        <w:spacing w:after="60"/>
      </w:pPr>
      <w:r>
        <w:rPr>
          <w:rFonts w:ascii="Calibri" w:cs="Calibri" w:eastAsia="Calibri" w:hAnsi="Calibri"/>
          <w:sz w:val="21"/>
          <w:szCs w:val="21"/>
        </w:rPr>
        <w:t xml:space="preserve">Prepared and refreshed test data across Dev, QA, and staging environments to simulate high-volume seasonal traffic scenarios, working closely with environment support teams.</w:t>
      </w:r>
    </w:p>
    <w:p>
      <w:pPr>
        <w:pStyle w:val="ListParagraph"/>
        <w:numPr>
          <w:ilvl w:val="0"/>
          <w:numId w:val="2"/>
        </w:numPr>
        <w:spacing w:after="60"/>
      </w:pPr>
      <w:r>
        <w:rPr>
          <w:rFonts w:ascii="Calibri" w:cs="Calibri" w:eastAsia="Calibri" w:hAnsi="Calibri"/>
          <w:sz w:val="21"/>
          <w:szCs w:val="21"/>
        </w:rPr>
        <w:t xml:space="preserve">Executed functional, regression, smoke, and integration testing cycles, logging and managing defects in JIRA with clear severity classification and root-cause notes.</w:t>
      </w:r>
    </w:p>
    <w:p>
      <w:pPr>
        <w:pStyle w:val="ListParagraph"/>
        <w:numPr>
          <w:ilvl w:val="0"/>
          <w:numId w:val="2"/>
        </w:numPr>
        <w:spacing w:after="60"/>
      </w:pPr>
      <w:r>
        <w:rPr>
          <w:rFonts w:ascii="Calibri" w:cs="Calibri" w:eastAsia="Calibri" w:hAnsi="Calibri"/>
          <w:sz w:val="21"/>
          <w:szCs w:val="21"/>
        </w:rPr>
        <w:t xml:space="preserve">Performed API testing using SoapUI and Postman for order management and inventory services, validating data accuracy and system integration across supply chain platforms.</w:t>
      </w:r>
    </w:p>
    <w:p>
      <w:pPr>
        <w:pStyle w:val="ListParagraph"/>
        <w:numPr>
          <w:ilvl w:val="0"/>
          <w:numId w:val="2"/>
        </w:numPr>
        <w:spacing w:after="60"/>
      </w:pPr>
      <w:r>
        <w:rPr>
          <w:rFonts w:ascii="Calibri" w:cs="Calibri" w:eastAsia="Calibri" w:hAnsi="Calibri"/>
          <w:sz w:val="21"/>
          <w:szCs w:val="21"/>
        </w:rPr>
        <w:t xml:space="preserve">Conducted performance and load testing ahead of holiday and promotional sales events using JMeter, validating system stability under peak volumes and helping prevent an estimated $200K in potential lost sales from checkout downtime during Black Friday traffic.</w:t>
      </w:r>
    </w:p>
    <w:p>
      <w:pPr>
        <w:pStyle w:val="ListParagraph"/>
        <w:numPr>
          <w:ilvl w:val="0"/>
          <w:numId w:val="2"/>
        </w:numPr>
        <w:spacing w:after="60"/>
      </w:pPr>
      <w:r>
        <w:rPr>
          <w:rFonts w:ascii="Calibri" w:cs="Calibri" w:eastAsia="Calibri" w:hAnsi="Calibri"/>
          <w:sz w:val="21"/>
          <w:szCs w:val="21"/>
        </w:rPr>
        <w:t xml:space="preserve">Worked with DevOps and development teams to integrate automated smoke and sanity test suites into CI/CD pipelines, reducing post-deployment defect detection time by approximately 30%.</w:t>
      </w:r>
    </w:p>
    <w:p>
      <w:pPr>
        <w:pStyle w:val="ListParagraph"/>
        <w:numPr>
          <w:ilvl w:val="0"/>
          <w:numId w:val="2"/>
        </w:numPr>
        <w:spacing w:after="60"/>
      </w:pPr>
      <w:r>
        <w:rPr>
          <w:rFonts w:ascii="Calibri" w:cs="Calibri" w:eastAsia="Calibri" w:hAnsi="Calibri"/>
          <w:sz w:val="21"/>
          <w:szCs w:val="21"/>
        </w:rPr>
        <w:t xml:space="preserve">Tracked and reported daily test execution status, defect trends, and coverage metrics to project leadership, supporting go/no-go release decisions.</w:t>
      </w:r>
    </w:p>
    <w:p>
      <w:pPr>
        <w:pStyle w:val="ListParagraph"/>
        <w:numPr>
          <w:ilvl w:val="0"/>
          <w:numId w:val="2"/>
        </w:numPr>
        <w:spacing w:after="60"/>
      </w:pPr>
      <w:r>
        <w:rPr>
          <w:rFonts w:ascii="Calibri" w:cs="Calibri" w:eastAsia="Calibri" w:hAnsi="Calibri"/>
          <w:sz w:val="21"/>
          <w:szCs w:val="21"/>
        </w:rPr>
        <w:t xml:space="preserve">Coordinated UAT sessions with store operations and merchandising stakeholders, managing issue resolution and sign-off for a new POS integration that reduced transaction processing errors by an estimated 15%.</w:t>
      </w:r>
    </w:p>
    <w:p>
      <w:pPr>
        <w:pStyle w:val="ListParagraph"/>
        <w:numPr>
          <w:ilvl w:val="0"/>
          <w:numId w:val="2"/>
        </w:numPr>
        <w:spacing w:after="60"/>
      </w:pPr>
      <w:r>
        <w:rPr>
          <w:rFonts w:ascii="Calibri" w:cs="Calibri" w:eastAsia="Calibri" w:hAnsi="Calibri"/>
          <w:sz w:val="21"/>
          <w:szCs w:val="21"/>
        </w:rPr>
        <w:t xml:space="preserve">Identified process improvements in test execution and defect management with cross-functional teams, reducing average defect resolution time by nearly 18%.</w:t>
      </w:r>
    </w:p>
    <w:p>
      <w:pPr>
        <w:spacing w:after="60" w:before="100"/>
      </w:pPr>
      <w:r>
        <w:rPr>
          <w:rFonts w:ascii="Calibri" w:cs="Calibri" w:eastAsia="Calibri" w:hAnsi="Calibri"/>
          <w:b/>
          <w:bCs/>
          <w:i/>
          <w:iCs/>
          <w:sz w:val="20"/>
          <w:szCs w:val="20"/>
        </w:rPr>
        <w:t xml:space="preserve">Environment: </w:t>
      </w:r>
      <w:r>
        <w:rPr>
          <w:rFonts w:ascii="Calibri" w:cs="Calibri" w:eastAsia="Calibri" w:hAnsi="Calibri"/>
          <w:i/>
          <w:iCs/>
          <w:sz w:val="20"/>
          <w:szCs w:val="20"/>
        </w:rPr>
        <w:t xml:space="preserve">Selenium WebDriver, Java, Apache JMeter, SoapUI, Postman, JIRA, HP ALM, Jenkins, SQL Server, Agile/Scrum, Confluence</w:t>
      </w:r>
    </w:p>
    <w:p>
      <w:pPr>
        <w:tabs>
          <w:tab w:val="right" w:pos="9360"/>
        </w:tabs>
        <w:spacing w:after="20" w:before="200"/>
      </w:pPr>
      <w:r>
        <w:rPr>
          <w:rFonts w:ascii="Calibri" w:cs="Calibri" w:eastAsia="Calibri" w:hAnsi="Calibri"/>
          <w:b/>
          <w:bCs/>
          <w:color w:val="1F4E79"/>
          <w:sz w:val="22"/>
          <w:szCs w:val="22"/>
        </w:rPr>
        <w:t xml:space="preserve">State of New York — Albany, NY</w:t>
      </w:r>
      <w:r>
        <w:rPr>
          <w:rFonts w:ascii="Calibri" w:cs="Calibri" w:eastAsia="Calibri" w:hAnsi="Calibri"/>
          <w:b/>
          <w:bCs/>
          <w:color w:val="1F4E79"/>
          <w:sz w:val="21"/>
          <w:szCs w:val="21"/>
        </w:rPr>
        <w:t xml:space="preserve">	Nov 2018 – Sep 2020</w:t>
      </w:r>
    </w:p>
    <w:p>
      <w:pPr>
        <w:spacing w:after="100"/>
      </w:pPr>
      <w:r>
        <w:rPr>
          <w:rFonts w:ascii="Calibri" w:cs="Calibri" w:eastAsia="Calibri" w:hAnsi="Calibri"/>
          <w:b/>
          <w:bCs/>
          <w:i/>
          <w:iCs/>
          <w:sz w:val="21"/>
          <w:szCs w:val="21"/>
        </w:rPr>
        <w:t xml:space="preserve">QA Engineer</w:t>
      </w:r>
    </w:p>
    <w:p>
      <w:pPr>
        <w:pStyle w:val="ListParagraph"/>
        <w:numPr>
          <w:ilvl w:val="0"/>
          <w:numId w:val="2"/>
        </w:numPr>
        <w:spacing w:after="60"/>
      </w:pPr>
      <w:r>
        <w:rPr>
          <w:rFonts w:ascii="Calibri" w:cs="Calibri" w:eastAsia="Calibri" w:hAnsi="Calibri"/>
          <w:sz w:val="21"/>
          <w:szCs w:val="21"/>
        </w:rPr>
        <w:t xml:space="preserve">Reviewed business requirements and use cases for citizen service web applications with business analysts and program stakeholders, developing test scenarios that mapped directly to state program requirements.</w:t>
      </w:r>
    </w:p>
    <w:p>
      <w:pPr>
        <w:pStyle w:val="ListParagraph"/>
        <w:numPr>
          <w:ilvl w:val="0"/>
          <w:numId w:val="2"/>
        </w:numPr>
        <w:spacing w:after="60"/>
      </w:pPr>
      <w:r>
        <w:rPr>
          <w:rFonts w:ascii="Calibri" w:cs="Calibri" w:eastAsia="Calibri" w:hAnsi="Calibri"/>
          <w:sz w:val="21"/>
          <w:szCs w:val="21"/>
        </w:rPr>
        <w:t xml:space="preserve">Authored test plans and test strategy documents covering functional, regression, integration, accessibility (Section 508), and UAT testing phases for public-facing government applications.</w:t>
      </w:r>
    </w:p>
    <w:p>
      <w:pPr>
        <w:pStyle w:val="ListParagraph"/>
        <w:numPr>
          <w:ilvl w:val="0"/>
          <w:numId w:val="2"/>
        </w:numPr>
        <w:spacing w:after="60"/>
      </w:pPr>
      <w:r>
        <w:rPr>
          <w:rFonts w:ascii="Calibri" w:cs="Calibri" w:eastAsia="Calibri" w:hAnsi="Calibri"/>
          <w:sz w:val="21"/>
          <w:szCs w:val="21"/>
        </w:rPr>
        <w:t xml:space="preserve">Designed test cases for citizen registration, benefits application, and case management workflows, covering standard and edge-case scenarios and improving test coverage of edge cases by approximately 25%.</w:t>
      </w:r>
    </w:p>
    <w:p>
      <w:pPr>
        <w:pStyle w:val="ListParagraph"/>
        <w:numPr>
          <w:ilvl w:val="0"/>
          <w:numId w:val="2"/>
        </w:numPr>
        <w:spacing w:after="60"/>
      </w:pPr>
      <w:r>
        <w:rPr>
          <w:rFonts w:ascii="Calibri" w:cs="Calibri" w:eastAsia="Calibri" w:hAnsi="Calibri"/>
          <w:sz w:val="21"/>
          <w:szCs w:val="21"/>
        </w:rPr>
        <w:t xml:space="preserve">Prepared and maintained test data for multiple citizen service programs, working with data teams to build realistic yet compliant test data sets under state governance requirements.</w:t>
      </w:r>
    </w:p>
    <w:p>
      <w:pPr>
        <w:pStyle w:val="ListParagraph"/>
        <w:numPr>
          <w:ilvl w:val="0"/>
          <w:numId w:val="2"/>
        </w:numPr>
        <w:spacing w:after="60"/>
      </w:pPr>
      <w:r>
        <w:rPr>
          <w:rFonts w:ascii="Calibri" w:cs="Calibri" w:eastAsia="Calibri" w:hAnsi="Calibri"/>
          <w:sz w:val="21"/>
          <w:szCs w:val="21"/>
        </w:rPr>
        <w:t xml:space="preserve">Executed manual functional, regression, and integration test cycles across Dev, QA, and Production-mirrored environments, documenting results and logging defects in HP ALM/Quality Center.</w:t>
      </w:r>
    </w:p>
    <w:p>
      <w:pPr>
        <w:pStyle w:val="ListParagraph"/>
        <w:numPr>
          <w:ilvl w:val="0"/>
          <w:numId w:val="2"/>
        </w:numPr>
        <w:spacing w:after="60"/>
      </w:pPr>
      <w:r>
        <w:rPr>
          <w:rFonts w:ascii="Calibri" w:cs="Calibri" w:eastAsia="Calibri" w:hAnsi="Calibri"/>
          <w:sz w:val="21"/>
          <w:szCs w:val="21"/>
        </w:rPr>
        <w:t xml:space="preserve">Performed accessibility testing to validate compliance with Section 508 and WCAG standards, helping the application meet state accessibility requirements and avoid an estimated $50K in potential remediation costs.</w:t>
      </w:r>
    </w:p>
    <w:p>
      <w:pPr>
        <w:pStyle w:val="ListParagraph"/>
        <w:numPr>
          <w:ilvl w:val="0"/>
          <w:numId w:val="2"/>
        </w:numPr>
        <w:spacing w:after="60"/>
      </w:pPr>
      <w:r>
        <w:rPr>
          <w:rFonts w:ascii="Calibri" w:cs="Calibri" w:eastAsia="Calibri" w:hAnsi="Calibri"/>
          <w:sz w:val="21"/>
          <w:szCs w:val="21"/>
        </w:rPr>
        <w:t xml:space="preserve">Conducted API and web service testing using SoapUI for integrations between citizen service portals and backend state systems, validating data exchange accuracy.</w:t>
      </w:r>
    </w:p>
    <w:p>
      <w:pPr>
        <w:pStyle w:val="ListParagraph"/>
        <w:numPr>
          <w:ilvl w:val="0"/>
          <w:numId w:val="2"/>
        </w:numPr>
        <w:spacing w:after="60"/>
      </w:pPr>
      <w:r>
        <w:rPr>
          <w:rFonts w:ascii="Calibri" w:cs="Calibri" w:eastAsia="Calibri" w:hAnsi="Calibri"/>
          <w:sz w:val="21"/>
          <w:szCs w:val="21"/>
        </w:rPr>
        <w:t xml:space="preserve">Worked with developers and infrastructure teams to troubleshoot environment and configuration issues affecting test execution, reducing environment-related testing delays by nearly 15%.</w:t>
      </w:r>
    </w:p>
    <w:p>
      <w:pPr>
        <w:pStyle w:val="ListParagraph"/>
        <w:numPr>
          <w:ilvl w:val="0"/>
          <w:numId w:val="2"/>
        </w:numPr>
        <w:spacing w:after="60"/>
      </w:pPr>
      <w:r>
        <w:rPr>
          <w:rFonts w:ascii="Calibri" w:cs="Calibri" w:eastAsia="Calibri" w:hAnsi="Calibri"/>
          <w:sz w:val="21"/>
          <w:szCs w:val="21"/>
        </w:rPr>
        <w:t xml:space="preserve">Tracked test execution progress and defect status, preparing weekly test status reports for state program managers and steering committees.</w:t>
      </w:r>
    </w:p>
    <w:p>
      <w:pPr>
        <w:pStyle w:val="ListParagraph"/>
        <w:numPr>
          <w:ilvl w:val="0"/>
          <w:numId w:val="2"/>
        </w:numPr>
        <w:spacing w:after="60"/>
      </w:pPr>
      <w:r>
        <w:rPr>
          <w:rFonts w:ascii="Calibri" w:cs="Calibri" w:eastAsia="Calibri" w:hAnsi="Calibri"/>
          <w:sz w:val="21"/>
          <w:szCs w:val="21"/>
        </w:rPr>
        <w:t xml:space="preserve">Took part in UAT planning and execution with state agency stakeholders, coordinating sign-off that supported on-time go-live of a citizen benefits application used by thousands of residents statewide.</w:t>
      </w:r>
    </w:p>
    <w:p>
      <w:pPr>
        <w:pStyle w:val="ListParagraph"/>
        <w:numPr>
          <w:ilvl w:val="0"/>
          <w:numId w:val="2"/>
        </w:numPr>
        <w:spacing w:after="60"/>
      </w:pPr>
      <w:r>
        <w:rPr>
          <w:rFonts w:ascii="Calibri" w:cs="Calibri" w:eastAsia="Calibri" w:hAnsi="Calibri"/>
          <w:sz w:val="21"/>
          <w:szCs w:val="21"/>
        </w:rPr>
        <w:t xml:space="preserve">Supported regression testing for quarterly policy and regulatory updates, helping reduce post-release defects by approximately 20% compared to prior release cycles.</w:t>
      </w:r>
    </w:p>
    <w:p>
      <w:pPr>
        <w:pStyle w:val="ListParagraph"/>
        <w:numPr>
          <w:ilvl w:val="0"/>
          <w:numId w:val="2"/>
        </w:numPr>
        <w:spacing w:after="60"/>
      </w:pPr>
      <w:r>
        <w:rPr>
          <w:rFonts w:ascii="Calibri" w:cs="Calibri" w:eastAsia="Calibri" w:hAnsi="Calibri"/>
          <w:sz w:val="21"/>
          <w:szCs w:val="21"/>
        </w:rPr>
        <w:t xml:space="preserve">Documented test cases, defect logs, and testing artifacts to support state audit and compliance reviews, contributing to successful completion of program audits with zero major findings.</w:t>
      </w:r>
    </w:p>
    <w:p>
      <w:pPr>
        <w:spacing w:after="60" w:before="100"/>
      </w:pPr>
      <w:r>
        <w:rPr>
          <w:rFonts w:ascii="Calibri" w:cs="Calibri" w:eastAsia="Calibri" w:hAnsi="Calibri"/>
          <w:b/>
          <w:bCs/>
          <w:i/>
          <w:iCs/>
          <w:sz w:val="20"/>
          <w:szCs w:val="20"/>
        </w:rPr>
        <w:t xml:space="preserve">Environment: </w:t>
      </w:r>
      <w:r>
        <w:rPr>
          <w:rFonts w:ascii="Calibri" w:cs="Calibri" w:eastAsia="Calibri" w:hAnsi="Calibri"/>
          <w:i/>
          <w:iCs/>
          <w:sz w:val="20"/>
          <w:szCs w:val="20"/>
        </w:rPr>
        <w:t xml:space="preserve">HP ALM/Quality Center, Selenium, SoapUI, SQL Server, Section 508/WCAG, JIRA, Azure DevOps, Agile/Waterfall hybrid</w:t>
      </w:r>
    </w:p>
    <w:p>
      <w:pPr>
        <w:tabs>
          <w:tab w:val="right" w:pos="9360"/>
        </w:tabs>
        <w:spacing w:after="20" w:before="200"/>
      </w:pPr>
      <w:r>
        <w:rPr>
          <w:rFonts w:ascii="Calibri" w:cs="Calibri" w:eastAsia="Calibri" w:hAnsi="Calibri"/>
          <w:b/>
          <w:bCs/>
          <w:color w:val="1F4E79"/>
          <w:sz w:val="22"/>
          <w:szCs w:val="22"/>
        </w:rPr>
        <w:t xml:space="preserve">Cyient — India</w:t>
      </w:r>
      <w:r>
        <w:rPr>
          <w:rFonts w:ascii="Calibri" w:cs="Calibri" w:eastAsia="Calibri" w:hAnsi="Calibri"/>
          <w:b/>
          <w:bCs/>
          <w:color w:val="1F4E79"/>
          <w:sz w:val="21"/>
          <w:szCs w:val="21"/>
        </w:rPr>
        <w:t xml:space="preserve">	Dec 2015 – Jul 2018</w:t>
      </w:r>
    </w:p>
    <w:p>
      <w:pPr>
        <w:spacing w:after="100"/>
      </w:pPr>
      <w:r>
        <w:rPr>
          <w:rFonts w:ascii="Calibri" w:cs="Calibri" w:eastAsia="Calibri" w:hAnsi="Calibri"/>
          <w:b/>
          <w:bCs/>
          <w:i/>
          <w:iCs/>
          <w:sz w:val="21"/>
          <w:szCs w:val="21"/>
        </w:rPr>
        <w:t xml:space="preserve">QA Engineer</w:t>
      </w:r>
    </w:p>
    <w:p>
      <w:pPr>
        <w:pStyle w:val="ListParagraph"/>
        <w:numPr>
          <w:ilvl w:val="0"/>
          <w:numId w:val="2"/>
        </w:numPr>
        <w:spacing w:after="60"/>
      </w:pPr>
      <w:r>
        <w:rPr>
          <w:rFonts w:ascii="Calibri" w:cs="Calibri" w:eastAsia="Calibri" w:hAnsi="Calibri"/>
          <w:sz w:val="21"/>
          <w:szCs w:val="21"/>
        </w:rPr>
        <w:t xml:space="preserve">Analyzed functional requirements and design documents for enterprise applications with business analysts, preparing test scenarios and requirement traceability matrices.</w:t>
      </w:r>
    </w:p>
    <w:p>
      <w:pPr>
        <w:pStyle w:val="ListParagraph"/>
        <w:numPr>
          <w:ilvl w:val="0"/>
          <w:numId w:val="2"/>
        </w:numPr>
        <w:spacing w:after="60"/>
      </w:pPr>
      <w:r>
        <w:rPr>
          <w:rFonts w:ascii="Calibri" w:cs="Calibri" w:eastAsia="Calibri" w:hAnsi="Calibri"/>
          <w:sz w:val="21"/>
          <w:szCs w:val="21"/>
        </w:rPr>
        <w:t xml:space="preserve">Developed test plans and test cases covering functional, regression, integration, and smoke testing phases for enterprise application modules.</w:t>
      </w:r>
    </w:p>
    <w:p>
      <w:pPr>
        <w:pStyle w:val="ListParagraph"/>
        <w:numPr>
          <w:ilvl w:val="0"/>
          <w:numId w:val="2"/>
        </w:numPr>
        <w:spacing w:after="60"/>
      </w:pPr>
      <w:r>
        <w:rPr>
          <w:rFonts w:ascii="Calibri" w:cs="Calibri" w:eastAsia="Calibri" w:hAnsi="Calibri"/>
          <w:sz w:val="21"/>
          <w:szCs w:val="21"/>
        </w:rPr>
        <w:t xml:space="preserve">Prepared and maintained test data across development and QA environments, reducing test data setup time by nearly 20% through reusable data sets.</w:t>
      </w:r>
    </w:p>
    <w:p>
      <w:pPr>
        <w:pStyle w:val="ListParagraph"/>
        <w:numPr>
          <w:ilvl w:val="0"/>
          <w:numId w:val="2"/>
        </w:numPr>
        <w:spacing w:after="60"/>
      </w:pPr>
      <w:r>
        <w:rPr>
          <w:rFonts w:ascii="Calibri" w:cs="Calibri" w:eastAsia="Calibri" w:hAnsi="Calibri"/>
          <w:sz w:val="21"/>
          <w:szCs w:val="21"/>
        </w:rPr>
        <w:t xml:space="preserve">Executed manual functional and regression testing cycles, logging defects in HP Quality Center/JIRA with clear reproduction steps and severity ratings.</w:t>
      </w:r>
    </w:p>
    <w:p>
      <w:pPr>
        <w:pStyle w:val="ListParagraph"/>
        <w:numPr>
          <w:ilvl w:val="0"/>
          <w:numId w:val="2"/>
        </w:numPr>
        <w:spacing w:after="60"/>
      </w:pPr>
      <w:r>
        <w:rPr>
          <w:rFonts w:ascii="Calibri" w:cs="Calibri" w:eastAsia="Calibri" w:hAnsi="Calibri"/>
          <w:sz w:val="21"/>
          <w:szCs w:val="21"/>
        </w:rPr>
        <w:t xml:space="preserve">Performed basic API and web service testing using SoapUI to validate integration between application modules.</w:t>
      </w:r>
    </w:p>
    <w:p>
      <w:pPr>
        <w:pStyle w:val="ListParagraph"/>
        <w:numPr>
          <w:ilvl w:val="0"/>
          <w:numId w:val="2"/>
        </w:numPr>
        <w:spacing w:after="60"/>
      </w:pPr>
      <w:r>
        <w:rPr>
          <w:rFonts w:ascii="Calibri" w:cs="Calibri" w:eastAsia="Calibri" w:hAnsi="Calibri"/>
          <w:sz w:val="21"/>
          <w:szCs w:val="21"/>
        </w:rPr>
        <w:t xml:space="preserve">Helped set up and validate QA and staging environments with infrastructure teams, reducing environment setup delays by about 15%.</w:t>
      </w:r>
    </w:p>
    <w:p>
      <w:pPr>
        <w:pStyle w:val="ListParagraph"/>
        <w:numPr>
          <w:ilvl w:val="0"/>
          <w:numId w:val="2"/>
        </w:numPr>
        <w:spacing w:after="60"/>
      </w:pPr>
      <w:r>
        <w:rPr>
          <w:rFonts w:ascii="Calibri" w:cs="Calibri" w:eastAsia="Calibri" w:hAnsi="Calibri"/>
          <w:sz w:val="21"/>
          <w:szCs w:val="21"/>
        </w:rPr>
        <w:t xml:space="preserve">Took part in daily stand-ups and defect triage meetings, providing status updates on test execution progress and open issues.</w:t>
      </w:r>
    </w:p>
    <w:p>
      <w:pPr>
        <w:pStyle w:val="ListParagraph"/>
        <w:numPr>
          <w:ilvl w:val="0"/>
          <w:numId w:val="2"/>
        </w:numPr>
        <w:spacing w:after="60"/>
      </w:pPr>
      <w:r>
        <w:rPr>
          <w:rFonts w:ascii="Calibri" w:cs="Calibri" w:eastAsia="Calibri" w:hAnsi="Calibri"/>
          <w:sz w:val="21"/>
          <w:szCs w:val="21"/>
        </w:rPr>
        <w:t xml:space="preserve">Prepared test status reports and test summary documents for project leads, tracking test coverage and defect trends.</w:t>
      </w:r>
    </w:p>
    <w:p>
      <w:pPr>
        <w:pStyle w:val="ListParagraph"/>
        <w:numPr>
          <w:ilvl w:val="0"/>
          <w:numId w:val="2"/>
        </w:numPr>
        <w:spacing w:after="60"/>
      </w:pPr>
      <w:r>
        <w:rPr>
          <w:rFonts w:ascii="Calibri" w:cs="Calibri" w:eastAsia="Calibri" w:hAnsi="Calibri"/>
          <w:sz w:val="21"/>
          <w:szCs w:val="21"/>
        </w:rPr>
        <w:t xml:space="preserve">Supported release testing and regression cycles for periodic production deployments, helping reduce post-release production incidents by approximately 18%.</w:t>
      </w:r>
    </w:p>
    <w:p>
      <w:pPr>
        <w:pStyle w:val="ListParagraph"/>
        <w:numPr>
          <w:ilvl w:val="0"/>
          <w:numId w:val="2"/>
        </w:numPr>
        <w:spacing w:after="60"/>
      </w:pPr>
      <w:r>
        <w:rPr>
          <w:rFonts w:ascii="Calibri" w:cs="Calibri" w:eastAsia="Calibri" w:hAnsi="Calibri"/>
          <w:sz w:val="21"/>
          <w:szCs w:val="21"/>
        </w:rPr>
        <w:t xml:space="preserve">Worked with development teams to reproduce and resolve defects quickly, contributing to a reduction in average defect turnaround time of nearly 25% during release cycles.</w:t>
      </w:r>
    </w:p>
    <w:p>
      <w:pPr>
        <w:spacing w:after="60" w:before="100"/>
      </w:pPr>
      <w:r>
        <w:rPr>
          <w:rFonts w:ascii="Calibri" w:cs="Calibri" w:eastAsia="Calibri" w:hAnsi="Calibri"/>
          <w:b/>
          <w:bCs/>
          <w:i/>
          <w:iCs/>
          <w:sz w:val="20"/>
          <w:szCs w:val="20"/>
        </w:rPr>
        <w:t xml:space="preserve">Environment: </w:t>
      </w:r>
      <w:r>
        <w:rPr>
          <w:rFonts w:ascii="Calibri" w:cs="Calibri" w:eastAsia="Calibri" w:hAnsi="Calibri"/>
          <w:i/>
          <w:iCs/>
          <w:sz w:val="20"/>
          <w:szCs w:val="20"/>
        </w:rPr>
        <w:t xml:space="preserve">HP Quality Center, SoapUI, JIRA, SQL, Manual Testing, Agile/Waterfall</w:t>
      </w:r>
    </w:p>
    <w:p>
      <w:pPr>
        <w:pBdr>
          <w:bottom w:val="single" w:color="1F4E79" w:sz="6" w:space="2"/>
        </w:pBdr>
        <w:spacing w:after="100" w:before="260"/>
      </w:pPr>
      <w:r>
        <w:rPr>
          <w:rFonts w:ascii="Calibri" w:cs="Calibri" w:eastAsia="Calibri" w:hAnsi="Calibri"/>
          <w:b/>
          <w:bCs/>
          <w:color w:val="1F4E79"/>
          <w:sz w:val="24"/>
          <w:szCs w:val="24"/>
          <w:u w:val="none"/>
        </w:rPr>
        <w:t xml:space="preserve">EDUCATION</w:t>
      </w:r>
    </w:p>
    <w:p>
      <w:pPr>
        <w:spacing w:after="40"/>
      </w:pPr>
      <w:r>
        <w:rPr>
          <w:rFonts w:ascii="Calibri" w:cs="Calibri" w:eastAsia="Calibri" w:hAnsi="Calibri"/>
          <w:sz w:val="21"/>
          <w:szCs w:val="21"/>
        </w:rPr>
        <w:t xml:space="preserve">Bachelor's Degree in Computer Science</w:t>
      </w:r>
    </w:p>
    <w:p>
      <w:r>
        <w:rPr>
          <w:rFonts w:ascii="Calibri" w:cs="Calibri" w:eastAsia="Calibri" w:hAnsi="Calibri"/>
          <w:sz w:val="21"/>
          <w:szCs w:val="21"/>
        </w:rPr>
        <w:t xml:space="preserve">Kakatiya University | 2011 – 2015</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2026-08-03T20:17:55.634Z</dcterms:created>
  <dcterms:modified xsi:type="dcterms:W3CDTF">2026-08-03T20:17:55.649Z</dcterms:modified>
</cp:coreProperties>
</file>

<file path=docProps/custom.xml><?xml version="1.0" encoding="utf-8"?>
<Properties xmlns="http://schemas.openxmlformats.org/officeDocument/2006/custom-properties" xmlns:vt="http://schemas.openxmlformats.org/officeDocument/2006/docPropsVTypes"/>
</file>