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000000" w:space="0" w:sz="0" w:val="none"/>
          <w:left w:color="000000" w:space="0" w:sz="0" w:val="none"/>
          <w:bottom w:color="ffffff" w:space="0" w:sz="6" w:val="single"/>
          <w:right w:color="000000" w:space="0" w:sz="0" w:val="none"/>
        </w:pBdr>
        <w:spacing w:before="0" w:lineRule="auto"/>
        <w:ind w:left="0" w:right="0" w:firstLine="0"/>
        <w:jc w:val="center"/>
        <w:rPr>
          <w:rFonts w:ascii="Calibri" w:cs="Calibri" w:eastAsia="Calibri" w:hAnsi="Calibri"/>
          <w:sz w:val="32"/>
          <w:szCs w:val="32"/>
        </w:rPr>
      </w:pPr>
      <w:r w:rsidDel="00000000" w:rsidR="00000000" w:rsidRPr="00000000">
        <w:rPr>
          <w:rFonts w:ascii="Calibri" w:cs="Calibri" w:eastAsia="Calibri" w:hAnsi="Calibri"/>
          <w:b w:val="1"/>
          <w:smallCaps w:val="1"/>
          <w:sz w:val="32"/>
          <w:szCs w:val="32"/>
          <w:rtl w:val="0"/>
        </w:rPr>
        <w:t xml:space="preserve">GEETA SUDHAKAR MATKAR</w:t>
      </w:r>
      <w:r w:rsidDel="00000000" w:rsidR="00000000" w:rsidRPr="00000000">
        <w:rPr>
          <w:rtl w:val="0"/>
        </w:rPr>
      </w:r>
    </w:p>
    <w:p w:rsidR="00000000" w:rsidDel="00000000" w:rsidP="00000000" w:rsidRDefault="00000000" w:rsidRPr="00000000" w14:paraId="00000002">
      <w:pPr>
        <w:pBdr>
          <w:top w:color="000000" w:space="0" w:sz="0" w:val="none"/>
          <w:left w:color="000000" w:space="0" w:sz="0" w:val="none"/>
          <w:bottom w:color="ffffff" w:space="0" w:sz="6" w:val="single"/>
          <w:right w:color="000000" w:space="0" w:sz="0" w:val="none"/>
        </w:pBdr>
        <w:ind w:left="0" w:right="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Chicago, IL </w:t>
      </w:r>
      <w:r w:rsidDel="00000000" w:rsidR="00000000" w:rsidRPr="00000000">
        <w:rPr>
          <w:rFonts w:ascii="Calibri" w:cs="Calibri" w:eastAsia="Calibri" w:hAnsi="Calibri"/>
          <w:color w:val="000000"/>
          <w:sz w:val="22"/>
          <w:szCs w:val="22"/>
          <w:rtl w:val="0"/>
        </w:rPr>
        <w:t xml:space="preserve">| </w:t>
      </w:r>
      <w:r w:rsidDel="00000000" w:rsidR="00000000" w:rsidRPr="00000000">
        <w:rPr>
          <w:rFonts w:ascii="Calibri" w:cs="Calibri" w:eastAsia="Calibri" w:hAnsi="Calibri"/>
          <w:sz w:val="22"/>
          <w:szCs w:val="22"/>
          <w:rtl w:val="0"/>
        </w:rPr>
        <w:t xml:space="preserve">(312) 479-6085 </w:t>
      </w:r>
      <w:r w:rsidDel="00000000" w:rsidR="00000000" w:rsidRPr="00000000">
        <w:rPr>
          <w:rFonts w:ascii="Calibri" w:cs="Calibri" w:eastAsia="Calibri" w:hAnsi="Calibri"/>
          <w:color w:val="000000"/>
          <w:sz w:val="22"/>
          <w:szCs w:val="22"/>
          <w:rtl w:val="0"/>
        </w:rPr>
        <w:t xml:space="preserve">|</w:t>
      </w:r>
      <w:r w:rsidDel="00000000" w:rsidR="00000000" w:rsidRPr="00000000">
        <w:rPr>
          <w:rFonts w:ascii="Calibri" w:cs="Calibri" w:eastAsia="Calibri" w:hAnsi="Calibri"/>
          <w:sz w:val="22"/>
          <w:szCs w:val="22"/>
          <w:rtl w:val="0"/>
        </w:rPr>
        <w:t xml:space="preserve"> </w:t>
      </w:r>
      <w:hyperlink r:id="rId6">
        <w:r w:rsidDel="00000000" w:rsidR="00000000" w:rsidRPr="00000000">
          <w:rPr>
            <w:rFonts w:ascii="Calibri" w:cs="Calibri" w:eastAsia="Calibri" w:hAnsi="Calibri"/>
            <w:sz w:val="22"/>
            <w:szCs w:val="22"/>
            <w:u w:val="single"/>
            <w:rtl w:val="0"/>
          </w:rPr>
          <w:t xml:space="preserve">geeta.sudhakarmatkar@gmail.com</w:t>
        </w:r>
      </w:hyperlink>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sz w:val="22"/>
          <w:szCs w:val="22"/>
          <w:rtl w:val="0"/>
        </w:rPr>
        <w:t xml:space="preserve">| </w:t>
      </w:r>
      <w:hyperlink r:id="rId7">
        <w:r w:rsidDel="00000000" w:rsidR="00000000" w:rsidRPr="00000000">
          <w:rPr>
            <w:rFonts w:ascii="Calibri" w:cs="Calibri" w:eastAsia="Calibri" w:hAnsi="Calibri"/>
            <w:sz w:val="22"/>
            <w:szCs w:val="22"/>
            <w:u w:val="single"/>
            <w:rtl w:val="0"/>
          </w:rPr>
          <w:t xml:space="preserve">https://www.linkedin.com/in/geeta-matkar</w:t>
        </w:r>
      </w:hyperlink>
      <w:r w:rsidDel="00000000" w:rsidR="00000000" w:rsidRPr="00000000">
        <w:rPr>
          <w:rtl w:val="0"/>
        </w:rPr>
      </w:r>
    </w:p>
    <w:p w:rsidR="00000000" w:rsidDel="00000000" w:rsidP="00000000" w:rsidRDefault="00000000" w:rsidRPr="00000000" w14:paraId="00000003">
      <w:pPr>
        <w:pBdr>
          <w:top w:color="000000" w:space="0" w:sz="0" w:val="none"/>
          <w:left w:color="000000" w:space="0" w:sz="0" w:val="none"/>
          <w:bottom w:color="ffffff" w:space="0" w:sz="6" w:val="single"/>
          <w:right w:color="000000" w:space="0" w:sz="0" w:val="none"/>
        </w:pBdr>
        <w:ind w:left="0" w:right="0" w:firstLine="0"/>
        <w:jc w:val="cente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4">
      <w:pPr>
        <w:pBdr>
          <w:top w:color="000000" w:space="0" w:sz="0" w:val="none"/>
          <w:left w:color="000000" w:space="0" w:sz="0" w:val="none"/>
          <w:bottom w:color="808080" w:space="0" w:sz="6" w:val="single"/>
          <w:right w:color="000000" w:space="0" w:sz="0" w:val="none"/>
        </w:pBdr>
        <w:spacing w:before="0" w:lineRule="auto"/>
        <w:ind w:left="0" w:right="0" w:firstLine="0"/>
        <w:jc w:val="both"/>
        <w:rPr>
          <w:rFonts w:ascii="Calibri" w:cs="Calibri" w:eastAsia="Calibri" w:hAnsi="Calibri"/>
          <w:b w:val="1"/>
          <w:smallCaps w:val="1"/>
          <w:sz w:val="22"/>
          <w:szCs w:val="22"/>
        </w:rPr>
      </w:pPr>
      <w:r w:rsidDel="00000000" w:rsidR="00000000" w:rsidRPr="00000000">
        <w:rPr>
          <w:rFonts w:ascii="Calibri" w:cs="Calibri" w:eastAsia="Calibri" w:hAnsi="Calibri"/>
          <w:b w:val="1"/>
          <w:smallCaps w:val="1"/>
          <w:sz w:val="22"/>
          <w:szCs w:val="22"/>
          <w:rtl w:val="0"/>
        </w:rPr>
        <w:t xml:space="preserve">SUMMARY</w:t>
      </w:r>
    </w:p>
    <w:p w:rsidR="00000000" w:rsidDel="00000000" w:rsidP="00000000" w:rsidRDefault="00000000" w:rsidRPr="00000000" w14:paraId="00000005">
      <w:pPr>
        <w:pBdr>
          <w:top w:color="000000" w:space="0" w:sz="0" w:val="none"/>
          <w:left w:color="000000" w:space="0" w:sz="0" w:val="none"/>
          <w:bottom w:color="000000" w:space="0" w:sz="0" w:val="none"/>
          <w:right w:color="000000" w:space="0" w:sz="0" w:val="none"/>
        </w:pBdr>
        <w:spacing w:after="0" w:before="0" w:lineRule="auto"/>
        <w:ind w:left="0" w:right="0"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Data Analyst with 3+ years of experience in extracting, analyzing, and interpreting complex data to drive business insights and inform decision-making. Proficient in Microsoft Excel, Python, SQL, and data visualization tools like Tableau, creating data models and reports that improved operational efficiency. Led the development of analytics dashboards and predictive models, providing actionable insights for key stakeholders and enhancing data-driven strategies.</w:t>
      </w:r>
    </w:p>
    <w:p w:rsidR="00000000" w:rsidDel="00000000" w:rsidP="00000000" w:rsidRDefault="00000000" w:rsidRPr="00000000" w14:paraId="00000006">
      <w:pPr>
        <w:ind w:left="0" w:right="0"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007">
      <w:pPr>
        <w:pBdr>
          <w:top w:color="000000" w:space="0" w:sz="0" w:val="none"/>
          <w:left w:color="000000" w:space="0" w:sz="0" w:val="none"/>
          <w:bottom w:color="808080" w:space="0" w:sz="6" w:val="single"/>
          <w:right w:color="000000" w:space="0" w:sz="0" w:val="none"/>
        </w:pBdr>
        <w:spacing w:before="0" w:lineRule="auto"/>
        <w:ind w:left="0" w:right="0" w:firstLine="0"/>
        <w:jc w:val="both"/>
        <w:rPr>
          <w:rFonts w:ascii="Calibri" w:cs="Calibri" w:eastAsia="Calibri" w:hAnsi="Calibri"/>
          <w:b w:val="1"/>
          <w:smallCaps w:val="1"/>
          <w:sz w:val="22"/>
          <w:szCs w:val="22"/>
        </w:rPr>
      </w:pPr>
      <w:r w:rsidDel="00000000" w:rsidR="00000000" w:rsidRPr="00000000">
        <w:rPr>
          <w:rFonts w:ascii="Calibri" w:cs="Calibri" w:eastAsia="Calibri" w:hAnsi="Calibri"/>
          <w:b w:val="1"/>
          <w:smallCaps w:val="1"/>
          <w:sz w:val="22"/>
          <w:szCs w:val="22"/>
          <w:rtl w:val="0"/>
        </w:rPr>
        <w:t xml:space="preserve">SKILLS</w:t>
      </w:r>
    </w:p>
    <w:p w:rsidR="00000000" w:rsidDel="00000000" w:rsidP="00000000" w:rsidRDefault="00000000" w:rsidRPr="00000000" w14:paraId="00000008">
      <w:pPr>
        <w:pBdr>
          <w:top w:color="000000" w:space="0" w:sz="0" w:val="none"/>
          <w:left w:color="000000" w:space="0" w:sz="0" w:val="none"/>
          <w:bottom w:color="000000" w:space="0" w:sz="0" w:val="none"/>
          <w:right w:color="000000" w:space="0" w:sz="0" w:val="none"/>
        </w:pBdr>
        <w:tabs>
          <w:tab w:val="left" w:leader="none" w:pos="232"/>
        </w:tabs>
        <w:spacing w:after="0" w:before="0" w:lineRule="auto"/>
        <w:ind w:left="0" w:right="0" w:firstLine="0"/>
        <w:jc w:val="both"/>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Data Analysis &amp; Visualization</w:t>
      </w:r>
      <w:r w:rsidDel="00000000" w:rsidR="00000000" w:rsidRPr="00000000">
        <w:rPr>
          <w:rFonts w:ascii="Calibri" w:cs="Calibri" w:eastAsia="Calibri" w:hAnsi="Calibri"/>
          <w:sz w:val="22"/>
          <w:szCs w:val="22"/>
          <w:rtl w:val="0"/>
        </w:rPr>
        <w:t xml:space="preserve">: SQL, Python, Pandas, NumPy, Matplotlib, Seaborn, R, Tableau, Power BI</w:t>
      </w:r>
    </w:p>
    <w:p w:rsidR="00000000" w:rsidDel="00000000" w:rsidP="00000000" w:rsidRDefault="00000000" w:rsidRPr="00000000" w14:paraId="00000009">
      <w:pPr>
        <w:pBdr>
          <w:top w:color="000000" w:space="0" w:sz="0" w:val="none"/>
          <w:left w:color="000000" w:space="0" w:sz="0" w:val="none"/>
          <w:bottom w:color="000000" w:space="0" w:sz="0" w:val="none"/>
          <w:right w:color="000000" w:space="0" w:sz="0" w:val="none"/>
        </w:pBdr>
        <w:tabs>
          <w:tab w:val="left" w:leader="none" w:pos="232"/>
        </w:tabs>
        <w:spacing w:after="0" w:before="0" w:lineRule="auto"/>
        <w:ind w:left="0" w:right="0" w:firstLine="0"/>
        <w:jc w:val="both"/>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Microsoft Office</w:t>
      </w:r>
      <w:r w:rsidDel="00000000" w:rsidR="00000000" w:rsidRPr="00000000">
        <w:rPr>
          <w:rFonts w:ascii="Calibri" w:cs="Calibri" w:eastAsia="Calibri" w:hAnsi="Calibri"/>
          <w:sz w:val="22"/>
          <w:szCs w:val="22"/>
          <w:rtl w:val="0"/>
        </w:rPr>
        <w:t xml:space="preserve">: MS Word, MS PowerPoint, MS Excel - Advanced Functions, Pivot Tables, VLOOKUP, VBA Macros.</w:t>
      </w:r>
    </w:p>
    <w:p w:rsidR="00000000" w:rsidDel="00000000" w:rsidP="00000000" w:rsidRDefault="00000000" w:rsidRPr="00000000" w14:paraId="0000000A">
      <w:pPr>
        <w:pBdr>
          <w:top w:color="000000" w:space="0" w:sz="0" w:val="none"/>
          <w:left w:color="000000" w:space="0" w:sz="0" w:val="none"/>
          <w:bottom w:color="000000" w:space="0" w:sz="0" w:val="none"/>
          <w:right w:color="000000" w:space="0" w:sz="0" w:val="none"/>
        </w:pBdr>
        <w:tabs>
          <w:tab w:val="left" w:leader="none" w:pos="232"/>
        </w:tabs>
        <w:jc w:val="both"/>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CRM Systems</w:t>
      </w:r>
      <w:r w:rsidDel="00000000" w:rsidR="00000000" w:rsidRPr="00000000">
        <w:rPr>
          <w:rFonts w:ascii="Calibri" w:cs="Calibri" w:eastAsia="Calibri" w:hAnsi="Calibri"/>
          <w:sz w:val="22"/>
          <w:szCs w:val="22"/>
          <w:rtl w:val="0"/>
        </w:rPr>
        <w:t xml:space="preserve">: Salesforce, SAP.</w:t>
      </w:r>
    </w:p>
    <w:p w:rsidR="00000000" w:rsidDel="00000000" w:rsidP="00000000" w:rsidRDefault="00000000" w:rsidRPr="00000000" w14:paraId="0000000B">
      <w:pPr>
        <w:pBdr>
          <w:top w:color="000000" w:space="0" w:sz="0" w:val="none"/>
          <w:left w:color="000000" w:space="0" w:sz="0" w:val="none"/>
          <w:bottom w:color="000000" w:space="0" w:sz="0" w:val="none"/>
          <w:right w:color="000000" w:space="0" w:sz="0" w:val="none"/>
        </w:pBdr>
        <w:tabs>
          <w:tab w:val="left" w:leader="none" w:pos="232"/>
        </w:tabs>
        <w:spacing w:after="0" w:before="0" w:lineRule="auto"/>
        <w:ind w:left="0" w:right="0" w:firstLine="0"/>
        <w:jc w:val="both"/>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Databases</w:t>
      </w:r>
      <w:r w:rsidDel="00000000" w:rsidR="00000000" w:rsidRPr="00000000">
        <w:rPr>
          <w:rFonts w:ascii="Calibri" w:cs="Calibri" w:eastAsia="Calibri" w:hAnsi="Calibri"/>
          <w:sz w:val="22"/>
          <w:szCs w:val="22"/>
          <w:rtl w:val="0"/>
        </w:rPr>
        <w:t xml:space="preserve">: MySQL, PostgreSQL, MongoDB, Oracle.</w:t>
      </w:r>
    </w:p>
    <w:p w:rsidR="00000000" w:rsidDel="00000000" w:rsidP="00000000" w:rsidRDefault="00000000" w:rsidRPr="00000000" w14:paraId="0000000C">
      <w:pPr>
        <w:pBdr>
          <w:top w:color="000000" w:space="0" w:sz="0" w:val="none"/>
          <w:left w:color="000000" w:space="0" w:sz="0" w:val="none"/>
          <w:bottom w:color="000000" w:space="0" w:sz="0" w:val="none"/>
          <w:right w:color="000000" w:space="0" w:sz="0" w:val="none"/>
        </w:pBdr>
        <w:tabs>
          <w:tab w:val="left" w:leader="none" w:pos="232"/>
        </w:tabs>
        <w:spacing w:after="0" w:before="0" w:lineRule="auto"/>
        <w:ind w:left="0" w:right="0" w:firstLine="0"/>
        <w:jc w:val="both"/>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Statistical Analysis</w:t>
      </w:r>
      <w:r w:rsidDel="00000000" w:rsidR="00000000" w:rsidRPr="00000000">
        <w:rPr>
          <w:rFonts w:ascii="Calibri" w:cs="Calibri" w:eastAsia="Calibri" w:hAnsi="Calibri"/>
          <w:sz w:val="22"/>
          <w:szCs w:val="22"/>
          <w:rtl w:val="0"/>
        </w:rPr>
        <w:t xml:space="preserve">: Regression Analysis, Hypothesis Testing, A/B Testing, Time Series Analysis.</w:t>
      </w:r>
    </w:p>
    <w:p w:rsidR="00000000" w:rsidDel="00000000" w:rsidP="00000000" w:rsidRDefault="00000000" w:rsidRPr="00000000" w14:paraId="0000000D">
      <w:pPr>
        <w:pBdr>
          <w:top w:color="000000" w:space="0" w:sz="0" w:val="none"/>
          <w:left w:color="000000" w:space="0" w:sz="0" w:val="none"/>
          <w:bottom w:color="000000" w:space="0" w:sz="0" w:val="none"/>
          <w:right w:color="000000" w:space="0" w:sz="0" w:val="none"/>
        </w:pBdr>
        <w:tabs>
          <w:tab w:val="left" w:leader="none" w:pos="232"/>
        </w:tabs>
        <w:spacing w:after="0" w:before="0" w:lineRule="auto"/>
        <w:ind w:left="0" w:right="0" w:firstLine="0"/>
        <w:jc w:val="both"/>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Data Warehousing &amp; ETL</w:t>
      </w:r>
      <w:r w:rsidDel="00000000" w:rsidR="00000000" w:rsidRPr="00000000">
        <w:rPr>
          <w:rFonts w:ascii="Calibri" w:cs="Calibri" w:eastAsia="Calibri" w:hAnsi="Calibri"/>
          <w:sz w:val="22"/>
          <w:szCs w:val="22"/>
          <w:rtl w:val="0"/>
        </w:rPr>
        <w:t xml:space="preserve">: AWS Redshift, Snowflake, Apache Airflow, SQL Server Integration Services (SSIS).</w:t>
      </w:r>
    </w:p>
    <w:p w:rsidR="00000000" w:rsidDel="00000000" w:rsidP="00000000" w:rsidRDefault="00000000" w:rsidRPr="00000000" w14:paraId="0000000E">
      <w:pPr>
        <w:pBdr>
          <w:top w:color="000000" w:space="0" w:sz="0" w:val="none"/>
          <w:left w:color="000000" w:space="0" w:sz="0" w:val="none"/>
          <w:bottom w:color="000000" w:space="0" w:sz="0" w:val="none"/>
          <w:right w:color="000000" w:space="0" w:sz="0" w:val="none"/>
        </w:pBdr>
        <w:tabs>
          <w:tab w:val="left" w:leader="none" w:pos="232"/>
        </w:tabs>
        <w:spacing w:after="0" w:before="0" w:lineRule="auto"/>
        <w:ind w:left="0" w:right="0" w:firstLine="0"/>
        <w:jc w:val="both"/>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Machine Learning</w:t>
      </w:r>
      <w:r w:rsidDel="00000000" w:rsidR="00000000" w:rsidRPr="00000000">
        <w:rPr>
          <w:rFonts w:ascii="Calibri" w:cs="Calibri" w:eastAsia="Calibri" w:hAnsi="Calibri"/>
          <w:sz w:val="22"/>
          <w:szCs w:val="22"/>
          <w:rtl w:val="0"/>
        </w:rPr>
        <w:t xml:space="preserve">: Scikit-learn, TensorFlow, Keras.              </w:t>
      </w:r>
    </w:p>
    <w:p w:rsidR="00000000" w:rsidDel="00000000" w:rsidP="00000000" w:rsidRDefault="00000000" w:rsidRPr="00000000" w14:paraId="0000000F">
      <w:pPr>
        <w:pBdr>
          <w:top w:color="000000" w:space="0" w:sz="0" w:val="none"/>
          <w:left w:color="000000" w:space="0" w:sz="0" w:val="none"/>
          <w:bottom w:color="000000" w:space="0" w:sz="0" w:val="none"/>
          <w:right w:color="000000" w:space="0" w:sz="0" w:val="none"/>
        </w:pBdr>
        <w:tabs>
          <w:tab w:val="left" w:leader="none" w:pos="232"/>
        </w:tabs>
        <w:spacing w:after="0" w:before="0" w:lineRule="auto"/>
        <w:ind w:left="0" w:right="0" w:firstLine="0"/>
        <w:jc w:val="both"/>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Tools &amp; Platforms</w:t>
      </w:r>
      <w:r w:rsidDel="00000000" w:rsidR="00000000" w:rsidRPr="00000000">
        <w:rPr>
          <w:rFonts w:ascii="Calibri" w:cs="Calibri" w:eastAsia="Calibri" w:hAnsi="Calibri"/>
          <w:sz w:val="22"/>
          <w:szCs w:val="22"/>
          <w:rtl w:val="0"/>
        </w:rPr>
        <w:t xml:space="preserve">: Git, Jupyter Notebooks, Google Analytics, Power Query, Hadoop, Spark.</w:t>
      </w:r>
    </w:p>
    <w:p w:rsidR="00000000" w:rsidDel="00000000" w:rsidP="00000000" w:rsidRDefault="00000000" w:rsidRPr="00000000" w14:paraId="00000010">
      <w:pPr>
        <w:pBdr>
          <w:top w:color="000000" w:space="0" w:sz="0" w:val="none"/>
          <w:left w:color="000000" w:space="0" w:sz="0" w:val="none"/>
          <w:bottom w:color="000000" w:space="0" w:sz="0" w:val="none"/>
          <w:right w:color="000000" w:space="0" w:sz="0" w:val="none"/>
        </w:pBdr>
        <w:tabs>
          <w:tab w:val="left" w:leader="none" w:pos="232"/>
        </w:tabs>
        <w:spacing w:after="0" w:before="0" w:lineRule="auto"/>
        <w:ind w:left="0" w:right="0" w:firstLine="0"/>
        <w:jc w:val="both"/>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Other Technical Skills</w:t>
      </w:r>
      <w:r w:rsidDel="00000000" w:rsidR="00000000" w:rsidRPr="00000000">
        <w:rPr>
          <w:rFonts w:ascii="Calibri" w:cs="Calibri" w:eastAsia="Calibri" w:hAnsi="Calibri"/>
          <w:sz w:val="22"/>
          <w:szCs w:val="22"/>
          <w:rtl w:val="0"/>
        </w:rPr>
        <w:t xml:space="preserve">: Data Cleaning, Data Mining, Data Modeling, Feature Engineering, Forecasting, Performance Metrics Tracking.</w:t>
      </w:r>
    </w:p>
    <w:p w:rsidR="00000000" w:rsidDel="00000000" w:rsidP="00000000" w:rsidRDefault="00000000" w:rsidRPr="00000000" w14:paraId="00000011">
      <w:pPr>
        <w:ind w:left="0" w:right="0"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012">
      <w:pPr>
        <w:pBdr>
          <w:top w:color="000000" w:space="0" w:sz="0" w:val="none"/>
          <w:left w:color="000000" w:space="0" w:sz="0" w:val="none"/>
          <w:bottom w:color="808080" w:space="0" w:sz="6" w:val="single"/>
          <w:right w:color="000000" w:space="0" w:sz="0" w:val="none"/>
        </w:pBdr>
        <w:spacing w:before="0" w:lineRule="auto"/>
        <w:ind w:left="0" w:right="0" w:firstLine="0"/>
        <w:jc w:val="both"/>
        <w:rPr>
          <w:rFonts w:ascii="Calibri" w:cs="Calibri" w:eastAsia="Calibri" w:hAnsi="Calibri"/>
          <w:b w:val="1"/>
          <w:smallCaps w:val="1"/>
          <w:sz w:val="22"/>
          <w:szCs w:val="22"/>
        </w:rPr>
      </w:pPr>
      <w:r w:rsidDel="00000000" w:rsidR="00000000" w:rsidRPr="00000000">
        <w:rPr>
          <w:rFonts w:ascii="Calibri" w:cs="Calibri" w:eastAsia="Calibri" w:hAnsi="Calibri"/>
          <w:b w:val="1"/>
          <w:smallCaps w:val="1"/>
          <w:sz w:val="22"/>
          <w:szCs w:val="22"/>
          <w:rtl w:val="0"/>
        </w:rPr>
        <w:t xml:space="preserve">EDUCATION</w:t>
      </w:r>
    </w:p>
    <w:p w:rsidR="00000000" w:rsidDel="00000000" w:rsidP="00000000" w:rsidRDefault="00000000" w:rsidRPr="00000000" w14:paraId="00000013">
      <w:pPr>
        <w:tabs>
          <w:tab w:val="right" w:leader="none" w:pos="10800"/>
        </w:tabs>
        <w:spacing w:after="0" w:before="0" w:lineRule="auto"/>
        <w:ind w:left="0" w:right="0"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Illinois Institute of Technology, Chicago, US</w:t>
        <w:tab/>
        <w:t xml:space="preserve">May 2024</w:t>
      </w:r>
    </w:p>
    <w:p w:rsidR="00000000" w:rsidDel="00000000" w:rsidP="00000000" w:rsidRDefault="00000000" w:rsidRPr="00000000" w14:paraId="00000014">
      <w:pPr>
        <w:ind w:left="0" w:right="0" w:firstLine="0"/>
        <w:jc w:val="both"/>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Master of Computer Science</w:t>
      </w:r>
      <w:r w:rsidDel="00000000" w:rsidR="00000000" w:rsidRPr="00000000">
        <w:rPr>
          <w:rtl w:val="0"/>
        </w:rPr>
      </w:r>
    </w:p>
    <w:p w:rsidR="00000000" w:rsidDel="00000000" w:rsidP="00000000" w:rsidRDefault="00000000" w:rsidRPr="00000000" w14:paraId="00000015">
      <w:pPr>
        <w:numPr>
          <w:ilvl w:val="0"/>
          <w:numId w:val="2"/>
        </w:numPr>
        <w:pBdr>
          <w:top w:color="000000" w:space="0" w:sz="0" w:val="none"/>
          <w:left w:color="000000" w:space="0" w:sz="0" w:val="none"/>
          <w:bottom w:color="000000" w:space="0" w:sz="0" w:val="none"/>
          <w:right w:color="000000" w:space="0" w:sz="0" w:val="none"/>
        </w:pBdr>
        <w:spacing w:after="0" w:before="0" w:lineRule="auto"/>
        <w:ind w:left="420" w:right="0" w:hanging="442"/>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Relevant coursework: Data Mining, Machine Learning, Enterprise Web Applications, Natural Language Processing.</w:t>
      </w:r>
    </w:p>
    <w:p w:rsidR="00000000" w:rsidDel="00000000" w:rsidP="00000000" w:rsidRDefault="00000000" w:rsidRPr="00000000" w14:paraId="00000016">
      <w:pPr>
        <w:ind w:left="0" w:right="0"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017">
      <w:pPr>
        <w:tabs>
          <w:tab w:val="right" w:leader="none" w:pos="10800"/>
        </w:tabs>
        <w:spacing w:after="0" w:before="0" w:lineRule="auto"/>
        <w:ind w:left="0" w:right="0"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Cummins College of Engineering, Pune, India</w:t>
        <w:tab/>
        <w:t xml:space="preserve">July 2021</w:t>
      </w:r>
    </w:p>
    <w:p w:rsidR="00000000" w:rsidDel="00000000" w:rsidP="00000000" w:rsidRDefault="00000000" w:rsidRPr="00000000" w14:paraId="00000018">
      <w:pPr>
        <w:ind w:left="0" w:right="0" w:firstLine="0"/>
        <w:jc w:val="both"/>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Bachelor of Technology in Computer Engineering</w:t>
      </w:r>
      <w:r w:rsidDel="00000000" w:rsidR="00000000" w:rsidRPr="00000000">
        <w:rPr>
          <w:rtl w:val="0"/>
        </w:rPr>
      </w:r>
    </w:p>
    <w:p w:rsidR="00000000" w:rsidDel="00000000" w:rsidP="00000000" w:rsidRDefault="00000000" w:rsidRPr="00000000" w14:paraId="00000019">
      <w:pPr>
        <w:numPr>
          <w:ilvl w:val="0"/>
          <w:numId w:val="3"/>
        </w:numPr>
        <w:pBdr>
          <w:top w:color="000000" w:space="0" w:sz="0" w:val="none"/>
          <w:left w:color="000000" w:space="0" w:sz="0" w:val="none"/>
          <w:bottom w:color="000000" w:space="0" w:sz="0" w:val="none"/>
          <w:right w:color="000000" w:space="0" w:sz="0" w:val="none"/>
        </w:pBdr>
        <w:spacing w:after="0" w:before="0" w:lineRule="auto"/>
        <w:ind w:left="420" w:right="0" w:hanging="442"/>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Relevant coursework: Statistics, Database Management Systems, Data Structures, Algorithms.</w:t>
      </w:r>
    </w:p>
    <w:p w:rsidR="00000000" w:rsidDel="00000000" w:rsidP="00000000" w:rsidRDefault="00000000" w:rsidRPr="00000000" w14:paraId="0000001A">
      <w:pPr>
        <w:ind w:left="0" w:right="0"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01B">
      <w:pPr>
        <w:pBdr>
          <w:top w:color="000000" w:space="0" w:sz="0" w:val="none"/>
          <w:left w:color="000000" w:space="0" w:sz="0" w:val="none"/>
          <w:bottom w:color="808080" w:space="0" w:sz="6" w:val="single"/>
          <w:right w:color="000000" w:space="0" w:sz="0" w:val="none"/>
        </w:pBdr>
        <w:spacing w:before="0" w:lineRule="auto"/>
        <w:ind w:left="0" w:right="0" w:firstLine="0"/>
        <w:jc w:val="both"/>
        <w:rPr>
          <w:rFonts w:ascii="Calibri" w:cs="Calibri" w:eastAsia="Calibri" w:hAnsi="Calibri"/>
          <w:b w:val="1"/>
          <w:smallCaps w:val="1"/>
          <w:sz w:val="22"/>
          <w:szCs w:val="22"/>
        </w:rPr>
      </w:pPr>
      <w:r w:rsidDel="00000000" w:rsidR="00000000" w:rsidRPr="00000000">
        <w:rPr>
          <w:rFonts w:ascii="Calibri" w:cs="Calibri" w:eastAsia="Calibri" w:hAnsi="Calibri"/>
          <w:b w:val="1"/>
          <w:smallCaps w:val="1"/>
          <w:sz w:val="22"/>
          <w:szCs w:val="22"/>
          <w:rtl w:val="0"/>
        </w:rPr>
        <w:t xml:space="preserve">PROFESSIONAL EXPERIENCE</w:t>
      </w:r>
    </w:p>
    <w:p w:rsidR="00000000" w:rsidDel="00000000" w:rsidP="00000000" w:rsidRDefault="00000000" w:rsidRPr="00000000" w14:paraId="0000001C">
      <w:pPr>
        <w:spacing w:after="0" w:before="0" w:lineRule="auto"/>
        <w:ind w:left="0" w:right="0" w:firstLine="0"/>
        <w:jc w:val="both"/>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Data Analyst</w:t>
      </w:r>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01D">
      <w:pPr>
        <w:tabs>
          <w:tab w:val="right" w:leader="none" w:pos="10800"/>
        </w:tabs>
        <w:spacing w:after="0" w:before="0" w:lineRule="auto"/>
        <w:ind w:left="0" w:right="0"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One Community Global, California, United States</w:t>
        <w:tab/>
        <w:t xml:space="preserve">August 2024 - Present</w:t>
      </w:r>
    </w:p>
    <w:p w:rsidR="00000000" w:rsidDel="00000000" w:rsidP="00000000" w:rsidRDefault="00000000" w:rsidRPr="00000000" w14:paraId="0000001E">
      <w:pPr>
        <w:numPr>
          <w:ilvl w:val="0"/>
          <w:numId w:val="4"/>
        </w:numPr>
        <w:pBdr>
          <w:top w:color="000000" w:space="0" w:sz="0" w:val="none"/>
          <w:left w:color="000000" w:space="0" w:sz="0" w:val="none"/>
          <w:bottom w:color="000000" w:space="0" w:sz="0" w:val="none"/>
          <w:right w:color="000000" w:space="0" w:sz="0" w:val="none"/>
        </w:pBdr>
        <w:spacing w:after="0" w:before="0" w:lineRule="auto"/>
        <w:ind w:left="420" w:right="0" w:hanging="442"/>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Analyzed 10GB+ of user behavior data, identifying patterns in volunteer sign-ups, event participation, and donation frequency, leading to specific UI improvements increasing volunteer and donor retention by 12% over four months.</w:t>
      </w:r>
    </w:p>
    <w:p w:rsidR="00000000" w:rsidDel="00000000" w:rsidP="00000000" w:rsidRDefault="00000000" w:rsidRPr="00000000" w14:paraId="0000001F">
      <w:pPr>
        <w:numPr>
          <w:ilvl w:val="0"/>
          <w:numId w:val="4"/>
        </w:numPr>
        <w:pBdr>
          <w:top w:color="000000" w:space="0" w:sz="0" w:val="none"/>
          <w:left w:color="000000" w:space="0" w:sz="0" w:val="none"/>
          <w:bottom w:color="000000" w:space="0" w:sz="0" w:val="none"/>
          <w:right w:color="000000" w:space="0" w:sz="0" w:val="none"/>
        </w:pBdr>
        <w:spacing w:after="0" w:before="0" w:lineRule="auto"/>
        <w:ind w:left="420" w:right="0" w:hanging="442"/>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Designed an automation reporting system using Python scripts and Tableau dashboards to compile weekly performance reports, decreased manual reporting time by 40% , from 10 hours to 6 hours per week.</w:t>
      </w:r>
    </w:p>
    <w:p w:rsidR="00000000" w:rsidDel="00000000" w:rsidP="00000000" w:rsidRDefault="00000000" w:rsidRPr="00000000" w14:paraId="00000020">
      <w:pPr>
        <w:numPr>
          <w:ilvl w:val="0"/>
          <w:numId w:val="4"/>
        </w:numPr>
        <w:pBdr>
          <w:top w:color="000000" w:space="0" w:sz="0" w:val="none"/>
          <w:left w:color="000000" w:space="0" w:sz="0" w:val="none"/>
          <w:bottom w:color="000000" w:space="0" w:sz="0" w:val="none"/>
          <w:right w:color="000000" w:space="0" w:sz="0" w:val="none"/>
        </w:pBdr>
        <w:spacing w:after="0" w:before="0" w:lineRule="auto"/>
        <w:ind w:left="420" w:right="0" w:hanging="442"/>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Collaborated with program directors and outreach teams to establish measurable KPIs, such as volunteer satisfaction rates and community event attendance, increased data transparency, enabling a 25% faster response time to program feedback.</w:t>
      </w:r>
    </w:p>
    <w:p w:rsidR="00000000" w:rsidDel="00000000" w:rsidP="00000000" w:rsidRDefault="00000000" w:rsidRPr="00000000" w14:paraId="00000021">
      <w:pPr>
        <w:numPr>
          <w:ilvl w:val="0"/>
          <w:numId w:val="4"/>
        </w:numPr>
        <w:pBdr>
          <w:top w:color="000000" w:space="0" w:sz="0" w:val="none"/>
          <w:left w:color="000000" w:space="0" w:sz="0" w:val="none"/>
          <w:bottom w:color="000000" w:space="0" w:sz="0" w:val="none"/>
          <w:right w:color="000000" w:space="0" w:sz="0" w:val="none"/>
        </w:pBdr>
        <w:spacing w:after="0" w:before="0" w:lineRule="auto"/>
        <w:ind w:left="420" w:right="0" w:hanging="442"/>
        <w:jc w:val="both"/>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Built dynamic Excel dashboards to monitor outreach activity across 20 social media platforms using PivotTables, conditional formatting, and slicers, enabling weekly performance visibility and content strategy optimization.</w:t>
      </w:r>
    </w:p>
    <w:p w:rsidR="00000000" w:rsidDel="00000000" w:rsidP="00000000" w:rsidRDefault="00000000" w:rsidRPr="00000000" w14:paraId="00000022">
      <w:pPr>
        <w:numPr>
          <w:ilvl w:val="0"/>
          <w:numId w:val="4"/>
        </w:numPr>
        <w:pBdr>
          <w:top w:color="000000" w:space="0" w:sz="0" w:val="none"/>
          <w:left w:color="000000" w:space="0" w:sz="0" w:val="none"/>
          <w:bottom w:color="000000" w:space="0" w:sz="0" w:val="none"/>
          <w:right w:color="000000" w:space="0" w:sz="0" w:val="none"/>
        </w:pBdr>
        <w:spacing w:after="0" w:before="0" w:lineRule="auto"/>
        <w:ind w:left="420" w:right="0" w:hanging="442"/>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Led A/B testing for 2 new community engagement tools - social sharing features and a gamified volunteer reward system, identified features with highest engagement, leading to a 15% increase in participation across community initiatives.</w:t>
      </w:r>
    </w:p>
    <w:p w:rsidR="00000000" w:rsidDel="00000000" w:rsidP="00000000" w:rsidRDefault="00000000" w:rsidRPr="00000000" w14:paraId="00000023">
      <w:pPr>
        <w:ind w:left="0" w:right="0"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024">
      <w:pPr>
        <w:spacing w:after="0" w:before="0" w:lineRule="auto"/>
        <w:ind w:left="0" w:right="0" w:firstLine="0"/>
        <w:jc w:val="both"/>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Student Support Analyst - OTS</w:t>
      </w:r>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025">
      <w:pPr>
        <w:tabs>
          <w:tab w:val="right" w:leader="none" w:pos="10800"/>
        </w:tabs>
        <w:spacing w:after="0" w:before="0" w:lineRule="auto"/>
        <w:ind w:left="0" w:right="0"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Illinois Institute of Technology, Illinois, United States</w:t>
        <w:tab/>
        <w:t xml:space="preserve">September 2022 - May 2024</w:t>
      </w:r>
    </w:p>
    <w:p w:rsidR="00000000" w:rsidDel="00000000" w:rsidP="00000000" w:rsidRDefault="00000000" w:rsidRPr="00000000" w14:paraId="00000026">
      <w:pPr>
        <w:numPr>
          <w:ilvl w:val="0"/>
          <w:numId w:val="5"/>
        </w:numPr>
        <w:pBdr>
          <w:top w:color="000000" w:space="0" w:sz="0" w:val="none"/>
          <w:left w:color="000000" w:space="0" w:sz="0" w:val="none"/>
          <w:bottom w:color="000000" w:space="0" w:sz="0" w:val="none"/>
          <w:right w:color="000000" w:space="0" w:sz="0" w:val="none"/>
        </w:pBdr>
        <w:spacing w:after="0" w:before="0" w:lineRule="auto"/>
        <w:ind w:left="420" w:right="0" w:hanging="442"/>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Reviewed student performance data, including exam scores, attendance, to identify trends in academic strengths and areas needing support. Insights helped tailor academic interventions, leading to a 10% improvement in student outcomes.</w:t>
      </w:r>
    </w:p>
    <w:p w:rsidR="00000000" w:rsidDel="00000000" w:rsidP="00000000" w:rsidRDefault="00000000" w:rsidRPr="00000000" w14:paraId="00000027">
      <w:pPr>
        <w:numPr>
          <w:ilvl w:val="0"/>
          <w:numId w:val="5"/>
        </w:numPr>
        <w:pBdr>
          <w:top w:color="000000" w:space="0" w:sz="0" w:val="none"/>
          <w:left w:color="000000" w:space="0" w:sz="0" w:val="none"/>
          <w:bottom w:color="000000" w:space="0" w:sz="0" w:val="none"/>
          <w:right w:color="000000" w:space="0" w:sz="0" w:val="none"/>
        </w:pBdr>
        <w:spacing w:after="0" w:before="0" w:lineRule="auto"/>
        <w:ind w:left="420" w:right="0" w:hanging="442"/>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Automated data extraction, transformation, and loading (ETL) processes for weekly student and course data, reducing data preparation time by 30% and ensured fresher data for university reports.</w:t>
      </w:r>
    </w:p>
    <w:p w:rsidR="00000000" w:rsidDel="00000000" w:rsidP="00000000" w:rsidRDefault="00000000" w:rsidRPr="00000000" w14:paraId="00000028">
      <w:pPr>
        <w:numPr>
          <w:ilvl w:val="0"/>
          <w:numId w:val="5"/>
        </w:numPr>
        <w:pBdr>
          <w:top w:color="000000" w:space="0" w:sz="0" w:val="none"/>
          <w:left w:color="000000" w:space="0" w:sz="0" w:val="none"/>
          <w:bottom w:color="000000" w:space="0" w:sz="0" w:val="none"/>
          <w:right w:color="000000" w:space="0" w:sz="0" w:val="none"/>
        </w:pBdr>
        <w:spacing w:after="0" w:before="0" w:lineRule="auto"/>
        <w:ind w:left="420" w:right="0" w:hanging="442"/>
        <w:jc w:val="both"/>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Developed a risk alert system using R to identify students at risk of failing based on attendance and grade trends, allowing early interventions that improved student success rates by 18%.</w:t>
      </w:r>
    </w:p>
    <w:p w:rsidR="00000000" w:rsidDel="00000000" w:rsidP="00000000" w:rsidRDefault="00000000" w:rsidRPr="00000000" w14:paraId="00000029">
      <w:pPr>
        <w:numPr>
          <w:ilvl w:val="0"/>
          <w:numId w:val="5"/>
        </w:numPr>
        <w:pBdr>
          <w:top w:color="000000" w:space="0" w:sz="0" w:val="none"/>
          <w:left w:color="000000" w:space="0" w:sz="0" w:val="none"/>
          <w:bottom w:color="000000" w:space="0" w:sz="0" w:val="none"/>
          <w:right w:color="000000" w:space="0" w:sz="0" w:val="none"/>
        </w:pBdr>
        <w:spacing w:after="0" w:before="0" w:lineRule="auto"/>
        <w:ind w:left="420" w:right="0" w:hanging="442"/>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Utilized SQL to query and merge large datasets from various departments, ensuring consistent information for strategic planning, enhancing data quality and report accuracy helped administration make better, data-driven decisions.</w:t>
      </w:r>
    </w:p>
    <w:p w:rsidR="00000000" w:rsidDel="00000000" w:rsidP="00000000" w:rsidRDefault="00000000" w:rsidRPr="00000000" w14:paraId="0000002A">
      <w:pPr>
        <w:numPr>
          <w:ilvl w:val="0"/>
          <w:numId w:val="5"/>
        </w:numPr>
        <w:pBdr>
          <w:top w:color="000000" w:space="0" w:sz="0" w:val="none"/>
          <w:left w:color="000000" w:space="0" w:sz="0" w:val="none"/>
          <w:bottom w:color="000000" w:space="0" w:sz="0" w:val="none"/>
          <w:right w:color="000000" w:space="0" w:sz="0" w:val="none"/>
        </w:pBdr>
        <w:spacing w:after="0" w:before="0" w:lineRule="auto"/>
        <w:ind w:left="420" w:right="0" w:hanging="442"/>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Designed custom SQL queries for retrieving specific student data, supporting cross-departmental reporting needs for accessing critical data, decreasing report turnaround time by 20%.</w:t>
      </w:r>
    </w:p>
    <w:p w:rsidR="00000000" w:rsidDel="00000000" w:rsidP="00000000" w:rsidRDefault="00000000" w:rsidRPr="00000000" w14:paraId="0000002B">
      <w:pPr>
        <w:numPr>
          <w:ilvl w:val="0"/>
          <w:numId w:val="5"/>
        </w:numPr>
        <w:pBdr>
          <w:top w:color="000000" w:space="0" w:sz="0" w:val="none"/>
          <w:left w:color="000000" w:space="0" w:sz="0" w:val="none"/>
          <w:bottom w:color="000000" w:space="0" w:sz="0" w:val="none"/>
          <w:right w:color="000000" w:space="0" w:sz="0" w:val="none"/>
        </w:pBdr>
        <w:spacing w:after="0" w:before="0" w:lineRule="auto"/>
        <w:ind w:left="420" w:right="0" w:hanging="442"/>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Conducted A/B testing on user interactions within student portal, focusing on page navigation, login frequency, and completion of key actions such as course registration, boosting student engagement by 15%.</w:t>
      </w:r>
    </w:p>
    <w:p w:rsidR="00000000" w:rsidDel="00000000" w:rsidP="00000000" w:rsidRDefault="00000000" w:rsidRPr="00000000" w14:paraId="0000002C">
      <w:pPr>
        <w:ind w:left="0" w:right="0"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02D">
      <w:pPr>
        <w:spacing w:after="0" w:before="0" w:lineRule="auto"/>
        <w:ind w:left="0" w:right="0" w:firstLine="0"/>
        <w:jc w:val="both"/>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Data Analyst - Software</w:t>
      </w:r>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02E">
      <w:pPr>
        <w:tabs>
          <w:tab w:val="right" w:leader="none" w:pos="10800"/>
        </w:tabs>
        <w:spacing w:after="0" w:before="0" w:lineRule="auto"/>
        <w:ind w:left="0" w:right="0"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Persistent Systems, Pune, India</w:t>
        <w:tab/>
        <w:t xml:space="preserve">July 2021 - April 2022</w:t>
      </w:r>
    </w:p>
    <w:p w:rsidR="00000000" w:rsidDel="00000000" w:rsidP="00000000" w:rsidRDefault="00000000" w:rsidRPr="00000000" w14:paraId="0000002F">
      <w:pPr>
        <w:numPr>
          <w:ilvl w:val="0"/>
          <w:numId w:val="6"/>
        </w:numPr>
        <w:pBdr>
          <w:top w:color="000000" w:space="0" w:sz="0" w:val="none"/>
          <w:left w:color="000000" w:space="0" w:sz="0" w:val="none"/>
          <w:bottom w:color="000000" w:space="0" w:sz="0" w:val="none"/>
          <w:right w:color="000000" w:space="0" w:sz="0" w:val="none"/>
        </w:pBdr>
        <w:spacing w:after="0" w:before="0" w:lineRule="auto"/>
        <w:ind w:left="420" w:right="0" w:hanging="442"/>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Analyzed customer demographics, purchase patterns, and engagement data operating MySQL and Python to understand customer behaviors, resulting in a 15% increase in sales conversion rates by identifying high-potential segments.</w:t>
      </w:r>
    </w:p>
    <w:p w:rsidR="00000000" w:rsidDel="00000000" w:rsidP="00000000" w:rsidRDefault="00000000" w:rsidRPr="00000000" w14:paraId="00000030">
      <w:pPr>
        <w:numPr>
          <w:ilvl w:val="0"/>
          <w:numId w:val="6"/>
        </w:numPr>
        <w:pBdr>
          <w:top w:color="000000" w:space="0" w:sz="0" w:val="none"/>
          <w:left w:color="000000" w:space="0" w:sz="0" w:val="none"/>
          <w:bottom w:color="000000" w:space="0" w:sz="0" w:val="none"/>
          <w:right w:color="000000" w:space="0" w:sz="0" w:val="none"/>
        </w:pBdr>
        <w:spacing w:after="0" w:before="0" w:lineRule="auto"/>
        <w:ind w:left="420" w:right="0" w:hanging="442"/>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Automated data gathering from multiple sources such as sales databases, customer feedback forms and website traffic logs leveraging Python scripts and SQL queries, setting up real-time tracking cutting down data retrieval time by 25%.</w:t>
      </w:r>
    </w:p>
    <w:p w:rsidR="00000000" w:rsidDel="00000000" w:rsidP="00000000" w:rsidRDefault="00000000" w:rsidRPr="00000000" w14:paraId="00000031">
      <w:pPr>
        <w:numPr>
          <w:ilvl w:val="0"/>
          <w:numId w:val="6"/>
        </w:numPr>
        <w:pBdr>
          <w:top w:color="000000" w:space="0" w:sz="0" w:val="none"/>
          <w:left w:color="000000" w:space="0" w:sz="0" w:val="none"/>
          <w:bottom w:color="000000" w:space="0" w:sz="0" w:val="none"/>
          <w:right w:color="000000" w:space="0" w:sz="0" w:val="none"/>
        </w:pBdr>
        <w:spacing w:after="0" w:before="0" w:lineRule="auto"/>
        <w:ind w:left="420" w:right="0" w:hanging="442"/>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Designed interactive Tableau dashboards to visualize key metrics such as monthly sales, customer retention rates, and campaign performance leading to an 18% improvement in operational efficiency through data-driven decisions.</w:t>
      </w:r>
    </w:p>
    <w:p w:rsidR="00000000" w:rsidDel="00000000" w:rsidP="00000000" w:rsidRDefault="00000000" w:rsidRPr="00000000" w14:paraId="00000032">
      <w:pPr>
        <w:numPr>
          <w:ilvl w:val="0"/>
          <w:numId w:val="6"/>
        </w:numPr>
        <w:pBdr>
          <w:top w:color="000000" w:space="0" w:sz="0" w:val="none"/>
          <w:left w:color="000000" w:space="0" w:sz="0" w:val="none"/>
          <w:bottom w:color="000000" w:space="0" w:sz="0" w:val="none"/>
          <w:right w:color="000000" w:space="0" w:sz="0" w:val="none"/>
        </w:pBdr>
        <w:spacing w:after="0" w:before="0" w:lineRule="auto"/>
        <w:ind w:left="420" w:right="0" w:hanging="442"/>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Created detailed reports in Excel and Power BI on campaign ROI, customer acquisition costs, and regional sales performance, helping marketing and finance teams fine-tune campaigns boosting overall campaign effectiveness by 10%.</w:t>
      </w:r>
    </w:p>
    <w:p w:rsidR="00000000" w:rsidDel="00000000" w:rsidP="00000000" w:rsidRDefault="00000000" w:rsidRPr="00000000" w14:paraId="00000033">
      <w:pPr>
        <w:numPr>
          <w:ilvl w:val="0"/>
          <w:numId w:val="6"/>
        </w:numPr>
        <w:pBdr>
          <w:top w:color="000000" w:space="0" w:sz="0" w:val="none"/>
          <w:left w:color="000000" w:space="0" w:sz="0" w:val="none"/>
          <w:bottom w:color="000000" w:space="0" w:sz="0" w:val="none"/>
          <w:right w:color="000000" w:space="0" w:sz="0" w:val="none"/>
        </w:pBdr>
        <w:spacing w:after="0" w:before="0" w:lineRule="auto"/>
        <w:ind w:left="420" w:right="0" w:hanging="442"/>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Optimized SQL database queries, refining complex queries to simplify report generation and ensure accuracy. Cutting down execution time by 30%, improving reporting speed and reliability for analytics team.</w:t>
      </w:r>
    </w:p>
    <w:p w:rsidR="00000000" w:rsidDel="00000000" w:rsidP="00000000" w:rsidRDefault="00000000" w:rsidRPr="00000000" w14:paraId="00000034">
      <w:pPr>
        <w:ind w:left="0" w:right="0"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035">
      <w:pPr>
        <w:pBdr>
          <w:top w:color="000000" w:space="0" w:sz="0" w:val="none"/>
          <w:left w:color="000000" w:space="0" w:sz="0" w:val="none"/>
          <w:bottom w:color="808080" w:space="0" w:sz="6" w:val="single"/>
          <w:right w:color="000000" w:space="0" w:sz="0" w:val="none"/>
        </w:pBdr>
        <w:spacing w:before="0" w:lineRule="auto"/>
        <w:ind w:left="0" w:right="0" w:firstLine="0"/>
        <w:jc w:val="both"/>
        <w:rPr>
          <w:rFonts w:ascii="Calibri" w:cs="Calibri" w:eastAsia="Calibri" w:hAnsi="Calibri"/>
          <w:b w:val="1"/>
          <w:smallCaps w:val="1"/>
          <w:sz w:val="22"/>
          <w:szCs w:val="22"/>
        </w:rPr>
      </w:pPr>
      <w:r w:rsidDel="00000000" w:rsidR="00000000" w:rsidRPr="00000000">
        <w:rPr>
          <w:rFonts w:ascii="Calibri" w:cs="Calibri" w:eastAsia="Calibri" w:hAnsi="Calibri"/>
          <w:b w:val="1"/>
          <w:smallCaps w:val="1"/>
          <w:sz w:val="22"/>
          <w:szCs w:val="22"/>
          <w:rtl w:val="0"/>
        </w:rPr>
        <w:t xml:space="preserve">PROJECTS</w:t>
      </w:r>
    </w:p>
    <w:p w:rsidR="00000000" w:rsidDel="00000000" w:rsidP="00000000" w:rsidRDefault="00000000" w:rsidRPr="00000000" w14:paraId="00000036">
      <w:pPr>
        <w:tabs>
          <w:tab w:val="right" w:leader="none" w:pos="10800"/>
        </w:tabs>
        <w:spacing w:after="0" w:before="0" w:lineRule="auto"/>
        <w:ind w:left="0" w:right="0" w:firstLine="0"/>
        <w:jc w:val="both"/>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Sales Data Dashboard</w:t>
      </w:r>
      <w:r w:rsidDel="00000000" w:rsidR="00000000" w:rsidRPr="00000000">
        <w:rPr>
          <w:rFonts w:ascii="Calibri" w:cs="Calibri" w:eastAsia="Calibri" w:hAnsi="Calibri"/>
          <w:sz w:val="22"/>
          <w:szCs w:val="22"/>
          <w:rtl w:val="0"/>
        </w:rPr>
        <w:tab/>
      </w:r>
    </w:p>
    <w:p w:rsidR="00000000" w:rsidDel="00000000" w:rsidP="00000000" w:rsidRDefault="00000000" w:rsidRPr="00000000" w14:paraId="00000037">
      <w:pPr>
        <w:numPr>
          <w:ilvl w:val="0"/>
          <w:numId w:val="7"/>
        </w:numPr>
        <w:pBdr>
          <w:top w:color="000000" w:space="0" w:sz="0" w:val="none"/>
          <w:left w:color="000000" w:space="0" w:sz="0" w:val="none"/>
          <w:bottom w:color="000000" w:space="0" w:sz="0" w:val="none"/>
          <w:right w:color="000000" w:space="0" w:sz="0" w:val="none"/>
        </w:pBdr>
        <w:spacing w:after="0" w:before="0" w:lineRule="auto"/>
        <w:ind w:left="420" w:right="0" w:hanging="442"/>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Built an interactive Tableau dashboard to visualize sales performance across multiple regions, processing over 1 million records of sales data.</w:t>
      </w:r>
    </w:p>
    <w:p w:rsidR="00000000" w:rsidDel="00000000" w:rsidP="00000000" w:rsidRDefault="00000000" w:rsidRPr="00000000" w14:paraId="00000038">
      <w:pPr>
        <w:numPr>
          <w:ilvl w:val="0"/>
          <w:numId w:val="7"/>
        </w:numPr>
        <w:pBdr>
          <w:top w:color="000000" w:space="0" w:sz="0" w:val="none"/>
          <w:left w:color="000000" w:space="0" w:sz="0" w:val="none"/>
          <w:bottom w:color="000000" w:space="0" w:sz="0" w:val="none"/>
          <w:right w:color="000000" w:space="0" w:sz="0" w:val="none"/>
        </w:pBdr>
        <w:spacing w:after="0" w:before="0" w:lineRule="auto"/>
        <w:ind w:left="420" w:right="0" w:hanging="442"/>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Integrated SQL queries to extract, transform, and load (ETL) data from a MySQL database, reducing data retrieval time by 30%.</w:t>
      </w:r>
    </w:p>
    <w:p w:rsidR="00000000" w:rsidDel="00000000" w:rsidP="00000000" w:rsidRDefault="00000000" w:rsidRPr="00000000" w14:paraId="00000039">
      <w:pPr>
        <w:numPr>
          <w:ilvl w:val="0"/>
          <w:numId w:val="7"/>
        </w:numPr>
        <w:pBdr>
          <w:top w:color="000000" w:space="0" w:sz="0" w:val="none"/>
          <w:left w:color="000000" w:space="0" w:sz="0" w:val="none"/>
          <w:bottom w:color="000000" w:space="0" w:sz="0" w:val="none"/>
          <w:right w:color="000000" w:space="0" w:sz="0" w:val="none"/>
        </w:pBdr>
        <w:spacing w:after="0" w:before="0" w:lineRule="auto"/>
        <w:ind w:left="420" w:right="0" w:hanging="442"/>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dashboard was utilized by senior management to adjust sales strategies, leading to a 10% increase in revenue.</w:t>
      </w:r>
    </w:p>
    <w:p w:rsidR="00000000" w:rsidDel="00000000" w:rsidP="00000000" w:rsidRDefault="00000000" w:rsidRPr="00000000" w14:paraId="0000003A">
      <w:pPr>
        <w:ind w:left="0" w:right="0"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03B">
      <w:pPr>
        <w:tabs>
          <w:tab w:val="right" w:leader="none" w:pos="10800"/>
        </w:tabs>
        <w:spacing w:after="0" w:before="0" w:lineRule="auto"/>
        <w:ind w:left="0" w:right="0" w:firstLine="0"/>
        <w:jc w:val="both"/>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Customer Segmentation Analysis</w:t>
      </w:r>
      <w:r w:rsidDel="00000000" w:rsidR="00000000" w:rsidRPr="00000000">
        <w:rPr>
          <w:rFonts w:ascii="Calibri" w:cs="Calibri" w:eastAsia="Calibri" w:hAnsi="Calibri"/>
          <w:sz w:val="22"/>
          <w:szCs w:val="22"/>
          <w:rtl w:val="0"/>
        </w:rPr>
        <w:tab/>
      </w:r>
    </w:p>
    <w:p w:rsidR="00000000" w:rsidDel="00000000" w:rsidP="00000000" w:rsidRDefault="00000000" w:rsidRPr="00000000" w14:paraId="0000003C">
      <w:pPr>
        <w:numPr>
          <w:ilvl w:val="0"/>
          <w:numId w:val="8"/>
        </w:numPr>
        <w:pBdr>
          <w:top w:color="000000" w:space="0" w:sz="0" w:val="none"/>
          <w:left w:color="000000" w:space="0" w:sz="0" w:val="none"/>
          <w:bottom w:color="000000" w:space="0" w:sz="0" w:val="none"/>
          <w:right w:color="000000" w:space="0" w:sz="0" w:val="none"/>
        </w:pBdr>
        <w:spacing w:after="0" w:before="0" w:lineRule="auto"/>
        <w:ind w:left="420" w:right="0" w:hanging="442"/>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Performed customer segmentation by k-means clustering in Python, evaluating purchasing behavior across 5,000 customers.</w:t>
      </w:r>
    </w:p>
    <w:p w:rsidR="00000000" w:rsidDel="00000000" w:rsidP="00000000" w:rsidRDefault="00000000" w:rsidRPr="00000000" w14:paraId="0000003D">
      <w:pPr>
        <w:numPr>
          <w:ilvl w:val="0"/>
          <w:numId w:val="8"/>
        </w:numPr>
        <w:pBdr>
          <w:top w:color="000000" w:space="0" w:sz="0" w:val="none"/>
          <w:left w:color="000000" w:space="0" w:sz="0" w:val="none"/>
          <w:bottom w:color="000000" w:space="0" w:sz="0" w:val="none"/>
          <w:right w:color="000000" w:space="0" w:sz="0" w:val="none"/>
        </w:pBdr>
        <w:spacing w:after="0" w:before="0" w:lineRule="auto"/>
        <w:ind w:left="420" w:right="0" w:hanging="442"/>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Provided actionable insights helped marketing teams target high-value customers, resulting in a 20% increase in campaign effectiveness.</w:t>
      </w:r>
    </w:p>
    <w:p w:rsidR="00000000" w:rsidDel="00000000" w:rsidP="00000000" w:rsidRDefault="00000000" w:rsidRPr="00000000" w14:paraId="0000003E">
      <w:pPr>
        <w:numPr>
          <w:ilvl w:val="0"/>
          <w:numId w:val="8"/>
        </w:numPr>
        <w:pBdr>
          <w:top w:color="000000" w:space="0" w:sz="0" w:val="none"/>
          <w:left w:color="000000" w:space="0" w:sz="0" w:val="none"/>
          <w:bottom w:color="000000" w:space="0" w:sz="0" w:val="none"/>
          <w:right w:color="000000" w:space="0" w:sz="0" w:val="none"/>
        </w:pBdr>
        <w:spacing w:after="0" w:before="0" w:lineRule="auto"/>
        <w:ind w:left="420" w:right="0" w:hanging="442"/>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Visualized segmentation results in Matplotlib and Seaborn, enhancing decision-making for targeted campaigns.</w:t>
      </w:r>
    </w:p>
    <w:p w:rsidR="00000000" w:rsidDel="00000000" w:rsidP="00000000" w:rsidRDefault="00000000" w:rsidRPr="00000000" w14:paraId="0000003F">
      <w:pPr>
        <w:ind w:left="0" w:right="0"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040">
      <w:pPr>
        <w:tabs>
          <w:tab w:val="right" w:leader="none" w:pos="10800"/>
        </w:tabs>
        <w:spacing w:after="0" w:before="0" w:lineRule="auto"/>
        <w:ind w:left="0" w:right="0" w:firstLine="0"/>
        <w:jc w:val="both"/>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Churn Prediction Model</w:t>
      </w:r>
      <w:r w:rsidDel="00000000" w:rsidR="00000000" w:rsidRPr="00000000">
        <w:rPr>
          <w:rFonts w:ascii="Calibri" w:cs="Calibri" w:eastAsia="Calibri" w:hAnsi="Calibri"/>
          <w:sz w:val="22"/>
          <w:szCs w:val="22"/>
          <w:rtl w:val="0"/>
        </w:rPr>
        <w:tab/>
      </w:r>
    </w:p>
    <w:p w:rsidR="00000000" w:rsidDel="00000000" w:rsidP="00000000" w:rsidRDefault="00000000" w:rsidRPr="00000000" w14:paraId="00000041">
      <w:pPr>
        <w:numPr>
          <w:ilvl w:val="0"/>
          <w:numId w:val="1"/>
        </w:numPr>
        <w:pBdr>
          <w:top w:color="000000" w:space="0" w:sz="0" w:val="none"/>
          <w:left w:color="000000" w:space="0" w:sz="0" w:val="none"/>
          <w:bottom w:color="000000" w:space="0" w:sz="0" w:val="none"/>
          <w:right w:color="000000" w:space="0" w:sz="0" w:val="none"/>
        </w:pBdr>
        <w:spacing w:after="0" w:before="0" w:lineRule="auto"/>
        <w:ind w:left="420" w:right="0" w:hanging="442"/>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Developed a logistic regression model using Python and scikit-learn to predict customer churn, achieving 85% accuracy.</w:t>
      </w:r>
    </w:p>
    <w:p w:rsidR="00000000" w:rsidDel="00000000" w:rsidP="00000000" w:rsidRDefault="00000000" w:rsidRPr="00000000" w14:paraId="00000042">
      <w:pPr>
        <w:numPr>
          <w:ilvl w:val="0"/>
          <w:numId w:val="1"/>
        </w:numPr>
        <w:pBdr>
          <w:top w:color="000000" w:space="0" w:sz="0" w:val="none"/>
          <w:left w:color="000000" w:space="0" w:sz="0" w:val="none"/>
          <w:bottom w:color="000000" w:space="0" w:sz="0" w:val="none"/>
          <w:right w:color="000000" w:space="0" w:sz="0" w:val="none"/>
        </w:pBdr>
        <w:spacing w:after="0" w:before="0" w:lineRule="auto"/>
        <w:ind w:left="420" w:right="0" w:hanging="442"/>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Executed feature engineering techniques to improve model performance and identify top factors influencing customer churn.</w:t>
      </w:r>
    </w:p>
    <w:p w:rsidR="00000000" w:rsidDel="00000000" w:rsidP="00000000" w:rsidRDefault="00000000" w:rsidRPr="00000000" w14:paraId="00000043">
      <w:pPr>
        <w:numPr>
          <w:ilvl w:val="0"/>
          <w:numId w:val="1"/>
        </w:numPr>
        <w:pBdr>
          <w:top w:color="000000" w:space="0" w:sz="0" w:val="none"/>
          <w:left w:color="000000" w:space="0" w:sz="0" w:val="none"/>
          <w:bottom w:color="000000" w:space="0" w:sz="0" w:val="none"/>
          <w:right w:color="000000" w:space="0" w:sz="0" w:val="none"/>
        </w:pBdr>
        <w:spacing w:after="0" w:before="0" w:lineRule="auto"/>
        <w:ind w:left="420" w:right="0" w:hanging="442"/>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Presented findings to stakeholders, enabling a 15% decrease in customer churn through targeted retention efforts.</w:t>
      </w:r>
    </w:p>
    <w:sectPr>
      <w:pgSz w:h="15810" w:w="12225" w:orient="portrait"/>
      <w:pgMar w:bottom="719" w:top="719" w:left="719" w:right="719"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60" w:before="240" w:lineRule="auto"/>
    </w:pPr>
    <w:rPr>
      <w:rFonts w:ascii="Times New Roman" w:cs="Times New Roman" w:eastAsia="Times New Roman" w:hAnsi="Times New Roman"/>
      <w:b w:val="1"/>
      <w:i w:val="0"/>
      <w:sz w:val="48"/>
      <w:szCs w:val="48"/>
    </w:rPr>
  </w:style>
  <w:style w:type="paragraph" w:styleId="Heading2">
    <w:name w:val="heading 2"/>
    <w:basedOn w:val="Normal"/>
    <w:next w:val="Normal"/>
    <w:pPr>
      <w:keepNext w:val="1"/>
      <w:spacing w:after="60" w:before="240" w:lineRule="auto"/>
    </w:pPr>
    <w:rPr>
      <w:rFonts w:ascii="Times New Roman" w:cs="Times New Roman" w:eastAsia="Times New Roman" w:hAnsi="Times New Roman"/>
      <w:b w:val="1"/>
      <w:i w:val="0"/>
      <w:sz w:val="36"/>
      <w:szCs w:val="36"/>
    </w:rPr>
  </w:style>
  <w:style w:type="paragraph" w:styleId="Heading3">
    <w:name w:val="heading 3"/>
    <w:basedOn w:val="Normal"/>
    <w:next w:val="Normal"/>
    <w:pPr>
      <w:keepNext w:val="1"/>
      <w:spacing w:after="60" w:before="240" w:lineRule="auto"/>
    </w:pPr>
    <w:rPr>
      <w:rFonts w:ascii="Times New Roman" w:cs="Times New Roman" w:eastAsia="Times New Roman" w:hAnsi="Times New Roman"/>
      <w:b w:val="1"/>
      <w:i w:val="0"/>
      <w:sz w:val="28"/>
      <w:szCs w:val="28"/>
    </w:rPr>
  </w:style>
  <w:style w:type="paragraph" w:styleId="Heading4">
    <w:name w:val="heading 4"/>
    <w:basedOn w:val="Normal"/>
    <w:next w:val="Normal"/>
    <w:pPr>
      <w:keepNext w:val="1"/>
      <w:spacing w:after="60" w:before="240" w:lineRule="auto"/>
    </w:pPr>
    <w:rPr>
      <w:rFonts w:ascii="Times New Roman" w:cs="Times New Roman" w:eastAsia="Times New Roman" w:hAnsi="Times New Roman"/>
      <w:b w:val="1"/>
      <w:i w:val="0"/>
      <w:sz w:val="24"/>
      <w:szCs w:val="24"/>
    </w:rPr>
  </w:style>
  <w:style w:type="paragraph" w:styleId="Heading5">
    <w:name w:val="heading 5"/>
    <w:basedOn w:val="Normal"/>
    <w:next w:val="Normal"/>
    <w:pPr>
      <w:spacing w:after="60" w:before="240" w:lineRule="auto"/>
    </w:pPr>
    <w:rPr>
      <w:rFonts w:ascii="Times New Roman" w:cs="Times New Roman" w:eastAsia="Times New Roman" w:hAnsi="Times New Roman"/>
      <w:b w:val="1"/>
      <w:i w:val="0"/>
      <w:sz w:val="20"/>
      <w:szCs w:val="20"/>
    </w:rPr>
  </w:style>
  <w:style w:type="paragraph" w:styleId="Heading6">
    <w:name w:val="heading 6"/>
    <w:basedOn w:val="Normal"/>
    <w:next w:val="Normal"/>
    <w:pPr>
      <w:spacing w:after="60" w:before="240" w:lineRule="auto"/>
    </w:pPr>
    <w:rPr>
      <w:rFonts w:ascii="Times New Roman" w:cs="Times New Roman" w:eastAsia="Times New Roman" w:hAnsi="Times New Roman"/>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geeta.sudhakarmatkar@gmail.com" TargetMode="External"/><Relationship Id="rId7" Type="http://schemas.openxmlformats.org/officeDocument/2006/relationships/hyperlink" Target="https://www.linkedin.com/in/geeta-matkar"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