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righ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ETHAN WILLARD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righ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ethan.g.willard@gmail.com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jc w:val="righ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https://www.linkedin.com/in/ethanwillard/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jc w:val="righ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484-905-1961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jc w:val="righ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Philadelphia, PA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jc w:val="righ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&amp; CERTIFICATIONS</w:t>
      </w:r>
    </w:p>
    <w:p w:rsidR="00000000" w:rsidDel="00000000" w:rsidP="00000000" w:rsidRDefault="00000000" w:rsidRPr="00000000" w14:paraId="00000008">
      <w:pPr>
        <w:ind w:left="720" w:hanging="360"/>
        <w:rPr>
          <w:rFonts w:ascii="EB Garamond" w:cs="EB Garamond" w:eastAsia="EB Garamond" w:hAnsi="EB Garamond"/>
          <w:sz w:val="20"/>
          <w:szCs w:val="20"/>
        </w:rPr>
        <w:sectPr>
          <w:pgSz w:h="15840" w:w="12240" w:orient="portrait"/>
          <w:pgMar w:bottom="0" w:top="63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SQL (Subqueries, Advanced Queries, Table Creation and Management, Data Cleaning)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Tableau (Data Analysis, Visualization, Dashboards, Formulas, SQL Queries)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Power BI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RStudio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Excel (Lookups, Pivot Tables, Formulas, Indexing, Macros)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Concur; AcctVantage ERP; MasterControl, Qualtrics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Google Data Analytics Professional Certificate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UC Davis SQL for Data Science Certificate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sz w:val="20"/>
          <w:szCs w:val="20"/>
        </w:rPr>
        <w:sectPr>
          <w:type w:val="continuous"/>
          <w:pgSz w:h="15840" w:w="12240" w:orient="portrait"/>
          <w:pgMar w:bottom="0" w:top="63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Fluent in Spanish</w:t>
      </w:r>
    </w:p>
    <w:p w:rsidR="00000000" w:rsidDel="00000000" w:rsidP="00000000" w:rsidRDefault="00000000" w:rsidRPr="00000000" w14:paraId="00000012">
      <w:pPr>
        <w:pBdr>
          <w:bottom w:color="000000" w:space="1" w:sz="4" w:val="single"/>
        </w:pBd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4" w:val="single"/>
        </w:pBd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PROFESSIONAL EXPERIENCE</w:t>
        <w:tab/>
        <w:tab/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TGAS ADVISORS – East Norriton, PA</w:t>
        <w:tab/>
        <w:tab/>
        <w:tab/>
        <w:tab/>
        <w:tab/>
        <w:tab/>
        <w:t xml:space="preserve">                                    June  2020 – Present 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i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Solutions Analyst</w:t>
        <w:tab/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EB Garamond" w:cs="EB Garamond" w:eastAsia="EB Garamond" w:hAnsi="EB Garamond"/>
          <w:i w:val="1"/>
          <w:sz w:val="20"/>
          <w:szCs w:val="20"/>
          <w:rtl w:val="0"/>
        </w:rPr>
        <w:t xml:space="preserve">June 2022 - Present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i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Data Analyst</w:t>
        <w:tab/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EB Garamond" w:cs="EB Garamond" w:eastAsia="EB Garamond" w:hAnsi="EB Garamond"/>
          <w:i w:val="1"/>
          <w:sz w:val="20"/>
          <w:szCs w:val="20"/>
          <w:rtl w:val="0"/>
        </w:rPr>
        <w:t xml:space="preserve">June 2020 - June 2022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erform complex data analysis using SQL, Excel, and Power BI to support Marketing Operations (MOPs)  and Promotional Review Excellence (PRX) departments, delivering competitive insights for clients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Establish cohorts and manage data pulls for client benchmarks by utilizing Tableau, Excel, and Power BI to clean, visualize, and scale client data based on pharmaceutical/biotechnology industry peers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Develop dynamic Power BI dashboards to track client activity, analyze departmental performance, and identify growth opportunities, enabling data-driven decision-making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Leverage DAX (Data Analysis Expressions) within Power BI to build dynamic reports, optimizing data modeling for more interactive and insightful reporting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Implemented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scalable databases and led database centralization projects using Tableau, Power BI, and Excel, enhancing internal usability and accelerating client deliverable turnaround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Lead weekly cross-departmental MOPs and PRX meetings to drive project alignment and task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Act as Operations Lead on cross-functional client benchmark projects, liaising with leadership for updates on project scope, deadlines, and data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Program client surveys using Qualtrics, manage respondent data, and create survey insight presentations in Powerpoint for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Train and mentor junior analysts, fostering skill development and team growth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Promoted from Data Analyst to Solutions Analyst after two years, demonstrating strong performance and mastery of data analysis and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MILLENNIUM SURGICAL CORP – Bala Cynwyd, PA</w:t>
        <w:tab/>
        <w:tab/>
        <w:tab/>
        <w:tab/>
        <w:tab/>
        <w:tab/>
        <w:t xml:space="preserve">               2017 – 2020 </w:t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i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Operations Analyst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Acted as second in command and reported directly to Chief Operations Officer of $16M+ surgical instrument company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Responsible for 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and analytics to track and forecast company sales, margins, commissions, unique and new clients contacted, and identify areas for growth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compliance with FDA regulations and Quality Assurance by approving surgical instruments for sale and routing Standard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Operating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Procedures (SOP) through the proper channels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AcctVantage 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ERP system, product integration, and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aw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projects such as server migration and spearheaded data validation for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ERP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order to upgrade to a new version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Ensured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overall systems, processes and SOPs are adequate for compliant products.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batch records and test reports timely for release of product; ensure and maintain full traceability for all batches manufactured.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process and product non-conformances and implement comprehensive corrective and preventive action plans; timely report compliance and trending issues to QA Management.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 in maintaining and monitoring FDA systems or other recognized regulatory standards for all markets in which products are sold.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Interfaced with Manufacturing Operations and Quality Control team in Chicago HQ to ensure process and product compliance with all relevant quality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SLICE COMMUNICATIONS – Philadelphia, PA</w:t>
        <w:tab/>
        <w:tab/>
        <w:tab/>
        <w:tab/>
        <w:tab/>
        <w:tab/>
        <w:tab/>
        <w:t xml:space="preserve">                   2016 – 2017 </w:t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Office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Oversaw daily operations by organizing client databases, onboarding and training new employees, and processing payments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Distributed sales leads to business development teams and managed data 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company’s</w:t>
      </w: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CRM and lead systems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Edited all blog posts, posting plans, case studies, proposals, articles, and wrote for the company website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with payroll functions and worked closely with senior finance leadership with responsibilities including processing invoices, A/P and A/R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Human Resources functions including onboarding, new-hire employee documentation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 for movement: Layoffs due to company budget cuts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SPECIAL COUNSEL – Philadelphia, PA</w:t>
        <w:tab/>
        <w:tab/>
        <w:tab/>
        <w:tab/>
        <w:tab/>
        <w:tab/>
        <w:t xml:space="preserve">         </w:t>
        <w:tab/>
        <w:t xml:space="preserve">            </w:t>
        <w:tab/>
        <w:tab/>
        <w:t xml:space="preserve"> 2015 – 2016</w:t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Operations Coordinator</w:t>
        <w:tab/>
        <w:tab/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Executive Director and recruiting staff by scheduling interviews, sourcing prospective clients, and onboarding candidates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and reconciled internal company expenses utilizing Concur expense software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with Accounts receivable functions by reviewing and approving client invoices for processing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temporary staff’s timesheets, paperwork, and benefit information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sales reports for leads and revenue, ran credit and background checks, and assisted with QA verification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EDUCATION</w:t>
        <w:tab/>
      </w:r>
    </w:p>
    <w:p w:rsidR="00000000" w:rsidDel="00000000" w:rsidP="00000000" w:rsidRDefault="00000000" w:rsidRPr="00000000" w14:paraId="00000043">
      <w:pPr>
        <w:rPr>
          <w:rFonts w:ascii="EB Garamond" w:cs="EB Garamond" w:eastAsia="EB Garamond" w:hAnsi="EB Garamond"/>
          <w:b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0"/>
          <w:szCs w:val="20"/>
          <w:rtl w:val="0"/>
        </w:rPr>
        <w:t xml:space="preserve">Temple University – Philadelphia, PA</w:t>
        <w:tab/>
        <w:tab/>
        <w:tab/>
        <w:tab/>
        <w:tab/>
        <w:tab/>
        <w:tab/>
        <w:tab/>
        <w:t xml:space="preserve">            December 2013</w:t>
      </w:r>
    </w:p>
    <w:p w:rsidR="00000000" w:rsidDel="00000000" w:rsidP="00000000" w:rsidRDefault="00000000" w:rsidRPr="00000000" w14:paraId="00000044">
      <w:pPr>
        <w:rPr>
          <w:rFonts w:ascii="EB Garamond" w:cs="EB Garamond" w:eastAsia="EB Garamond" w:hAnsi="EB Garamond"/>
          <w:i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Bachelor of Arts in English, Minor in Political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63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32CC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24A1E"/>
    <w:pPr>
      <w:ind w:left="720"/>
      <w:contextualSpacing w:val="1"/>
    </w:pPr>
    <w:rPr>
      <w:rFonts w:asciiTheme="minorHAnsi" w:cstheme="minorBidi" w:eastAsiaTheme="minorHAnsi" w:hAnsiTheme="minorHAnsi"/>
    </w:rPr>
  </w:style>
  <w:style w:type="paragraph" w:styleId="NormalWeb">
    <w:name w:val="Normal (Web)"/>
    <w:basedOn w:val="Normal"/>
    <w:uiPriority w:val="99"/>
    <w:unhideWhenUsed w:val="1"/>
    <w:rsid w:val="00DC0378"/>
    <w:pPr>
      <w:spacing w:after="100" w:afterAutospacing="1" w:before="100" w:beforeAutospacing="1"/>
    </w:pPr>
  </w:style>
  <w:style w:type="paragraph" w:styleId="BodyText">
    <w:name w:val="Body Text"/>
    <w:basedOn w:val="Normal"/>
    <w:link w:val="BodyTextChar"/>
    <w:rsid w:val="0095339F"/>
    <w:pPr>
      <w:spacing w:after="120" w:line="264" w:lineRule="auto"/>
    </w:pPr>
    <w:rPr>
      <w:rFonts w:ascii="Calibri" w:hAnsi="Calibri"/>
      <w:sz w:val="22"/>
      <w:szCs w:val="20"/>
    </w:rPr>
  </w:style>
  <w:style w:type="character" w:styleId="BodyTextChar" w:customStyle="1">
    <w:name w:val="Body Text Char"/>
    <w:basedOn w:val="DefaultParagraphFont"/>
    <w:link w:val="BodyText"/>
    <w:rsid w:val="0095339F"/>
    <w:rPr>
      <w:rFonts w:ascii="Calibri" w:cs="Times New Roman" w:eastAsia="Times New Roman" w:hAnsi="Calibri"/>
      <w:szCs w:val="20"/>
    </w:rPr>
  </w:style>
  <w:style w:type="paragraph" w:styleId="NoSpacing">
    <w:name w:val="No Spacing"/>
    <w:qFormat w:val="1"/>
    <w:rsid w:val="0025608E"/>
    <w:pPr>
      <w:spacing w:after="0" w:line="240" w:lineRule="auto"/>
      <w:jc w:val="both"/>
    </w:pPr>
    <w:rPr>
      <w:rFonts w:ascii="Cambria" w:cs="Times New Roman" w:eastAsia="Times New Roman" w:hAnsi="Cambria"/>
      <w:sz w:val="20"/>
      <w:szCs w:val="20"/>
      <w:lang w:bidi="en-US"/>
    </w:rPr>
  </w:style>
  <w:style w:type="paragraph" w:styleId="Header">
    <w:name w:val="header"/>
    <w:basedOn w:val="Normal"/>
    <w:link w:val="HeaderChar"/>
    <w:rsid w:val="00B97773"/>
    <w:pPr>
      <w:tabs>
        <w:tab w:val="center" w:pos="4680"/>
        <w:tab w:val="right" w:pos="9360"/>
      </w:tabs>
      <w:spacing w:after="120" w:before="120"/>
    </w:pPr>
    <w:rPr>
      <w:rFonts w:ascii="Bookman Old Style" w:hAnsi="Bookman Old Style"/>
      <w:b w:val="1"/>
    </w:rPr>
  </w:style>
  <w:style w:type="character" w:styleId="HeaderChar" w:customStyle="1">
    <w:name w:val="Header Char"/>
    <w:basedOn w:val="DefaultParagraphFont"/>
    <w:link w:val="Header"/>
    <w:rsid w:val="00B97773"/>
    <w:rPr>
      <w:rFonts w:ascii="Bookman Old Style" w:cs="Times New Roman" w:eastAsia="Times New Roman" w:hAnsi="Bookman Old Style"/>
      <w:b w:val="1"/>
      <w:sz w:val="24"/>
      <w:szCs w:val="24"/>
    </w:rPr>
  </w:style>
  <w:style w:type="character" w:styleId="wbzude" w:customStyle="1">
    <w:name w:val="wbzude"/>
    <w:basedOn w:val="DefaultParagraphFont"/>
    <w:rsid w:val="00DD322E"/>
  </w:style>
  <w:style w:type="character" w:styleId="gmail-m-177860645995537948wbzude" w:customStyle="1">
    <w:name w:val="gmail-m_-177860645995537948wbzude"/>
    <w:basedOn w:val="DefaultParagraphFont"/>
    <w:rsid w:val="002142A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NOOISU1BVESSHGP5KQvVkvaRA==">CgMxLjAyCGguZ2pkZ3hzOABqJQoUc3VnZ2VzdC5nMzVzeWxyeW9qb2ISDUV0aGFuIFdpbGxhcmRyITFIa1dQZGJ6RHRqQUVKbU05QzBsYXc3UW5jR3Axd0Y0Vg==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2020-03-02T13:49:00Z</dcterms:created>
  <dc:creator>Laura Willard</dc:creator>
</cp:coreProperties>
</file>