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t>Lucky Justice Nelson</w:t>
      </w:r>
    </w:p>
    <w:p>
      <w:pPr>
        <w:pStyle w:val="style0"/>
        <w:spacing w:after="0"/>
        <w:rPr/>
      </w:pPr>
      <w:r>
        <w:t>Phone: 08114365699</w:t>
      </w:r>
      <w:r>
        <w:br/>
      </w:r>
      <w:r>
        <w:t>Email: justicelucky436@gmail.com</w:t>
      </w:r>
      <w:r>
        <w:br/>
      </w:r>
      <w:r>
        <w:t xml:space="preserve">Twitter: </w:t>
      </w:r>
      <w:r>
        <w:rPr/>
        <w:fldChar w:fldCharType="begin"/>
      </w:r>
      <w:r>
        <w:instrText xml:space="preserve"> HYPERLINK "https://x.com/JusticeNelson50?s=09" </w:instrText>
      </w:r>
      <w:r>
        <w:rPr/>
        <w:fldChar w:fldCharType="separate"/>
      </w:r>
      <w:r>
        <w:rPr>
          <w:rStyle w:val="style85"/>
        </w:rPr>
        <w:t>https://x.com/JusticeNelson50?s=09</w:t>
      </w:r>
      <w:r>
        <w:rPr/>
        <w:fldChar w:fldCharType="end"/>
      </w:r>
      <w:r>
        <w:t xml:space="preserve"> 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t xml:space="preserve">GitHub: </w:t>
      </w:r>
      <w:r>
        <w:rPr>
          <w:rFonts w:ascii="Times New Roman" w:cs="Times New Roman" w:hAnsi="Times New Roman"/>
          <w:color w:val="000000"/>
          <w:sz w:val="24"/>
          <w:szCs w:val="24"/>
        </w:rPr>
        <w:t>(</w:t>
      </w:r>
      <w:r>
        <w:rPr/>
        <w:fldChar w:fldCharType="begin"/>
      </w:r>
      <w:r>
        <w:instrText xml:space="preserve"> HYPERLINK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24"/>
          <w:szCs w:val="24"/>
        </w:rPr>
        <w:t>https://github.com/JusticeAnalyst) </w:t>
      </w:r>
      <w:r>
        <w:rPr/>
        <w:fldChar w:fldCharType="end"/>
      </w:r>
    </w:p>
    <w:p>
      <w:pPr>
        <w:pStyle w:val="style0"/>
        <w:spacing w:after="0"/>
        <w:rPr/>
      </w:pPr>
      <w:r>
        <w:rPr>
          <w:rFonts w:ascii="Times New Roman" w:cs="Times New Roman" w:hAnsi="Times New Roman"/>
          <w:color w:val="000000"/>
          <w:sz w:val="24"/>
          <w:szCs w:val="24"/>
        </w:rPr>
        <w:t>LinkedIn: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</w:rPr>
        <w:t>(</w:t>
      </w:r>
      <w:r>
        <w:rPr/>
        <w:fldChar w:fldCharType="begin"/>
      </w:r>
      <w:r>
        <w:instrText xml:space="preserve"> HYPERLINK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24"/>
          <w:szCs w:val="24"/>
        </w:rPr>
        <w:t>https://www.LinkedIn.com/in/justice-lucky) </w:t>
      </w:r>
      <w:r>
        <w:rPr/>
        <w:fldChar w:fldCharType="end"/>
      </w:r>
      <w:r>
        <w:rPr>
          <w:rFonts w:ascii="Times New Roman" w:cs="Times New Roman" w:hAnsi="Times New Roman"/>
          <w:color w:val="000000"/>
          <w:sz w:val="24"/>
          <w:szCs w:val="24"/>
        </w:rPr>
        <w:br/>
      </w:r>
    </w:p>
    <w:p>
      <w:pPr>
        <w:pStyle w:val="style0"/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Professional Summary</w:t>
      </w:r>
    </w:p>
    <w:p>
      <w:pPr>
        <w:pStyle w:val="style0"/>
        <w:spacing w:after="0"/>
        <w:rPr/>
      </w:pPr>
      <w:r>
        <w:rPr>
          <w:rFonts w:ascii="Times New Roman" w:cs="Times New Roman" w:hAnsi="Times New Roman"/>
          <w:color w:val="000000"/>
          <w:sz w:val="24"/>
          <w:szCs w:val="24"/>
        </w:rPr>
        <w:t>Self-taught Data Analyst skilled in SQL, Power BI, Excel and Tableau for cleaning, analyzing, and visualizing complex datasets. Built 7+ projects (e.g., Sales Performance, US Crime Analysis) to derive actionable insights. Passionate about transforming raw data into strategic business solutions. Strong background in problem-solving and cross-functional collaboration.</w:t>
      </w:r>
    </w:p>
    <w:p>
      <w:pPr>
        <w:pStyle w:val="style1"/>
        <w:rPr>
          <w:color w:val="000000"/>
        </w:rPr>
      </w:pPr>
      <w:r>
        <w:rPr>
          <w:color w:val="000000"/>
        </w:rPr>
        <w:t>Key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Data Analysis: SQL, Excel (PivotTables, VLOOKUP), Power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</w:rPr>
        <w:t>BI (DAX) </w:t>
      </w:r>
      <w:r>
        <w:rPr>
          <w:rFonts w:ascii="Times New Roman" w:cs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hAnsi="Times New Roman"/>
          <w:color w:val="000000"/>
          <w:sz w:val="24"/>
          <w:szCs w:val="24"/>
        </w:rPr>
        <w:t>Data Visualization: Excel, Power BI, Tableau, Dashboards </w:t>
      </w:r>
    </w:p>
    <w:p>
      <w:pPr>
        <w:pStyle w:val="style1"/>
        <w:rPr>
          <w:color w:val="000000"/>
        </w:rPr>
      </w:pPr>
      <w:r>
        <w:rPr>
          <w:color w:val="000000"/>
        </w:rPr>
        <w:t>Work Experience</w:t>
      </w:r>
    </w:p>
    <w:p>
      <w:pPr>
        <w:pStyle w:val="style48"/>
        <w:numPr>
          <w:ilvl w:val="0"/>
          <w:numId w:val="2"/>
        </w:numPr>
        <w:rPr/>
      </w:pPr>
      <w:r>
        <w:t xml:space="preserve">Assistant Supervisor, </w:t>
      </w:r>
      <w:r>
        <w:t>Kenono</w:t>
      </w:r>
      <w:r>
        <w:t xml:space="preserve"> </w:t>
      </w:r>
      <w:r>
        <w:t>Agro</w:t>
      </w:r>
      <w:r>
        <w:t xml:space="preserve"> Allied Far</w:t>
      </w:r>
      <w:r>
        <w:rPr>
          <w:lang w:val="en-US"/>
        </w:rPr>
        <w:t>m (</w:t>
      </w:r>
      <w:r>
        <w:t>Jan</w:t>
      </w:r>
      <w:r>
        <w:rPr>
          <w:lang w:val="en-US"/>
        </w:rPr>
        <w:t>,</w:t>
      </w:r>
      <w:r>
        <w:t xml:space="preserve"> 2024</w:t>
      </w:r>
      <w:r>
        <w:rPr>
          <w:lang w:val="en-US"/>
        </w:rPr>
        <w:t>)</w:t>
      </w:r>
      <w:r>
        <w:rPr>
          <w:color w:val="000000"/>
          <w:sz w:val="27"/>
          <w:szCs w:val="27"/>
        </w:rPr>
        <w:br/>
      </w:r>
      <w:r>
        <w:rPr>
          <w:rFonts w:ascii="Times New Roman" w:cs="Times New Roman" w:hAnsi="Times New Roman"/>
          <w:b w:val="false"/>
          <w:bCs w:val="false"/>
          <w:color w:val="000000"/>
          <w:sz w:val="24"/>
          <w:szCs w:val="24"/>
        </w:rPr>
        <w:t xml:space="preserve">Data-Driven Supervision: </w:t>
      </w:r>
      <w:r>
        <w:rPr>
          <w:rFonts w:ascii="Times New Roman" w:cs="Times New Roman" w:hAnsi="Times New Roman"/>
          <w:color w:val="000000"/>
          <w:sz w:val="24"/>
          <w:szCs w:val="24"/>
        </w:rPr>
        <w:t>Tracked and analyzed poultry mortality rates (3% vs. industry 5%), optimizing feed schedules. </w:t>
      </w:r>
      <w:r>
        <w:rPr>
          <w:rFonts w:ascii="Times New Roman" w:cs="Times New Roman" w:hAnsi="Times New Roman"/>
          <w:color w:val="000000"/>
          <w:sz w:val="24"/>
          <w:szCs w:val="24"/>
        </w:rPr>
        <w:br/>
      </w:r>
      <w:r>
        <w:rPr>
          <w:rFonts w:ascii="Times New Roman" w:cs="Times New Roman" w:hAnsi="Times New Roman"/>
          <w:b w:val="false"/>
          <w:bCs w:val="false"/>
          <w:color w:val="000000"/>
          <w:sz w:val="24"/>
          <w:szCs w:val="24"/>
        </w:rPr>
        <w:t>Process Efficiency: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</w:rPr>
        <w:t>Managed 5+ hectares of land using Excel for resource allocation, reducing waste by 15%.</w:t>
      </w:r>
    </w:p>
    <w:p>
      <w:pPr>
        <w:pStyle w:val="style48"/>
        <w:numPr>
          <w:ilvl w:val="0"/>
          <w:numId w:val="2"/>
        </w:numPr>
        <w:rPr/>
      </w:pPr>
      <w:r>
        <w:t>Teacher and Exam Coordinator, Benson's Ideal Mind Academy</w:t>
      </w:r>
      <w:r>
        <w:tab/>
      </w:r>
      <w:r>
        <w:rPr>
          <w:lang w:val="en-US"/>
        </w:rPr>
        <w:t>(</w:t>
      </w:r>
      <w:r>
        <w:t>Mar 2024 - Dec 2024</w:t>
      </w:r>
      <w:r>
        <w:rPr>
          <w:lang w:val="en-US"/>
        </w:rPr>
        <w:t>)</w:t>
      </w:r>
    </w:p>
    <w:p>
      <w:pPr>
        <w:pStyle w:val="style48"/>
        <w:numPr>
          <w:ilvl w:val="0"/>
          <w:numId w:val="0"/>
        </w:numPr>
        <w:ind w:left="360"/>
        <w:rPr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Fonts w:ascii="Times New Roman" w:cs="Times New Roman" w:hAnsi="Times New Roman"/>
          <w:b w:val="false"/>
          <w:bCs w:val="false"/>
          <w:color w:val="000000"/>
          <w:sz w:val="24"/>
          <w:szCs w:val="24"/>
        </w:rPr>
        <w:t>Data Management:  Automated exam grading using Excel formulas, saving 10+ hours monthly. </w:t>
        <w:br/>
        <w:t>Financial Analysis:  Initiated school savings program, tracking cash flow via spreadsheets.</w:t>
      </w:r>
    </w:p>
    <w:p>
      <w:pPr>
        <w:pStyle w:val="style1"/>
        <w:spacing w:before="0"/>
        <w:rPr>
          <w:color w:val="000000"/>
        </w:rPr>
      </w:pPr>
      <w:r>
        <w:rPr>
          <w:color w:val="000000"/>
        </w:rPr>
        <w:t>Education</w:t>
      </w:r>
    </w:p>
    <w:p>
      <w:pPr>
        <w:pStyle w:val="style0"/>
        <w:rPr/>
      </w:pPr>
      <w:r>
        <w:t>B. Agriculture (Agricultural Economics), Graduated 2023, NYSC certification 2024.</w:t>
      </w:r>
    </w:p>
    <w:p>
      <w:pPr>
        <w:pStyle w:val="style0"/>
        <w:spacing w:after="0"/>
        <w:rPr/>
      </w:pPr>
    </w:p>
    <w:p>
      <w:pPr>
        <w:pStyle w:val="style1"/>
        <w:spacing w:before="0"/>
        <w:rPr>
          <w:color w:val="000000"/>
        </w:rPr>
      </w:pPr>
      <w:r>
        <w:rPr>
          <w:color w:val="000000"/>
        </w:rPr>
        <w:t>Certifications</w:t>
      </w:r>
    </w:p>
    <w:p>
      <w:pPr>
        <w:pStyle w:val="style1"/>
        <w:spacing w:before="0"/>
        <w:rPr/>
      </w:pPr>
      <w:r>
        <w:rPr>
          <w:rFonts w:ascii="Times New Roman" w:cs="Times New Roman" w:hAnsi="Times New Roman"/>
          <w:b w:val="false"/>
          <w:color w:val="000000"/>
          <w:sz w:val="24"/>
          <w:szCs w:val="24"/>
        </w:rPr>
        <w:t>Data Analysis Certification</w:t>
      </w:r>
      <w:r>
        <w:rPr>
          <w:rFonts w:ascii="Times New Roman" w:cs="Times New Roman" w:hAnsi="Times New Roman"/>
          <w:b w:val="false"/>
          <w:color w:val="000000"/>
          <w:sz w:val="24"/>
          <w:szCs w:val="24"/>
        </w:rPr>
        <w:t xml:space="preserve">: </w:t>
      </w:r>
      <w:r>
        <w:rPr>
          <w:rFonts w:ascii="Times New Roman" w:cs="Times New Roman" w:hAnsi="Times New Roman"/>
          <w:b w:val="false"/>
          <w:color w:val="000000"/>
          <w:sz w:val="24"/>
          <w:szCs w:val="24"/>
        </w:rPr>
        <w:t xml:space="preserve">(Self-Taught) | </w:t>
      </w:r>
      <w:r>
        <w:rPr>
          <w:rFonts w:ascii="Times New Roman" w:cs="Times New Roman" w:hAnsi="Times New Roman"/>
          <w:b w:val="false"/>
          <w:color w:val="000000"/>
          <w:sz w:val="24"/>
          <w:szCs w:val="24"/>
        </w:rPr>
        <w:t>freeCodeCamp</w:t>
      </w:r>
      <w:r>
        <w:rPr>
          <w:rFonts w:ascii="Times New Roman" w:cs="Times New Roman" w:hAnsi="Times New Roman"/>
          <w:b w:val="false"/>
          <w:color w:val="000000"/>
          <w:sz w:val="24"/>
          <w:szCs w:val="24"/>
        </w:rPr>
        <w:t>, Alex The Analyst (</w:t>
      </w:r>
      <w:r>
        <w:rPr/>
        <w:fldChar w:fldCharType="begin"/>
      </w:r>
      <w:r>
        <w:instrText xml:space="preserve"> HYPERLINK "tel:2024"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b w:val="false"/>
          <w:sz w:val="24"/>
          <w:szCs w:val="24"/>
        </w:rPr>
        <w:t>2024</w:t>
      </w:r>
      <w:r>
        <w:rPr/>
        <w:fldChar w:fldCharType="end"/>
      </w:r>
      <w:r>
        <w:rPr>
          <w:rFonts w:ascii="Times New Roman" w:cs="Times New Roman" w:hAnsi="Times New Roman"/>
          <w:b w:val="false"/>
          <w:color w:val="000000"/>
          <w:sz w:val="24"/>
          <w:szCs w:val="24"/>
        </w:rPr>
        <w:t>) </w:t>
      </w:r>
      <w:r>
        <w:rPr>
          <w:rFonts w:ascii="Times New Roman" w:cs="Times New Roman" w:hAnsi="Times New Roman"/>
          <w:b w:val="false"/>
          <w:color w:val="000000"/>
          <w:sz w:val="24"/>
          <w:szCs w:val="24"/>
        </w:rPr>
        <w:br/>
      </w:r>
      <w:r>
        <w:rPr>
          <w:rFonts w:ascii="Times New Roman" w:cs="Times New Roman" w:hAnsi="Times New Roman"/>
          <w:b w:val="false"/>
          <w:color w:val="000000"/>
          <w:sz w:val="24"/>
          <w:szCs w:val="24"/>
        </w:rPr>
        <w:t xml:space="preserve">Hands-on training in SQL, </w:t>
      </w:r>
      <w:r>
        <w:rPr>
          <w:rFonts w:ascii="Times New Roman" w:cs="Times New Roman" w:hAnsi="Times New Roman"/>
          <w:b w:val="false"/>
          <w:color w:val="000000"/>
          <w:sz w:val="24"/>
          <w:szCs w:val="24"/>
        </w:rPr>
        <w:t xml:space="preserve">Excel, Tableau </w:t>
      </w:r>
      <w:r>
        <w:rPr>
          <w:rFonts w:ascii="Times New Roman" w:cs="Times New Roman" w:hAnsi="Times New Roman"/>
          <w:b w:val="false"/>
          <w:color w:val="000000"/>
          <w:sz w:val="24"/>
          <w:szCs w:val="24"/>
        </w:rPr>
        <w:t>and Power BI via project-based learning</w:t>
      </w:r>
    </w:p>
    <w:p>
      <w:pPr>
        <w:pStyle w:val="style1"/>
        <w:rPr>
          <w:color w:val="000000"/>
        </w:rPr>
      </w:pPr>
      <w:r>
        <w:rPr>
          <w:color w:val="000000"/>
        </w:rPr>
        <w:t>Projects and Achievements</w:t>
      </w:r>
    </w:p>
    <w:p>
      <w:pPr>
        <w:pStyle w:val="style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Sales Performance Dashboard</w:t>
      </w:r>
      <w:r>
        <w:rPr>
          <w:rFonts w:ascii="Times New Roman" w:cs="Times New Roman" w:hAnsi="Times New Roman"/>
          <w:b/>
          <w:color w:val="000000"/>
          <w:sz w:val="24"/>
          <w:szCs w:val="24"/>
        </w:rPr>
        <w:t xml:space="preserve"> | Excel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:  </w:t>
      </w:r>
      <w:r>
        <w:rPr>
          <w:rFonts w:ascii="Times New Roman" w:cs="Times New Roman" w:hAnsi="Times New Roman"/>
          <w:color w:val="0000ff"/>
          <w:sz w:val="20"/>
          <w:szCs w:val="20"/>
        </w:rPr>
        <w:t>https://github.com/JusticeAnalyst/Sales-Performance-Analysis-/blob/main/Sales%20performance%20analysis.xlsx</w:t>
      </w:r>
      <w:r>
        <w:rPr>
          <w:rFonts w:ascii="Times New Roman" w:cs="Times New Roman" w:hAnsi="Times New Roman"/>
          <w:color w:val="0000ff"/>
          <w:sz w:val="24"/>
          <w:szCs w:val="24"/>
        </w:rPr>
        <w:t xml:space="preserve"> </w:t>
      </w:r>
    </w:p>
    <w:p>
      <w:pPr>
        <w:pStyle w:val="style179"/>
        <w:numPr>
          <w:ilvl w:val="0"/>
          <w:numId w:val="11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Challenge: Identify declining sales trends and regional inefficiencies in a $85M+ revenue dataset. </w:t>
      </w:r>
    </w:p>
    <w:p>
      <w:pPr>
        <w:pStyle w:val="style179"/>
        <w:numPr>
          <w:ilvl w:val="0"/>
          <w:numId w:val="11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Action: Cleaned </w:t>
      </w:r>
      <w:r>
        <w:rPr/>
        <w:fldChar w:fldCharType="begin"/>
      </w:r>
      <w:r>
        <w:instrText xml:space="preserve"> HYPERLINK "tel:1.35"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24"/>
          <w:szCs w:val="24"/>
        </w:rPr>
        <w:t>1.35</w:t>
      </w:r>
      <w:r>
        <w:rPr/>
        <w:fldChar w:fldCharType="end"/>
      </w:r>
      <w:r>
        <w:rPr>
          <w:rFonts w:ascii="Times New Roman" w:cs="Times New Roman" w:hAnsi="Times New Roman"/>
          <w:color w:val="000000"/>
          <w:sz w:val="24"/>
          <w:szCs w:val="24"/>
        </w:rPr>
        <w:t>M+ order records, built interactive dashboards tracking YOY growth (</w:t>
      </w:r>
      <w:r>
        <w:rPr/>
        <w:fldChar w:fldCharType="begin"/>
      </w:r>
      <w:r>
        <w:instrText xml:space="preserve"> HYPERLINK "tel:6.54"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24"/>
          <w:szCs w:val="24"/>
        </w:rPr>
        <w:t>6.54</w:t>
      </w:r>
      <w:r>
        <w:rPr/>
        <w:fldChar w:fldCharType="end"/>
      </w:r>
      <w:r>
        <w:rPr>
          <w:rFonts w:ascii="Times New Roman" w:cs="Times New Roman" w:hAnsi="Times New Roman"/>
          <w:color w:val="000000"/>
          <w:sz w:val="24"/>
          <w:szCs w:val="24"/>
        </w:rPr>
        <w:t>%), profit margins (</w:t>
      </w:r>
      <w:r>
        <w:rPr/>
        <w:fldChar w:fldCharType="begin"/>
      </w:r>
      <w:r>
        <w:instrText xml:space="preserve"> HYPERLINK "tel:37.79"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24"/>
          <w:szCs w:val="24"/>
        </w:rPr>
        <w:t>37.79</w:t>
      </w:r>
      <w:r>
        <w:rPr/>
        <w:fldChar w:fldCharType="end"/>
      </w:r>
      <w:r>
        <w:rPr>
          <w:rFonts w:ascii="Times New Roman" w:cs="Times New Roman" w:hAnsi="Times New Roman"/>
          <w:color w:val="000000"/>
          <w:sz w:val="24"/>
          <w:szCs w:val="24"/>
        </w:rPr>
        <w:t>%), and product performance. </w:t>
      </w:r>
    </w:p>
    <w:p>
      <w:pPr>
        <w:pStyle w:val="style179"/>
        <w:numPr>
          <w:ilvl w:val="0"/>
          <w:numId w:val="11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Result: Pinpointed 3 underperforming regions; proposed targeted promotions that boosted Q4 sales by 15%.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Inventory Optimization Analysi</w:t>
      </w:r>
      <w:r>
        <w:rPr>
          <w:rFonts w:ascii="Times New Roman" w:cs="Times New Roman" w:hAnsi="Times New Roman"/>
          <w:b/>
          <w:color w:val="000000"/>
          <w:sz w:val="24"/>
          <w:szCs w:val="24"/>
        </w:rPr>
        <w:t>s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: </w:t>
      </w:r>
      <w:r>
        <w:rPr/>
        <w:fldChar w:fldCharType="begin"/>
      </w:r>
      <w:r>
        <w:instrText xml:space="preserve"> HYPERLINK "https://github.com/JusticeAnalyst/Inventory-Management-Analysis/blob/main/retail_store_inventory%20Porfolio.xlsx"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20"/>
          <w:szCs w:val="20"/>
        </w:rPr>
        <w:t>https://github.com/JusticeAnalyst/Inventory-Management-Analysis/blob/main/retail_store_inventory%20Porfolio.xlsx</w:t>
      </w:r>
      <w:r>
        <w:rPr/>
        <w:fldChar w:fldCharType="end"/>
      </w:r>
      <w:r>
        <w:rPr>
          <w:rStyle w:val="style85"/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color w:val="000000"/>
          <w:sz w:val="24"/>
          <w:szCs w:val="24"/>
        </w:rPr>
        <w:t>(Tool: Excel)</w:t>
      </w:r>
    </w:p>
    <w:p>
      <w:pPr>
        <w:pStyle w:val="style179"/>
        <w:numPr>
          <w:ilvl w:val="0"/>
          <w:numId w:val="4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Challenge: Minimize overstocking ($</w:t>
      </w:r>
      <w:r>
        <w:rPr/>
        <w:fldChar w:fldCharType="begin"/>
      </w:r>
      <w:r>
        <w:instrText xml:space="preserve"> HYPERLINK "tel:20.06"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24"/>
          <w:szCs w:val="24"/>
        </w:rPr>
        <w:t>20.06</w:t>
      </w:r>
      <w:r>
        <w:rPr/>
        <w:fldChar w:fldCharType="end"/>
      </w:r>
      <w:r>
        <w:rPr>
          <w:rFonts w:ascii="Times New Roman" w:cs="Times New Roman" w:hAnsi="Times New Roman"/>
          <w:color w:val="000000"/>
          <w:sz w:val="24"/>
          <w:szCs w:val="24"/>
        </w:rPr>
        <w:t>M inventory) while meeting demand (</w:t>
      </w:r>
      <w:r>
        <w:rPr/>
        <w:fldChar w:fldCharType="begin"/>
      </w:r>
      <w:r>
        <w:instrText xml:space="preserve"> HYPERLINK "tel:9.98"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24"/>
          <w:szCs w:val="24"/>
        </w:rPr>
        <w:t>9.98</w:t>
      </w:r>
      <w:r>
        <w:rPr/>
        <w:fldChar w:fldCharType="end"/>
      </w:r>
      <w:r>
        <w:rPr>
          <w:rFonts w:ascii="Times New Roman" w:cs="Times New Roman" w:hAnsi="Times New Roman"/>
          <w:color w:val="000000"/>
          <w:sz w:val="24"/>
          <w:szCs w:val="24"/>
        </w:rPr>
        <w:t>M units sold). </w:t>
      </w:r>
    </w:p>
    <w:p>
      <w:pPr>
        <w:pStyle w:val="style179"/>
        <w:numPr>
          <w:ilvl w:val="0"/>
          <w:numId w:val="4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Action:  Analyzed category-level trends (e.g., </w:t>
      </w:r>
      <w:r>
        <w:rPr/>
        <w:fldChar w:fldCharType="begin"/>
      </w:r>
      <w:r>
        <w:instrText xml:space="preserve"> HYPERLINK "tel:47.71"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sz w:val="24"/>
          <w:szCs w:val="24"/>
        </w:rPr>
        <w:t>47.71</w:t>
      </w:r>
      <w:r>
        <w:rPr/>
        <w:fldChar w:fldCharType="end"/>
      </w:r>
      <w:r>
        <w:rPr>
          <w:rFonts w:ascii="Times New Roman" w:cs="Times New Roman" w:hAnsi="Times New Roman"/>
          <w:color w:val="000000"/>
          <w:sz w:val="24"/>
          <w:szCs w:val="24"/>
        </w:rPr>
        <w:t>% demand accuracy for top products), forecasted seasonal demand, and tracked discount impacts. 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</w:t>
      </w:r>
    </w:p>
    <w:p>
      <w:pPr>
        <w:pStyle w:val="style179"/>
        <w:numPr>
          <w:ilvl w:val="0"/>
          <w:numId w:val="4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Result: Proposed inventory cuts for low-turnover items, reducing carrying costs by 12%</w:t>
      </w:r>
      <w:r>
        <w:rPr>
          <w:rFonts w:ascii="Times New Roman" w:cs="Times New Roman" w:hAnsi="Times New Roman"/>
          <w:color w:val="000000"/>
          <w:sz w:val="24"/>
          <w:szCs w:val="24"/>
        </w:rPr>
        <w:t>.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Electronic Sales Analysis: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color w:val="0070c0"/>
          <w:sz w:val="20"/>
          <w:szCs w:val="20"/>
        </w:rPr>
        <w:t>[</w:t>
      </w:r>
      <w:r>
        <w:rPr>
          <w:rFonts w:ascii="Times New Roman" w:cs="Times New Roman" w:eastAsia="Times New Roman" w:hAnsi="Times New Roman"/>
          <w:color w:val="0000ff"/>
          <w:sz w:val="20"/>
          <w:szCs w:val="20"/>
        </w:rPr>
        <w:t>Power BI Dashboard] (https://github.com/JusticeAnalyst/Electronics-Sales-Analysis/blob/main/Electronic%20%20Analysis%20MOM.pbix)</w:t>
      </w:r>
    </w:p>
    <w:p>
      <w:pPr>
        <w:pStyle w:val="style179"/>
        <w:numPr>
          <w:ilvl w:val="0"/>
          <w:numId w:val="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wordWrap w:val="false"/>
        <w:spacing w:after="0" w:lineRule="auto" w:line="240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Analyzed $65M revenue across 20K orders, identifying top SKUs (Smartphones: $22M).  </w:t>
      </w:r>
    </w:p>
    <w:p>
      <w:pPr>
        <w:pStyle w:val="style179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wordWrap w:val="false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Optimized add-on strategies (</w:t>
      </w:r>
      <w:r>
        <w:rPr>
          <w:rFonts w:ascii="Times New Roman" w:cs="Times New Roman" w:eastAsia="Times New Roman" w:hAnsi="Times New Roman"/>
          <w:bCs/>
          <w:color w:val="000000"/>
          <w:sz w:val="24"/>
          <w:szCs w:val="24"/>
        </w:rPr>
        <w:t>15% attachment rate increase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).  </w:t>
      </w:r>
    </w:p>
    <w:p>
      <w:pPr>
        <w:pStyle w:val="style179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wordWrap w:val="false"/>
        <w:spacing w:after="0" w:lineRule="auto" w:line="24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Tools: Power BI (DAX), Excel.</w:t>
      </w:r>
    </w:p>
    <w:p>
      <w:pPr>
        <w:pStyle w:val="style0"/>
        <w:spacing w:after="0"/>
        <w:rPr>
          <w:rFonts w:ascii="Times New Roman" w:cs="Times New Roman" w:hAnsi="Times New Roman"/>
          <w:color w:val="000000"/>
        </w:rPr>
      </w:pPr>
      <w:r>
        <w:rPr>
          <w:rStyle w:val="style87"/>
          <w:rFonts w:ascii="Times New Roman" w:cs="Times New Roman" w:hAnsi="Times New Roman"/>
          <w:color w:val="000000"/>
          <w:sz w:val="24"/>
          <w:szCs w:val="24"/>
        </w:rPr>
        <w:t>HR Analytics Dashboard | Power BI &amp; SQL</w:t>
      </w:r>
      <w:r>
        <w:rPr>
          <w:rFonts w:ascii="Times New Roman" w:cs="Times New Roman" w:hAnsi="Times New Roman"/>
          <w:color w:val="000000"/>
          <w:sz w:val="24"/>
          <w:szCs w:val="24"/>
        </w:rPr>
        <w:t>:</w:t>
      </w:r>
      <w:r>
        <w:rPr>
          <w:rFonts w:ascii="Times New Roman" w:cs="Times New Roman" w:hAnsi="Times New Roman"/>
          <w:color w:val="404040"/>
        </w:rPr>
        <w:br/>
      </w:r>
      <w:r>
        <w:rPr>
          <w:rStyle w:val="style88"/>
          <w:rFonts w:ascii="Times New Roman" w:cs="Times New Roman" w:hAnsi="Times New Roman"/>
          <w:i w:val="false"/>
          <w:color w:val="000000"/>
          <w:sz w:val="24"/>
          <w:szCs w:val="24"/>
        </w:rPr>
        <w:t>Developed a data-driven attrition analysis solution spanning SQL to visualization:</w:t>
      </w:r>
    </w:p>
    <w:p>
      <w:pPr>
        <w:pStyle w:val="style4102"/>
        <w:numPr>
          <w:ilvl w:val="0"/>
          <w:numId w:val="8"/>
        </w:numPr>
        <w:shd w:val="clear" w:color="auto" w:fill="ffffff"/>
        <w:spacing w:before="0" w:beforeAutospacing="false" w:after="0" w:afterAutospacing="false" w:lineRule="atLeast" w:line="429"/>
        <w:rPr>
          <w:color w:val="000000"/>
        </w:rPr>
      </w:pPr>
      <w:r>
        <w:rPr>
          <w:color w:val="000000"/>
        </w:rPr>
        <w:t>Conducted </w:t>
      </w:r>
      <w:r>
        <w:rPr>
          <w:rStyle w:val="style87"/>
          <w:rFonts w:eastAsia="宋体"/>
          <w:b w:val="false"/>
          <w:color w:val="000000"/>
        </w:rPr>
        <w:t>exploratory SQL analysis</w:t>
      </w:r>
      <w:r>
        <w:rPr>
          <w:color w:val="000000"/>
        </w:rPr>
        <w:t> on 1,480 employee records, identifying R&amp;D as the highest-attrition department (19.05%) and frequent travelers as high-risk (24.7% attrition).</w:t>
      </w:r>
    </w:p>
    <w:p>
      <w:pPr>
        <w:pStyle w:val="style4102"/>
        <w:numPr>
          <w:ilvl w:val="0"/>
          <w:numId w:val="8"/>
        </w:numPr>
        <w:shd w:val="clear" w:color="auto" w:fill="ffffff"/>
        <w:spacing w:before="0" w:beforeAutospacing="false" w:after="0" w:afterAutospacing="false" w:lineRule="atLeast" w:line="429"/>
        <w:rPr>
          <w:color w:val="000000"/>
        </w:rPr>
      </w:pPr>
      <w:r>
        <w:rPr>
          <w:color w:val="000000"/>
        </w:rPr>
        <w:t>Built </w:t>
      </w:r>
      <w:r>
        <w:rPr>
          <w:rStyle w:val="style87"/>
          <w:rFonts w:eastAsia="宋体"/>
          <w:b w:val="false"/>
          <w:color w:val="000000"/>
        </w:rPr>
        <w:t>interactive</w:t>
      </w:r>
      <w:r>
        <w:rPr>
          <w:rStyle w:val="style87"/>
          <w:rFonts w:eastAsia="宋体"/>
          <w:color w:val="000000"/>
        </w:rPr>
        <w:t xml:space="preserve"> </w:t>
      </w:r>
      <w:r>
        <w:rPr>
          <w:rStyle w:val="style87"/>
          <w:rFonts w:eastAsia="宋体"/>
          <w:b w:val="false"/>
          <w:color w:val="000000"/>
        </w:rPr>
        <w:t>Power BI dashboard</w:t>
      </w:r>
      <w:r>
        <w:rPr>
          <w:color w:val="000000"/>
        </w:rPr>
        <w:t> with DAX measures (e.g., dynamic attrition rate calculation) translating SQL insights into visual KPIs.</w:t>
      </w:r>
    </w:p>
    <w:p>
      <w:pPr>
        <w:pStyle w:val="style4102"/>
        <w:numPr>
          <w:ilvl w:val="0"/>
          <w:numId w:val="8"/>
        </w:numPr>
        <w:shd w:val="clear" w:color="auto" w:fill="ffffff"/>
        <w:spacing w:before="0" w:beforeAutospacing="false" w:after="0" w:afterAutospacing="false" w:lineRule="atLeast" w:line="429"/>
        <w:rPr>
          <w:color w:val="000000"/>
        </w:rPr>
      </w:pPr>
      <w:r>
        <w:rPr>
          <w:color w:val="000000"/>
        </w:rPr>
        <w:t>Revealed </w:t>
      </w:r>
      <w:r>
        <w:rPr>
          <w:rStyle w:val="style87"/>
          <w:rFonts w:eastAsia="宋体"/>
          <w:b w:val="false"/>
          <w:color w:val="000000"/>
        </w:rPr>
        <w:t>actionable patterns</w:t>
      </w:r>
      <w:r>
        <w:rPr>
          <w:color w:val="000000"/>
        </w:rPr>
        <w:t>: 22.87% attrition among dissatisfied employees (Score 1), income disparities (Managers earn 3.5× Lab Techs), and overtime hotspots (Sales Executives: 329 instances).</w:t>
      </w:r>
    </w:p>
    <w:p>
      <w:pPr>
        <w:pStyle w:val="style4102"/>
        <w:numPr>
          <w:ilvl w:val="0"/>
          <w:numId w:val="8"/>
        </w:numPr>
        <w:shd w:val="clear" w:color="auto" w:fill="ffffff"/>
        <w:spacing w:before="0" w:beforeAutospacing="false" w:after="0" w:afterAutospacing="false" w:lineRule="atLeast" w:line="429"/>
        <w:rPr>
          <w:color w:val="000000"/>
        </w:rPr>
      </w:pPr>
      <w:r>
        <w:rPr>
          <w:rStyle w:val="style87"/>
          <w:rFonts w:eastAsia="宋体"/>
          <w:b w:val="false"/>
          <w:color w:val="000000"/>
        </w:rPr>
        <w:t>Business impact</w:t>
      </w:r>
      <w:r>
        <w:rPr>
          <w:color w:val="000000"/>
        </w:rPr>
        <w:t>: Provided HR with targeted retention strategies projected to reduce turnover by 15%.</w:t>
      </w:r>
    </w:p>
    <w:p>
      <w:pPr>
        <w:pStyle w:val="style4102"/>
        <w:shd w:val="clear" w:color="auto" w:fill="ffffff"/>
        <w:spacing w:before="0" w:beforeAutospacing="false" w:after="0" w:afterAutospacing="false" w:lineRule="atLeast" w:line="429"/>
        <w:ind w:left="360"/>
        <w:rPr>
          <w:color w:val="0000ff"/>
        </w:rPr>
      </w:pPr>
      <w:r>
        <w:rPr>
          <w:rStyle w:val="style87"/>
          <w:rFonts w:eastAsia="宋体"/>
          <w:b w:val="false"/>
          <w:color w:val="000000"/>
        </w:rPr>
        <w:t>To</w:t>
      </w:r>
      <w:bookmarkStart w:id="0" w:name="_GoBack"/>
      <w:bookmarkEnd w:id="0"/>
      <w:r>
        <w:rPr>
          <w:rStyle w:val="style87"/>
          <w:rFonts w:eastAsia="宋体"/>
          <w:b w:val="false"/>
          <w:color w:val="000000"/>
        </w:rPr>
        <w:t>ols</w:t>
      </w:r>
      <w:r>
        <w:rPr>
          <w:rStyle w:val="style87"/>
          <w:rFonts w:eastAsia="宋体"/>
          <w:color w:val="000000"/>
        </w:rPr>
        <w:t>:</w:t>
      </w:r>
      <w:r>
        <w:rPr>
          <w:color w:val="000000"/>
        </w:rPr>
        <w:t> SQL (Data Analysis), Power BI (DAX, Visualization), Power Query (ETL)</w:t>
        <w:br/>
      </w:r>
      <w:r>
        <w:rPr>
          <w:color w:val="0000ff"/>
          <w:lang w:val="en-US"/>
        </w:rPr>
        <w:t>https://</w:t>
      </w:r>
      <w:r>
        <w:rPr>
          <w:color w:val="0000ff"/>
          <w:sz w:val="20"/>
          <w:szCs w:val="20"/>
        </w:rPr>
        <w:t>github.com/JusticeAnalyst/HR-Analytics-Dashboard/blob/main/HR_Analysis%20PowerBI.pbix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wordWrap w:val="false"/>
        <w:spacing w:after="0" w:lineRule="auto" w:line="240"/>
        <w:rPr>
          <w:rFonts w:ascii="Times New Roman" w:cs="Times New Roman" w:eastAsia="Times New Roman" w:hAnsi="Times New Roman"/>
          <w:color w:val="494949"/>
          <w:sz w:val="24"/>
          <w:szCs w:val="24"/>
        </w:rPr>
      </w:pP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"/>
    <w:panose1 w:val="02110004020002020204"/>
    <w:charset w:val="00"/>
    <w:family w:val="auto"/>
    <w:pitch w:val="default"/>
  </w:font>
  <w:font w:name="Aptos Display">
    <w:altName w:val=""/>
    <w:panose1 w:val="021100040200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D47AD530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000001"/>
    <w:multiLevelType w:val="hybridMultilevel"/>
    <w:tmpl w:val="3B3A9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multilevel"/>
    <w:tmpl w:val="FA40233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hybridMultilevel"/>
    <w:tmpl w:val="B6A20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5FE663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0F1A9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748235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3266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multilevel"/>
    <w:tmpl w:val="46BADBF4"/>
    <w:lvl w:ilvl="0">
      <w:start w:val="1"/>
      <w:numFmt w:val="bullet"/>
      <w:lvlText w:val=""/>
      <w:lvlJc w:val="left"/>
      <w:pPr>
        <w:tabs>
          <w:tab w:val="left" w:leader="none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hybridMultilevel"/>
    <w:tmpl w:val="823EF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A91642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6"/>
  </w:num>
  <w:num w:numId="4">
    <w:abstractNumId w:val="3"/>
  </w:num>
  <w:num w:numId="5">
    <w:abstractNumId w:val="2"/>
  </w:num>
  <w:num w:numId="6">
    <w:abstractNumId w:val="8"/>
  </w:num>
  <w:num w:numId="7">
    <w:abstractNumId w:val="4"/>
  </w:num>
  <w:num w:numId="8">
    <w:abstractNumId w:val="1"/>
  </w:num>
  <w:num w:numId="9">
    <w:abstractNumId w:val="5"/>
  </w:num>
  <w:num w:numId="10">
    <w:abstractNumId w:val="9"/>
  </w:num>
  <w:num w:numId="11">
    <w:abstractNumId w:val="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rFonts w:eastAsia="宋体"/>
      <w:kern w:val="0"/>
      <w:sz w:val="22"/>
      <w:szCs w:val="22"/>
      <w14:ligatures xmlns:w14="http://schemas.microsoft.com/office/word/2010/wordml" w14:val="none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80" w:after="0"/>
      <w:outlineLvl w:val="0"/>
    </w:pPr>
    <w:rPr>
      <w:rFonts w:ascii="Aptos Display" w:cs="宋体" w:eastAsia="宋体" w:hAnsi="Aptos Display"/>
      <w:b/>
      <w:bCs/>
      <w:color w:val="0f4761"/>
      <w:sz w:val="28"/>
      <w:szCs w:val="2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01d13f0f-3ae8-409b-a07a-59aab9de1a0c"/>
    <w:basedOn w:val="style65"/>
    <w:next w:val="style4097"/>
    <w:link w:val="style1"/>
    <w:uiPriority w:val="9"/>
    <w:rPr>
      <w:rFonts w:ascii="Aptos Display" w:cs="宋体" w:eastAsia="宋体" w:hAnsi="Aptos Display"/>
      <w:b/>
      <w:bCs/>
      <w:color w:val="0f4761"/>
      <w:kern w:val="0"/>
      <w:sz w:val="28"/>
      <w:szCs w:val="28"/>
      <w14:ligatures xmlns:w14="http://schemas.microsoft.com/office/word/2010/wordml" w14:val="none"/>
    </w:rPr>
  </w:style>
  <w:style w:type="paragraph" w:styleId="style62">
    <w:name w:val="Title"/>
    <w:basedOn w:val="style0"/>
    <w:next w:val="style0"/>
    <w:link w:val="style4098"/>
    <w:qFormat/>
    <w:uiPriority w:val="10"/>
    <w:pPr>
      <w:pBdr>
        <w:bottom w:val="single" w:sz="8" w:space="4" w:color="156082"/>
      </w:pBdr>
      <w:spacing w:after="300" w:lineRule="auto" w:line="240"/>
      <w:contextualSpacing/>
    </w:pPr>
    <w:rPr>
      <w:rFonts w:ascii="Aptos Display" w:cs="宋体" w:eastAsia="宋体" w:hAnsi="Aptos Display"/>
      <w:color w:val="0a1d30"/>
      <w:spacing w:val="5"/>
      <w:kern w:val="28"/>
      <w:sz w:val="52"/>
      <w:szCs w:val="52"/>
    </w:rPr>
  </w:style>
  <w:style w:type="character" w:customStyle="1" w:styleId="style4098">
    <w:name w:val="Title Char_da2e0437-1374-4e14-876e-3facb933a5b2"/>
    <w:basedOn w:val="style65"/>
    <w:next w:val="style4098"/>
    <w:link w:val="style62"/>
    <w:uiPriority w:val="10"/>
    <w:rPr>
      <w:rFonts w:ascii="Aptos Display" w:cs="宋体" w:eastAsia="宋体" w:hAnsi="Aptos Display"/>
      <w:color w:val="0a1d30"/>
      <w:spacing w:val="5"/>
      <w:kern w:val="28"/>
      <w:sz w:val="52"/>
      <w:szCs w:val="52"/>
      <w14:ligatures xmlns:w14="http://schemas.microsoft.com/office/word/2010/wordml" w14:val="non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099">
    <w:name w:val="Unresolved Mention"/>
    <w:basedOn w:val="style65"/>
    <w:next w:val="style4099"/>
    <w:uiPriority w:val="99"/>
    <w:rPr>
      <w:color w:val="605e5c"/>
      <w:shd w:val="clear" w:color="auto" w:fill="e1dfdd"/>
    </w:rPr>
  </w:style>
  <w:style w:type="paragraph" w:styleId="style101">
    <w:name w:val="HTML Preformatted"/>
    <w:basedOn w:val="style0"/>
    <w:next w:val="style101"/>
    <w:link w:val="style4100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Rule="auto" w:line="240"/>
    </w:pPr>
    <w:rPr>
      <w:rFonts w:ascii="Courier New" w:cs="Courier New" w:eastAsia="Times New Roman" w:hAnsi="Courier New"/>
      <w:sz w:val="20"/>
      <w:szCs w:val="20"/>
    </w:rPr>
  </w:style>
  <w:style w:type="character" w:customStyle="1" w:styleId="style4100">
    <w:name w:val="HTML Preformatted Char"/>
    <w:basedOn w:val="style65"/>
    <w:next w:val="style4100"/>
    <w:link w:val="style101"/>
    <w:uiPriority w:val="99"/>
    <w:rPr>
      <w:rFonts w:ascii="Courier New" w:cs="Courier New" w:eastAsia="Times New Roman" w:hAnsi="Courier New"/>
      <w:kern w:val="0"/>
      <w:sz w:val="20"/>
      <w:szCs w:val="20"/>
      <w14:ligatures xmlns:w14="http://schemas.microsoft.com/office/word/2010/wordml" w14:val="none"/>
    </w:rPr>
  </w:style>
  <w:style w:type="character" w:customStyle="1" w:styleId="style4101">
    <w:name w:val="token"/>
    <w:basedOn w:val="style65"/>
    <w:next w:val="style4101"/>
  </w:style>
  <w:style w:type="paragraph" w:customStyle="1" w:styleId="style4102">
    <w:name w:val="ds-markdown-paragraph"/>
    <w:basedOn w:val="style0"/>
    <w:next w:val="style4102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Words>430</Words>
  <Pages>3</Pages>
  <Characters>3388</Characters>
  <Application>WPS Office</Application>
  <DocSecurity>0</DocSecurity>
  <Paragraphs>40</Paragraphs>
  <ScaleCrop>false</ScaleCrop>
  <LinksUpToDate>false</LinksUpToDate>
  <CharactersWithSpaces>3807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2025-06-20T10:44:00Z</dcterms:created>
  <dc:creator>DELL</dc:creator>
  <lastModifiedBy>TECNO KD6</lastModifiedBy>
  <dcterms:modified xsi:type="dcterms:W3CDTF">2025-06-21T09:35:18Z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e15a7ef2-a8ba-40ed-aa7a-03aabac28c8d</vt:lpwstr>
  </property>
  <property fmtid="{D5CDD505-2E9C-101B-9397-08002B2CF9AE}" pid="3" name="ICV">
    <vt:lpwstr>a231fb64b3d846ec92a0724363988d02</vt:lpwstr>
  </property>
</Properties>
</file>