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7C4" w:rsidRPr="00DC3DE5" w:rsidRDefault="00C81A44" w:rsidP="00DC3DE5">
      <w:pPr>
        <w:pBdr>
          <w:bottom w:val="single" w:sz="4" w:space="1" w:color="auto"/>
        </w:pBdr>
        <w:spacing w:after="0" w:line="240" w:lineRule="auto"/>
        <w:ind w:left="-432"/>
        <w:contextualSpacing/>
        <w:rPr>
          <w:rFonts w:cstheme="minorHAnsi"/>
          <w:b/>
        </w:rPr>
      </w:pPr>
      <w:proofErr w:type="spellStart"/>
      <w:r w:rsidRPr="00DC3DE5">
        <w:rPr>
          <w:rFonts w:cstheme="minorHAnsi"/>
          <w:b/>
        </w:rPr>
        <w:t>Anugu</w:t>
      </w:r>
      <w:proofErr w:type="spellEnd"/>
      <w:r w:rsidRPr="00DC3DE5">
        <w:rPr>
          <w:rFonts w:cstheme="minorHAnsi"/>
          <w:b/>
        </w:rPr>
        <w:t xml:space="preserve"> </w:t>
      </w:r>
      <w:proofErr w:type="spellStart"/>
      <w:r w:rsidRPr="00DC3DE5">
        <w:rPr>
          <w:rFonts w:cstheme="minorHAnsi"/>
          <w:b/>
        </w:rPr>
        <w:t>Kartish</w:t>
      </w:r>
      <w:proofErr w:type="spellEnd"/>
      <w:r w:rsidRPr="00DC3DE5">
        <w:rPr>
          <w:rFonts w:cstheme="minorHAnsi"/>
          <w:b/>
        </w:rPr>
        <w:t xml:space="preserve"> Reddy</w:t>
      </w:r>
    </w:p>
    <w:p w:rsidR="007B40E6" w:rsidRPr="00DC3DE5" w:rsidRDefault="007B40E6" w:rsidP="00DC3DE5">
      <w:pPr>
        <w:pBdr>
          <w:bottom w:val="single" w:sz="4" w:space="1" w:color="auto"/>
        </w:pBdr>
        <w:spacing w:after="0" w:line="240" w:lineRule="auto"/>
        <w:ind w:left="-432"/>
        <w:contextualSpacing/>
        <w:rPr>
          <w:rFonts w:cstheme="minorHAnsi"/>
          <w:b/>
        </w:rPr>
      </w:pPr>
      <w:r w:rsidRPr="00DC3DE5">
        <w:rPr>
          <w:rFonts w:cstheme="minorHAnsi"/>
          <w:b/>
        </w:rPr>
        <w:t>Senior Data Analyst</w:t>
      </w:r>
      <w:r w:rsidR="00DC3DE5">
        <w:rPr>
          <w:rFonts w:cstheme="minorHAnsi"/>
          <w:b/>
        </w:rPr>
        <w:t xml:space="preserve"> | </w:t>
      </w:r>
      <w:r w:rsidR="00DC3DE5" w:rsidRPr="00DC3DE5">
        <w:rPr>
          <w:rFonts w:cstheme="minorHAnsi"/>
          <w:b/>
        </w:rPr>
        <w:t>Analytics Engineering | ETL &amp; Cloud BI Expert</w:t>
      </w:r>
    </w:p>
    <w:p w:rsidR="00DE5C41" w:rsidRPr="00DC3DE5" w:rsidRDefault="00DC3DE5" w:rsidP="00DC3DE5">
      <w:pPr>
        <w:pBdr>
          <w:bottom w:val="single" w:sz="4" w:space="1" w:color="auto"/>
        </w:pBdr>
        <w:spacing w:after="0" w:line="240" w:lineRule="auto"/>
        <w:ind w:left="-432"/>
        <w:contextualSpacing/>
        <w:rPr>
          <w:rFonts w:cstheme="minorHAnsi"/>
          <w:b/>
        </w:rPr>
      </w:pPr>
      <w:r w:rsidRPr="00DC3DE5">
        <w:rPr>
          <w:rFonts w:cstheme="minorHAnsi"/>
          <w:b/>
        </w:rPr>
        <w:t xml:space="preserve">E: </w:t>
      </w:r>
      <w:hyperlink r:id="rId5" w:history="1">
        <w:r w:rsidRPr="00DC3DE5">
          <w:rPr>
            <w:rStyle w:val="Hyperlink"/>
            <w:rFonts w:cstheme="minorHAnsi"/>
            <w:b/>
          </w:rPr>
          <w:t>Akartishreddy@gmail.com</w:t>
        </w:r>
      </w:hyperlink>
    </w:p>
    <w:p w:rsidR="00DE5C41" w:rsidRPr="00DC3DE5" w:rsidRDefault="00DC3DE5" w:rsidP="00DC3DE5">
      <w:pPr>
        <w:pBdr>
          <w:bottom w:val="single" w:sz="4" w:space="1" w:color="auto"/>
        </w:pBdr>
        <w:spacing w:after="0" w:line="240" w:lineRule="auto"/>
        <w:ind w:left="-432"/>
        <w:contextualSpacing/>
        <w:rPr>
          <w:rFonts w:cstheme="minorHAnsi"/>
          <w:b/>
        </w:rPr>
      </w:pPr>
      <w:r w:rsidRPr="00DC3DE5">
        <w:rPr>
          <w:rFonts w:cstheme="minorHAnsi"/>
          <w:b/>
        </w:rPr>
        <w:t>Ph.: +1 (</w:t>
      </w:r>
      <w:r w:rsidR="00DE5C41" w:rsidRPr="00DC3DE5">
        <w:rPr>
          <w:rFonts w:cstheme="minorHAnsi"/>
          <w:b/>
        </w:rPr>
        <w:t>469</w:t>
      </w:r>
      <w:r w:rsidRPr="00DC3DE5">
        <w:rPr>
          <w:rFonts w:cstheme="minorHAnsi"/>
          <w:b/>
        </w:rPr>
        <w:t xml:space="preserve">) </w:t>
      </w:r>
      <w:r w:rsidR="00DE5C41" w:rsidRPr="00DC3DE5">
        <w:rPr>
          <w:rFonts w:cstheme="minorHAnsi"/>
          <w:b/>
        </w:rPr>
        <w:t>867</w:t>
      </w:r>
      <w:r w:rsidRPr="00DC3DE5">
        <w:rPr>
          <w:rFonts w:cstheme="minorHAnsi"/>
          <w:b/>
        </w:rPr>
        <w:t>-</w:t>
      </w:r>
      <w:r w:rsidR="00DE5C41" w:rsidRPr="00DC3DE5">
        <w:rPr>
          <w:rFonts w:cstheme="minorHAnsi"/>
          <w:b/>
        </w:rPr>
        <w:t>3301</w:t>
      </w:r>
    </w:p>
    <w:p w:rsidR="00F92784" w:rsidRPr="00DC3DE5" w:rsidRDefault="00F92784" w:rsidP="00127B1D">
      <w:pPr>
        <w:spacing w:after="0" w:line="240" w:lineRule="auto"/>
        <w:ind w:left="-357" w:right="-540"/>
        <w:contextualSpacing/>
        <w:rPr>
          <w:rFonts w:cstheme="minorHAnsi"/>
          <w:b/>
          <w:u w:val="single"/>
        </w:rPr>
      </w:pPr>
    </w:p>
    <w:p w:rsidR="005D7DFF" w:rsidRPr="00DC3DE5" w:rsidRDefault="007B40E6" w:rsidP="00DC3DE5">
      <w:pPr>
        <w:spacing w:after="0" w:line="240" w:lineRule="auto"/>
        <w:ind w:left="-432"/>
        <w:contextualSpacing/>
        <w:rPr>
          <w:rFonts w:cstheme="minorHAnsi"/>
          <w:b/>
          <w:u w:val="single"/>
        </w:rPr>
      </w:pPr>
      <w:r w:rsidRPr="00DC3DE5">
        <w:rPr>
          <w:rFonts w:cstheme="minorHAnsi"/>
          <w:b/>
          <w:u w:val="single"/>
        </w:rPr>
        <w:t>Summary</w:t>
      </w:r>
    </w:p>
    <w:p w:rsidR="00DC3DE5" w:rsidRDefault="00B924ED" w:rsidP="00DC3DE5">
      <w:pPr>
        <w:spacing w:after="0"/>
        <w:ind w:left="-288"/>
        <w:jc w:val="both"/>
      </w:pPr>
      <w:r>
        <w:t xml:space="preserve">Results-driven Senior Data Analyst with 5+ years of experience designing, building, and optimizing data pipelines, cloud data solutions, and interactive BI dashboards for Fortune 500 clients in finance, healthcare, and technology. Proven track record of turning complex datasets into actionable insights that accelerate decision-making, improve forecasting accuracy, and drive cost savings. Strong communicator adept at collaborating with cross-functional teams to deliver high-impact, scalable analytics solutions in </w:t>
      </w:r>
      <w:proofErr w:type="gramStart"/>
      <w:r>
        <w:t>Agile</w:t>
      </w:r>
      <w:proofErr w:type="gramEnd"/>
      <w:r>
        <w:t xml:space="preserve"> environments.</w:t>
      </w:r>
    </w:p>
    <w:p w:rsidR="00B924ED" w:rsidRDefault="00B924ED" w:rsidP="00DC3DE5">
      <w:pPr>
        <w:spacing w:after="0"/>
        <w:ind w:left="-288"/>
        <w:jc w:val="both"/>
      </w:pPr>
    </w:p>
    <w:p w:rsidR="00DC3DE5" w:rsidRPr="00DC3DE5" w:rsidRDefault="00DC3DE5" w:rsidP="00DC3DE5">
      <w:pPr>
        <w:spacing w:after="0" w:line="240" w:lineRule="auto"/>
        <w:ind w:left="-432"/>
        <w:contextualSpacing/>
        <w:rPr>
          <w:rFonts w:cstheme="minorHAnsi"/>
          <w:b/>
          <w:u w:val="single"/>
        </w:rPr>
      </w:pPr>
      <w:r>
        <w:rPr>
          <w:rFonts w:cstheme="minorHAnsi"/>
          <w:b/>
          <w:u w:val="single"/>
        </w:rPr>
        <w:t>Core</w:t>
      </w:r>
      <w:r w:rsidRPr="00DC3DE5">
        <w:rPr>
          <w:rFonts w:cstheme="minorHAnsi"/>
          <w:b/>
          <w:u w:val="single"/>
        </w:rPr>
        <w:t xml:space="preserve"> C</w:t>
      </w:r>
      <w:r>
        <w:rPr>
          <w:rFonts w:cstheme="minorHAnsi"/>
          <w:b/>
          <w:u w:val="single"/>
        </w:rPr>
        <w:t>ompetencies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b/>
          <w:color w:val="000000"/>
        </w:rPr>
        <w:t>Data Analysis:</w:t>
      </w:r>
      <w:r w:rsidRPr="00B924ED">
        <w:rPr>
          <w:rFonts w:eastAsia="Calibri" w:cstheme="minorHAnsi"/>
          <w:color w:val="000000"/>
        </w:rPr>
        <w:t xml:space="preserve"> Python (Pandas, </w:t>
      </w:r>
      <w:proofErr w:type="spellStart"/>
      <w:r w:rsidRPr="00B924ED">
        <w:rPr>
          <w:rFonts w:eastAsia="Calibri" w:cstheme="minorHAnsi"/>
          <w:color w:val="000000"/>
        </w:rPr>
        <w:t>NumPy</w:t>
      </w:r>
      <w:proofErr w:type="spellEnd"/>
      <w:r w:rsidRPr="00B924ED">
        <w:rPr>
          <w:rFonts w:eastAsia="Calibri" w:cstheme="minorHAnsi"/>
          <w:color w:val="000000"/>
        </w:rPr>
        <w:t xml:space="preserve">, </w:t>
      </w:r>
      <w:proofErr w:type="spellStart"/>
      <w:r w:rsidRPr="00B924ED">
        <w:rPr>
          <w:rFonts w:eastAsia="Calibri" w:cstheme="minorHAnsi"/>
          <w:color w:val="000000"/>
        </w:rPr>
        <w:t>scikit</w:t>
      </w:r>
      <w:proofErr w:type="spellEnd"/>
      <w:r w:rsidRPr="00B924ED">
        <w:rPr>
          <w:rFonts w:eastAsia="Calibri" w:cstheme="minorHAnsi"/>
          <w:color w:val="000000"/>
        </w:rPr>
        <w:t>-learn), SQL (PostgreSQL, SQL Server, Snowflake)</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b/>
          <w:color w:val="000000"/>
        </w:rPr>
        <w:t>Data Engineering:</w:t>
      </w:r>
      <w:r w:rsidRPr="00B924ED">
        <w:rPr>
          <w:rFonts w:eastAsia="Calibri" w:cstheme="minorHAnsi"/>
          <w:color w:val="000000"/>
        </w:rPr>
        <w:t xml:space="preserve"> ETL pipelines (Airflow, SSIS, </w:t>
      </w:r>
      <w:proofErr w:type="spellStart"/>
      <w:r w:rsidRPr="00B924ED">
        <w:rPr>
          <w:rFonts w:eastAsia="Calibri" w:cstheme="minorHAnsi"/>
          <w:color w:val="000000"/>
        </w:rPr>
        <w:t>Talend</w:t>
      </w:r>
      <w:proofErr w:type="spellEnd"/>
      <w:r w:rsidRPr="00B924ED">
        <w:rPr>
          <w:rFonts w:eastAsia="Calibri" w:cstheme="minorHAnsi"/>
          <w:color w:val="000000"/>
        </w:rPr>
        <w:t xml:space="preserve">, </w:t>
      </w:r>
      <w:proofErr w:type="spellStart"/>
      <w:r w:rsidRPr="00B924ED">
        <w:rPr>
          <w:rFonts w:eastAsia="Calibri" w:cstheme="minorHAnsi"/>
          <w:color w:val="000000"/>
        </w:rPr>
        <w:t>Informatica</w:t>
      </w:r>
      <w:proofErr w:type="spellEnd"/>
      <w:r w:rsidRPr="00B924ED">
        <w:rPr>
          <w:rFonts w:eastAsia="Calibri" w:cstheme="minorHAnsi"/>
          <w:color w:val="000000"/>
        </w:rPr>
        <w:t xml:space="preserve">), </w:t>
      </w:r>
      <w:proofErr w:type="spellStart"/>
      <w:r w:rsidRPr="00B924ED">
        <w:rPr>
          <w:rFonts w:eastAsia="Calibri" w:cstheme="minorHAnsi"/>
          <w:color w:val="000000"/>
        </w:rPr>
        <w:t>dbt</w:t>
      </w:r>
      <w:proofErr w:type="spellEnd"/>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b/>
          <w:color w:val="000000"/>
        </w:rPr>
        <w:t>Business Intelligence:</w:t>
      </w:r>
      <w:r w:rsidRPr="00B924ED">
        <w:rPr>
          <w:rFonts w:eastAsia="Calibri" w:cstheme="minorHAnsi"/>
          <w:color w:val="000000"/>
        </w:rPr>
        <w:t xml:space="preserve"> Tableau, Power BI, Looker, </w:t>
      </w:r>
      <w:proofErr w:type="spellStart"/>
      <w:r w:rsidRPr="00B924ED">
        <w:rPr>
          <w:rFonts w:eastAsia="Calibri" w:cstheme="minorHAnsi"/>
          <w:color w:val="000000"/>
        </w:rPr>
        <w:t>Qlik</w:t>
      </w:r>
      <w:proofErr w:type="spellEnd"/>
      <w:r w:rsidRPr="00B924ED">
        <w:rPr>
          <w:rFonts w:eastAsia="Calibri" w:cstheme="minorHAnsi"/>
          <w:color w:val="000000"/>
        </w:rPr>
        <w:t xml:space="preserve"> Sense</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b/>
          <w:color w:val="000000"/>
        </w:rPr>
        <w:t>Cloud Platforms:</w:t>
      </w:r>
      <w:r w:rsidRPr="00B924ED">
        <w:rPr>
          <w:rFonts w:eastAsia="Calibri" w:cstheme="minorHAnsi"/>
          <w:color w:val="000000"/>
        </w:rPr>
        <w:t xml:space="preserve"> AWS (S3, Redshift, Lambda), GCP (</w:t>
      </w:r>
      <w:proofErr w:type="spellStart"/>
      <w:r w:rsidRPr="00B924ED">
        <w:rPr>
          <w:rFonts w:eastAsia="Calibri" w:cstheme="minorHAnsi"/>
          <w:color w:val="000000"/>
        </w:rPr>
        <w:t>BigQuery</w:t>
      </w:r>
      <w:proofErr w:type="spellEnd"/>
      <w:r w:rsidRPr="00B924ED">
        <w:rPr>
          <w:rFonts w:eastAsia="Calibri" w:cstheme="minorHAnsi"/>
          <w:color w:val="000000"/>
        </w:rPr>
        <w:t>, Cloud Storage), Azure Synapse</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b/>
          <w:color w:val="000000"/>
        </w:rPr>
        <w:t>Tools &amp; Collaboration</w:t>
      </w:r>
      <w:r w:rsidRPr="00B924ED">
        <w:rPr>
          <w:rFonts w:eastAsia="Calibri" w:cstheme="minorHAnsi"/>
          <w:color w:val="000000"/>
        </w:rPr>
        <w:t xml:space="preserve">: </w:t>
      </w:r>
      <w:proofErr w:type="spellStart"/>
      <w:r w:rsidRPr="00B924ED">
        <w:rPr>
          <w:rFonts w:eastAsia="Calibri" w:cstheme="minorHAnsi"/>
          <w:color w:val="000000"/>
        </w:rPr>
        <w:t>Git</w:t>
      </w:r>
      <w:proofErr w:type="spellEnd"/>
      <w:r w:rsidRPr="00B924ED">
        <w:rPr>
          <w:rFonts w:eastAsia="Calibri" w:cstheme="minorHAnsi"/>
          <w:color w:val="000000"/>
        </w:rPr>
        <w:t xml:space="preserve">, GitHub, </w:t>
      </w:r>
      <w:proofErr w:type="spellStart"/>
      <w:r w:rsidRPr="00B924ED">
        <w:rPr>
          <w:rFonts w:eastAsia="Calibri" w:cstheme="minorHAnsi"/>
          <w:color w:val="000000"/>
        </w:rPr>
        <w:t>GitLab</w:t>
      </w:r>
      <w:proofErr w:type="spellEnd"/>
      <w:r w:rsidRPr="00B924ED">
        <w:rPr>
          <w:rFonts w:eastAsia="Calibri" w:cstheme="minorHAnsi"/>
          <w:color w:val="000000"/>
        </w:rPr>
        <w:t>, JIRA, Confluence, Agile Scrum</w:t>
      </w:r>
    </w:p>
    <w:p w:rsidR="00AF3F69" w:rsidRPr="00DC3DE5" w:rsidRDefault="00AF3F69" w:rsidP="00127B1D">
      <w:pPr>
        <w:spacing w:after="0"/>
        <w:ind w:right="-540"/>
        <w:jc w:val="both"/>
        <w:rPr>
          <w:rFonts w:eastAsia="Calibri" w:cstheme="minorHAnsi"/>
          <w:color w:val="000000"/>
        </w:rPr>
      </w:pPr>
    </w:p>
    <w:p w:rsidR="00DC3DE5" w:rsidRPr="00DC3DE5" w:rsidRDefault="00DC3DE5" w:rsidP="00DC3DE5">
      <w:pPr>
        <w:spacing w:after="0" w:line="240" w:lineRule="auto"/>
        <w:ind w:left="-432"/>
        <w:contextualSpacing/>
        <w:rPr>
          <w:rFonts w:cstheme="minorHAnsi"/>
          <w:b/>
          <w:u w:val="single"/>
        </w:rPr>
      </w:pPr>
      <w:r>
        <w:rPr>
          <w:rFonts w:cstheme="minorHAnsi"/>
          <w:b/>
          <w:u w:val="single"/>
        </w:rPr>
        <w:t>Key</w:t>
      </w:r>
      <w:r w:rsidRPr="00DC3DE5">
        <w:rPr>
          <w:rFonts w:cstheme="minorHAnsi"/>
          <w:b/>
          <w:u w:val="single"/>
        </w:rPr>
        <w:t xml:space="preserve"> P</w:t>
      </w:r>
      <w:r>
        <w:rPr>
          <w:rFonts w:cstheme="minorHAnsi"/>
          <w:b/>
          <w:u w:val="single"/>
        </w:rPr>
        <w:t>rojects</w:t>
      </w:r>
      <w:r w:rsidRPr="00DC3DE5">
        <w:rPr>
          <w:rFonts w:cstheme="minorHAnsi"/>
          <w:b/>
          <w:u w:val="single"/>
        </w:rPr>
        <w:t xml:space="preserve"> &amp; I</w:t>
      </w:r>
      <w:r>
        <w:rPr>
          <w:rFonts w:cstheme="minorHAnsi"/>
          <w:b/>
          <w:u w:val="single"/>
        </w:rPr>
        <w:t>mpact</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Automated forecasting models that increased inventory planning accuracy by 20%, saving $250K in excess stock costs.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Designed and deployed ETL pipelines with Airflow and Python, cutting manual data prep by 40% and boosting data freshness for executive reporting.</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 xml:space="preserve">Migrated legacy Excel workflows to Tableau dashboards integrated with </w:t>
      </w:r>
      <w:proofErr w:type="spellStart"/>
      <w:r w:rsidRPr="00B924ED">
        <w:rPr>
          <w:rFonts w:eastAsia="Calibri" w:cstheme="minorHAnsi"/>
          <w:color w:val="000000"/>
        </w:rPr>
        <w:t>BigQuery</w:t>
      </w:r>
      <w:proofErr w:type="spellEnd"/>
      <w:r w:rsidRPr="00B924ED">
        <w:rPr>
          <w:rFonts w:eastAsia="Calibri" w:cstheme="minorHAnsi"/>
          <w:color w:val="000000"/>
        </w:rPr>
        <w:t xml:space="preserve"> and Redshift, reducing report turnaround from 2 days to 2 hours.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 xml:space="preserve">Implemented </w:t>
      </w:r>
      <w:proofErr w:type="spellStart"/>
      <w:r w:rsidRPr="00B924ED">
        <w:rPr>
          <w:rFonts w:eastAsia="Calibri" w:cstheme="minorHAnsi"/>
          <w:color w:val="000000"/>
        </w:rPr>
        <w:t>dbt</w:t>
      </w:r>
      <w:proofErr w:type="spellEnd"/>
      <w:r w:rsidRPr="00B924ED">
        <w:rPr>
          <w:rFonts w:eastAsia="Calibri" w:cstheme="minorHAnsi"/>
          <w:color w:val="000000"/>
        </w:rPr>
        <w:t xml:space="preserve"> and Snowflake data quality frameworks, reducing analytics errors by 35% and enhancing stakeholder trust in data insights.</w:t>
      </w:r>
    </w:p>
    <w:p w:rsidR="00DC3DE5" w:rsidRPr="00DC3DE5" w:rsidRDefault="00DC3DE5" w:rsidP="00DC3DE5">
      <w:pPr>
        <w:spacing w:after="0" w:line="240" w:lineRule="auto"/>
        <w:ind w:right="-540"/>
        <w:contextualSpacing/>
        <w:jc w:val="both"/>
        <w:rPr>
          <w:rFonts w:eastAsia="Calibri" w:cstheme="minorHAnsi"/>
          <w:color w:val="000000"/>
        </w:rPr>
      </w:pPr>
    </w:p>
    <w:p w:rsidR="001B4FC1" w:rsidRDefault="001B4FC1" w:rsidP="00DC3DE5">
      <w:pPr>
        <w:spacing w:after="0"/>
        <w:ind w:left="-432"/>
        <w:rPr>
          <w:rFonts w:cstheme="minorHAnsi"/>
          <w:b/>
          <w:u w:val="single"/>
        </w:rPr>
      </w:pPr>
      <w:r w:rsidRPr="00DC3DE5">
        <w:rPr>
          <w:rFonts w:cstheme="minorHAnsi"/>
          <w:b/>
          <w:u w:val="single"/>
        </w:rPr>
        <w:t>Professional Experience</w:t>
      </w:r>
    </w:p>
    <w:p w:rsidR="00DC3DE5" w:rsidRPr="00DC3DE5" w:rsidRDefault="00DC3DE5" w:rsidP="00DC3DE5">
      <w:pPr>
        <w:spacing w:after="0"/>
        <w:ind w:left="-432"/>
        <w:rPr>
          <w:rFonts w:cstheme="minorHAnsi"/>
          <w:b/>
          <w:u w:val="single"/>
        </w:rPr>
      </w:pPr>
    </w:p>
    <w:p w:rsidR="00DC3DE5" w:rsidRDefault="00B924ED" w:rsidP="00DC3DE5">
      <w:pPr>
        <w:spacing w:after="0"/>
        <w:ind w:left="-432"/>
        <w:rPr>
          <w:rFonts w:cstheme="minorHAnsi"/>
          <w:b/>
        </w:rPr>
      </w:pPr>
      <w:r>
        <w:rPr>
          <w:rFonts w:cstheme="minorHAnsi"/>
          <w:b/>
        </w:rPr>
        <w:t xml:space="preserve">Senior </w:t>
      </w:r>
      <w:r w:rsidR="00DC3DE5" w:rsidRPr="00DC3DE5">
        <w:rPr>
          <w:rFonts w:cstheme="minorHAnsi"/>
          <w:b/>
        </w:rPr>
        <w:t>Data Analyst</w:t>
      </w:r>
    </w:p>
    <w:p w:rsidR="009432A5" w:rsidRPr="00DC3DE5" w:rsidRDefault="00DC3DE5" w:rsidP="00DC3DE5">
      <w:pPr>
        <w:spacing w:after="0"/>
        <w:ind w:left="-432"/>
        <w:rPr>
          <w:rFonts w:cstheme="minorHAnsi"/>
          <w:b/>
        </w:rPr>
      </w:pPr>
      <w:r>
        <w:rPr>
          <w:rFonts w:cstheme="minorHAnsi"/>
          <w:b/>
        </w:rPr>
        <w:t>Wells Fargo, Charlotte, NC</w:t>
      </w:r>
      <w:r w:rsidR="005C39D6" w:rsidRPr="00DC3DE5">
        <w:rPr>
          <w:rFonts w:cstheme="minorHAnsi"/>
          <w:b/>
        </w:rPr>
        <w:t xml:space="preserve">                                           </w:t>
      </w:r>
      <w:r w:rsidR="007C0EE2" w:rsidRPr="00DC3DE5">
        <w:rPr>
          <w:rFonts w:cstheme="minorHAnsi"/>
          <w:b/>
        </w:rPr>
        <w:t xml:space="preserve">                        </w:t>
      </w:r>
      <w:r>
        <w:rPr>
          <w:rFonts w:cstheme="minorHAnsi"/>
          <w:b/>
        </w:rPr>
        <w:tab/>
      </w:r>
      <w:r>
        <w:rPr>
          <w:rFonts w:cstheme="minorHAnsi"/>
          <w:b/>
        </w:rPr>
        <w:tab/>
      </w:r>
      <w:r>
        <w:rPr>
          <w:rFonts w:cstheme="minorHAnsi"/>
          <w:b/>
        </w:rPr>
        <w:tab/>
        <w:t xml:space="preserve">         </w:t>
      </w:r>
      <w:r w:rsidR="007C0EE2" w:rsidRPr="00DC3DE5">
        <w:rPr>
          <w:rFonts w:cstheme="minorHAnsi"/>
          <w:b/>
        </w:rPr>
        <w:t>Oct 2024</w:t>
      </w:r>
      <w:r w:rsidR="005C39D6" w:rsidRPr="00DC3DE5">
        <w:rPr>
          <w:rFonts w:cstheme="minorHAnsi"/>
          <w:b/>
        </w:rPr>
        <w:t xml:space="preserve"> - Present</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Own end-to-end design and delivery of scalable data pipelines and BI dashboards for multiple business lines, partnering directly with stakeholders, product owners, and engineering teams.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 xml:space="preserve">Built automated ETL pipelines with Airflow, Python, and GCP </w:t>
      </w:r>
      <w:proofErr w:type="spellStart"/>
      <w:r w:rsidRPr="00B924ED">
        <w:rPr>
          <w:rFonts w:eastAsia="Calibri" w:cstheme="minorHAnsi"/>
          <w:color w:val="000000"/>
        </w:rPr>
        <w:t>BigQuery</w:t>
      </w:r>
      <w:proofErr w:type="spellEnd"/>
      <w:r w:rsidRPr="00B924ED">
        <w:rPr>
          <w:rFonts w:eastAsia="Calibri" w:cstheme="minorHAnsi"/>
          <w:color w:val="000000"/>
        </w:rPr>
        <w:t>, enhancing data accuracy and timeliness for critical sales and marketing reports.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 xml:space="preserve">Designed and launched a predictive inventory model with </w:t>
      </w:r>
      <w:proofErr w:type="spellStart"/>
      <w:r w:rsidRPr="00B924ED">
        <w:rPr>
          <w:rFonts w:eastAsia="Calibri" w:cstheme="minorHAnsi"/>
          <w:color w:val="000000"/>
        </w:rPr>
        <w:t>scikit</w:t>
      </w:r>
      <w:proofErr w:type="spellEnd"/>
      <w:r w:rsidRPr="00B924ED">
        <w:rPr>
          <w:rFonts w:eastAsia="Calibri" w:cstheme="minorHAnsi"/>
          <w:color w:val="000000"/>
        </w:rPr>
        <w:t>-learn and time series analysis, driving a 20% improvement in demand forecasting.</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Led migration of legacy Excel workflows to dynamic Tableau dashboards integrated with AWS Redshift, cutting manual reporting time by 75% and saving 15 analyst hours weekly.</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 xml:space="preserve">Optimized complex SQL queries in PostgreSQL and </w:t>
      </w:r>
      <w:proofErr w:type="spellStart"/>
      <w:r w:rsidRPr="00B924ED">
        <w:rPr>
          <w:rFonts w:eastAsia="Calibri" w:cstheme="minorHAnsi"/>
          <w:color w:val="000000"/>
        </w:rPr>
        <w:t>BigQuery</w:t>
      </w:r>
      <w:proofErr w:type="spellEnd"/>
      <w:r w:rsidRPr="00B924ED">
        <w:rPr>
          <w:rFonts w:eastAsia="Calibri" w:cstheme="minorHAnsi"/>
          <w:color w:val="000000"/>
        </w:rPr>
        <w:t>, improving dashboard load times by 40% and enhancing user experience.</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 xml:space="preserve">Implemented robust data validation and testing in </w:t>
      </w:r>
      <w:proofErr w:type="spellStart"/>
      <w:r w:rsidRPr="00B924ED">
        <w:rPr>
          <w:rFonts w:eastAsia="Calibri" w:cstheme="minorHAnsi"/>
          <w:color w:val="000000"/>
        </w:rPr>
        <w:t>dbt</w:t>
      </w:r>
      <w:proofErr w:type="spellEnd"/>
      <w:r w:rsidRPr="00B924ED">
        <w:rPr>
          <w:rFonts w:eastAsia="Calibri" w:cstheme="minorHAnsi"/>
          <w:color w:val="000000"/>
        </w:rPr>
        <w:t xml:space="preserve"> and Snowflake, automating quality checks and reducing analytics errors by 35%.</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lastRenderedPageBreak/>
        <w:t xml:space="preserve">Developed Looker dashboards with custom </w:t>
      </w:r>
      <w:proofErr w:type="spellStart"/>
      <w:r w:rsidRPr="00B924ED">
        <w:rPr>
          <w:rFonts w:eastAsia="Calibri" w:cstheme="minorHAnsi"/>
          <w:color w:val="000000"/>
        </w:rPr>
        <w:t>LookML</w:t>
      </w:r>
      <w:proofErr w:type="spellEnd"/>
      <w:r w:rsidRPr="00B924ED">
        <w:rPr>
          <w:rFonts w:eastAsia="Calibri" w:cstheme="minorHAnsi"/>
          <w:color w:val="000000"/>
        </w:rPr>
        <w:t xml:space="preserve"> models to democratize customer engagement metrics across marketing and product teams.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Mentored junior analysts on best practices for ETL development, SQL performance tuning, and advanced dashboard design.</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Presented actionable insights and recommendations to senior management to guide strategic planning.</w:t>
      </w:r>
    </w:p>
    <w:p w:rsidR="00B924ED" w:rsidRPr="00B924ED" w:rsidRDefault="00B924ED" w:rsidP="00B924ED">
      <w:pPr>
        <w:spacing w:after="0" w:line="240" w:lineRule="auto"/>
        <w:ind w:right="-540"/>
        <w:contextualSpacing/>
        <w:jc w:val="both"/>
        <w:rPr>
          <w:rFonts w:eastAsia="Calibri" w:cstheme="minorHAnsi"/>
          <w:color w:val="000000"/>
        </w:rPr>
      </w:pPr>
    </w:p>
    <w:p w:rsidR="00DC3DE5" w:rsidRDefault="00DC3DE5" w:rsidP="00DC3DE5">
      <w:pPr>
        <w:spacing w:after="0" w:line="240" w:lineRule="auto"/>
        <w:ind w:left="-357" w:right="-540"/>
        <w:contextualSpacing/>
        <w:rPr>
          <w:rFonts w:cstheme="minorHAnsi"/>
          <w:b/>
        </w:rPr>
      </w:pPr>
      <w:r w:rsidRPr="00DC3DE5">
        <w:rPr>
          <w:rFonts w:cstheme="minorHAnsi"/>
          <w:b/>
        </w:rPr>
        <w:t>Data Analyst</w:t>
      </w:r>
    </w:p>
    <w:p w:rsidR="00EF6FC5" w:rsidRPr="00DC3DE5" w:rsidRDefault="00B924ED" w:rsidP="00DC3DE5">
      <w:pPr>
        <w:tabs>
          <w:tab w:val="left" w:pos="1065"/>
        </w:tabs>
        <w:spacing w:after="0" w:line="240" w:lineRule="auto"/>
        <w:ind w:left="-357" w:right="-540"/>
        <w:contextualSpacing/>
        <w:rPr>
          <w:rFonts w:cstheme="minorHAnsi"/>
          <w:b/>
        </w:rPr>
      </w:pPr>
      <w:r>
        <w:rPr>
          <w:rFonts w:cstheme="minorHAnsi"/>
          <w:b/>
        </w:rPr>
        <w:t>Sutter Health</w:t>
      </w:r>
      <w:r w:rsidR="002D7605" w:rsidRPr="00DC3DE5">
        <w:rPr>
          <w:rFonts w:cstheme="minorHAnsi"/>
          <w:b/>
        </w:rPr>
        <w:t>,</w:t>
      </w:r>
      <w:r>
        <w:rPr>
          <w:rFonts w:cstheme="minorHAnsi"/>
          <w:b/>
        </w:rPr>
        <w:t xml:space="preserve"> Fremont, CA</w:t>
      </w:r>
      <w:r w:rsidR="005C39D6" w:rsidRPr="00DC3DE5">
        <w:rPr>
          <w:rFonts w:cstheme="minorHAnsi"/>
          <w:b/>
        </w:rPr>
        <w:t xml:space="preserve">                                     </w:t>
      </w:r>
      <w:r w:rsidR="007C0EE2" w:rsidRPr="00DC3DE5">
        <w:rPr>
          <w:rFonts w:cstheme="minorHAnsi"/>
          <w:b/>
        </w:rPr>
        <w:t xml:space="preserve">                 </w:t>
      </w:r>
      <w:r w:rsidR="00DC3DE5">
        <w:rPr>
          <w:rFonts w:cstheme="minorHAnsi"/>
          <w:b/>
        </w:rPr>
        <w:t xml:space="preserve">                                                       </w:t>
      </w:r>
      <w:r w:rsidR="007C0EE2" w:rsidRPr="00DC3DE5">
        <w:rPr>
          <w:rFonts w:cstheme="minorHAnsi"/>
          <w:b/>
        </w:rPr>
        <w:t xml:space="preserve">Sep 2023 – Sep 2024       </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Acted as the primary analyst for customer segmentation, redesigning scoring frameworks that improved targeting for multi-channel marketing campaigns.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Partnered with risk, compliance, and audit teams to ensure adherence to strict governance and reporting standards.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Developed complex SQL queries, stored procedures, and views to extract and cleanse high-volume customer transaction data.</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Created interactive Power BI dashboards with advanced DAX measures, empowering executives to track customer lifetime value, churn, and retention.</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Automated routine validation and reconciliation tasks using advanced Excel tools (VBA, PivotTables, Power Query), saving hours of manual work monthly.</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Restructured logical and physical data models to meet evolving business needs and maintain database integrity.</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Produced clear documentation, data dictionaries, and ETL mappings to support ongoing maintenance and compliance.</w:t>
      </w:r>
    </w:p>
    <w:p w:rsidR="005C39D6" w:rsidRPr="00DC3DE5" w:rsidRDefault="005C39D6" w:rsidP="005C39D6">
      <w:pPr>
        <w:spacing w:after="0" w:line="240" w:lineRule="auto"/>
        <w:ind w:right="-540"/>
        <w:rPr>
          <w:rFonts w:cstheme="minorHAnsi"/>
          <w:b/>
        </w:rPr>
      </w:pPr>
    </w:p>
    <w:p w:rsidR="00DC3DE5" w:rsidRDefault="00DC3DE5" w:rsidP="00DC3DE5">
      <w:pPr>
        <w:spacing w:after="0" w:line="240" w:lineRule="auto"/>
        <w:ind w:left="-357" w:right="-540"/>
        <w:contextualSpacing/>
        <w:rPr>
          <w:rFonts w:cstheme="minorHAnsi"/>
          <w:b/>
        </w:rPr>
      </w:pPr>
      <w:r w:rsidRPr="00DC3DE5">
        <w:rPr>
          <w:rFonts w:cstheme="minorHAnsi"/>
          <w:b/>
        </w:rPr>
        <w:t>Data Analyst</w:t>
      </w:r>
    </w:p>
    <w:p w:rsidR="005C39D6" w:rsidRPr="00DC3DE5" w:rsidRDefault="00DC3DE5" w:rsidP="00DC3DE5">
      <w:pPr>
        <w:tabs>
          <w:tab w:val="left" w:pos="1065"/>
        </w:tabs>
        <w:spacing w:after="0" w:line="240" w:lineRule="auto"/>
        <w:ind w:left="-357" w:right="-540"/>
        <w:contextualSpacing/>
        <w:rPr>
          <w:rFonts w:cstheme="minorHAnsi"/>
          <w:b/>
        </w:rPr>
      </w:pPr>
      <w:r>
        <w:rPr>
          <w:rFonts w:cstheme="minorHAnsi"/>
          <w:b/>
        </w:rPr>
        <w:t>Infosys</w:t>
      </w:r>
      <w:r w:rsidR="002D7605" w:rsidRPr="00DC3DE5">
        <w:rPr>
          <w:rFonts w:cstheme="minorHAnsi"/>
          <w:b/>
        </w:rPr>
        <w:t>, India</w:t>
      </w:r>
      <w:r w:rsidR="005C39D6" w:rsidRPr="00DC3DE5">
        <w:rPr>
          <w:rFonts w:cstheme="minorHAnsi"/>
          <w:b/>
        </w:rPr>
        <w:t xml:space="preserve">                                                         </w:t>
      </w:r>
      <w:r w:rsidR="007C0EE2" w:rsidRPr="00DC3DE5">
        <w:rPr>
          <w:rFonts w:cstheme="minorHAnsi"/>
          <w:b/>
        </w:rPr>
        <w:t xml:space="preserve">            </w:t>
      </w:r>
      <w:r>
        <w:rPr>
          <w:rFonts w:cstheme="minorHAnsi"/>
          <w:b/>
        </w:rPr>
        <w:t xml:space="preserve">                                               </w:t>
      </w:r>
      <w:r w:rsidR="007C0EE2" w:rsidRPr="00DC3DE5">
        <w:rPr>
          <w:rFonts w:cstheme="minorHAnsi"/>
          <w:b/>
        </w:rPr>
        <w:t xml:space="preserve"> </w:t>
      </w:r>
      <w:r>
        <w:rPr>
          <w:rFonts w:cstheme="minorHAnsi"/>
          <w:b/>
        </w:rPr>
        <w:t>June</w:t>
      </w:r>
      <w:r w:rsidR="007C0EE2" w:rsidRPr="00DC3DE5">
        <w:rPr>
          <w:rFonts w:cstheme="minorHAnsi"/>
          <w:b/>
        </w:rPr>
        <w:t xml:space="preserve"> 202</w:t>
      </w:r>
      <w:r>
        <w:rPr>
          <w:rFonts w:cstheme="minorHAnsi"/>
          <w:b/>
        </w:rPr>
        <w:t>0</w:t>
      </w:r>
      <w:r w:rsidR="007C0EE2" w:rsidRPr="00DC3DE5">
        <w:rPr>
          <w:rFonts w:cstheme="minorHAnsi"/>
          <w:b/>
        </w:rPr>
        <w:t xml:space="preserve"> – July 2023</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Collaborated with stakeholders to gather requirements and design dimensional models and ER diagrams for enterprise-scale data warehouse solutions.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Developed source-to-target mappings for ETL processes, integrating data from Oracle, SQL Server, and flat files.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Led data profiling, cleansing, and quality checks to ensure accuracy and readiness for analytics.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Performed forward and reverse engineering of databases using ERWIN, aligning physical structures with evolving business requirements.</w:t>
      </w:r>
    </w:p>
    <w:p w:rsidR="00B924ED" w:rsidRPr="00B924ED"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Supported metadata management and created detailed documentation to ensure smooth handovers and maintainability.</w:t>
      </w:r>
    </w:p>
    <w:p w:rsidR="004025E6" w:rsidRDefault="00B924ED" w:rsidP="00B924ED">
      <w:pPr>
        <w:numPr>
          <w:ilvl w:val="0"/>
          <w:numId w:val="3"/>
        </w:numPr>
        <w:spacing w:after="0" w:line="240" w:lineRule="auto"/>
        <w:ind w:left="0" w:right="-540" w:hanging="357"/>
        <w:contextualSpacing/>
        <w:jc w:val="both"/>
        <w:rPr>
          <w:rFonts w:eastAsia="Calibri" w:cstheme="minorHAnsi"/>
          <w:color w:val="000000"/>
        </w:rPr>
      </w:pPr>
      <w:r w:rsidRPr="00B924ED">
        <w:rPr>
          <w:rFonts w:eastAsia="Calibri" w:cstheme="minorHAnsi"/>
          <w:color w:val="000000"/>
        </w:rPr>
        <w:t>Delivered ad-hoc analysis and reports for finance and operations teams, providing actionable insights for decision-making.</w:t>
      </w:r>
    </w:p>
    <w:p w:rsidR="007E1FE3" w:rsidRDefault="007E1FE3" w:rsidP="007E1FE3">
      <w:pPr>
        <w:spacing w:after="0" w:line="240" w:lineRule="auto"/>
        <w:ind w:right="-540"/>
        <w:contextualSpacing/>
        <w:jc w:val="both"/>
        <w:rPr>
          <w:rFonts w:eastAsia="Calibri" w:cstheme="minorHAnsi"/>
          <w:color w:val="000000"/>
        </w:rPr>
      </w:pPr>
    </w:p>
    <w:p w:rsidR="007E1FE3" w:rsidRDefault="007E1FE3" w:rsidP="007E1FE3">
      <w:pPr>
        <w:spacing w:after="0" w:line="240" w:lineRule="auto"/>
        <w:ind w:left="-357" w:right="-540"/>
        <w:contextualSpacing/>
        <w:rPr>
          <w:rFonts w:cstheme="minorHAnsi"/>
          <w:b/>
          <w:u w:val="single"/>
        </w:rPr>
      </w:pPr>
      <w:r w:rsidRPr="007E1FE3">
        <w:rPr>
          <w:rFonts w:cstheme="minorHAnsi"/>
          <w:b/>
          <w:u w:val="single"/>
        </w:rPr>
        <w:t>Education</w:t>
      </w:r>
    </w:p>
    <w:p w:rsidR="007E1FE3" w:rsidRPr="007E1FE3" w:rsidRDefault="007E1FE3" w:rsidP="007E1FE3">
      <w:pPr>
        <w:numPr>
          <w:ilvl w:val="0"/>
          <w:numId w:val="3"/>
        </w:numPr>
        <w:spacing w:after="0" w:line="240" w:lineRule="auto"/>
        <w:ind w:left="0" w:right="-540" w:hanging="357"/>
        <w:contextualSpacing/>
        <w:jc w:val="both"/>
        <w:rPr>
          <w:rFonts w:eastAsia="Calibri" w:cstheme="minorHAnsi"/>
          <w:color w:val="000000"/>
        </w:rPr>
      </w:pPr>
      <w:r w:rsidRPr="007E1FE3">
        <w:rPr>
          <w:rFonts w:eastAsia="Calibri" w:cstheme="minorHAnsi"/>
          <w:color w:val="000000"/>
        </w:rPr>
        <w:t>Bachelor of Commerce, Osmania University, Hyderabad, India.</w:t>
      </w:r>
    </w:p>
    <w:p w:rsidR="007E1FE3" w:rsidRPr="007E1FE3" w:rsidRDefault="007E1FE3" w:rsidP="007E1FE3">
      <w:pPr>
        <w:numPr>
          <w:ilvl w:val="0"/>
          <w:numId w:val="3"/>
        </w:numPr>
        <w:spacing w:after="0" w:line="240" w:lineRule="auto"/>
        <w:ind w:left="0" w:right="-540" w:hanging="357"/>
        <w:contextualSpacing/>
        <w:jc w:val="both"/>
        <w:rPr>
          <w:rFonts w:eastAsia="Calibri" w:cstheme="minorHAnsi"/>
          <w:color w:val="000000"/>
        </w:rPr>
      </w:pPr>
      <w:r w:rsidRPr="007E1FE3">
        <w:rPr>
          <w:rFonts w:eastAsia="Calibri" w:cstheme="minorHAnsi"/>
          <w:color w:val="000000"/>
        </w:rPr>
        <w:t>Master’s in Business analytics, University of Nort</w:t>
      </w:r>
      <w:bookmarkStart w:id="0" w:name="_GoBack"/>
      <w:bookmarkEnd w:id="0"/>
      <w:r w:rsidRPr="007E1FE3">
        <w:rPr>
          <w:rFonts w:eastAsia="Calibri" w:cstheme="minorHAnsi"/>
          <w:color w:val="000000"/>
        </w:rPr>
        <w:t>h Texas, Denton, TX.</w:t>
      </w:r>
    </w:p>
    <w:sectPr w:rsidR="007E1FE3" w:rsidRPr="007E1FE3" w:rsidSect="00DC3DE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C96899"/>
    <w:multiLevelType w:val="multilevel"/>
    <w:tmpl w:val="2C6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90297"/>
    <w:multiLevelType w:val="hybridMultilevel"/>
    <w:tmpl w:val="FB106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B2A77"/>
    <w:multiLevelType w:val="hybridMultilevel"/>
    <w:tmpl w:val="8690D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C4DFF"/>
    <w:multiLevelType w:val="hybridMultilevel"/>
    <w:tmpl w:val="D6F05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604369"/>
    <w:multiLevelType w:val="multilevel"/>
    <w:tmpl w:val="A6C2CA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55B2B45"/>
    <w:multiLevelType w:val="multilevel"/>
    <w:tmpl w:val="79226C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6522DD5"/>
    <w:multiLevelType w:val="multilevel"/>
    <w:tmpl w:val="0E84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F278C"/>
    <w:multiLevelType w:val="multilevel"/>
    <w:tmpl w:val="D6DC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7785A"/>
    <w:multiLevelType w:val="multilevel"/>
    <w:tmpl w:val="EB74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51D21"/>
    <w:multiLevelType w:val="hybridMultilevel"/>
    <w:tmpl w:val="66740E6A"/>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0" w15:restartNumberingAfterBreak="0">
    <w:nsid w:val="63A03DB9"/>
    <w:multiLevelType w:val="multilevel"/>
    <w:tmpl w:val="3B186E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3C538B6"/>
    <w:multiLevelType w:val="multilevel"/>
    <w:tmpl w:val="A334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67D43"/>
    <w:multiLevelType w:val="multilevel"/>
    <w:tmpl w:val="ABA6A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577EC8"/>
    <w:multiLevelType w:val="multilevel"/>
    <w:tmpl w:val="099A99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4CE530B"/>
    <w:multiLevelType w:val="hybridMultilevel"/>
    <w:tmpl w:val="0D4A2414"/>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abstractNumId w:val="2"/>
  </w:num>
  <w:num w:numId="2">
    <w:abstractNumId w:val="5"/>
  </w:num>
  <w:num w:numId="3">
    <w:abstractNumId w:val="3"/>
  </w:num>
  <w:num w:numId="4">
    <w:abstractNumId w:val="13"/>
  </w:num>
  <w:num w:numId="5">
    <w:abstractNumId w:val="4"/>
  </w:num>
  <w:num w:numId="6">
    <w:abstractNumId w:val="10"/>
  </w:num>
  <w:num w:numId="7">
    <w:abstractNumId w:val="12"/>
  </w:num>
  <w:num w:numId="8">
    <w:abstractNumId w:val="1"/>
  </w:num>
  <w:num w:numId="9">
    <w:abstractNumId w:val="8"/>
  </w:num>
  <w:num w:numId="10">
    <w:abstractNumId w:val="6"/>
  </w:num>
  <w:num w:numId="11">
    <w:abstractNumId w:val="9"/>
  </w:num>
  <w:num w:numId="12">
    <w:abstractNumId w:val="0"/>
  </w:num>
  <w:num w:numId="13">
    <w:abstractNumId w:val="11"/>
  </w:num>
  <w:num w:numId="14">
    <w:abstractNumId w:val="1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0E6"/>
    <w:rsid w:val="000365A4"/>
    <w:rsid w:val="000D44C8"/>
    <w:rsid w:val="000F0904"/>
    <w:rsid w:val="00101825"/>
    <w:rsid w:val="00127B1D"/>
    <w:rsid w:val="00137759"/>
    <w:rsid w:val="001403D5"/>
    <w:rsid w:val="001A38B9"/>
    <w:rsid w:val="001B4FC1"/>
    <w:rsid w:val="002D7605"/>
    <w:rsid w:val="002F2163"/>
    <w:rsid w:val="00317621"/>
    <w:rsid w:val="00362DF1"/>
    <w:rsid w:val="004025E6"/>
    <w:rsid w:val="00405BBC"/>
    <w:rsid w:val="00444AD4"/>
    <w:rsid w:val="004A1277"/>
    <w:rsid w:val="004A45F3"/>
    <w:rsid w:val="004E4FE3"/>
    <w:rsid w:val="005C39D6"/>
    <w:rsid w:val="005D7DFF"/>
    <w:rsid w:val="0066121A"/>
    <w:rsid w:val="00667E12"/>
    <w:rsid w:val="006A66D5"/>
    <w:rsid w:val="006D7167"/>
    <w:rsid w:val="00756E47"/>
    <w:rsid w:val="007B40E6"/>
    <w:rsid w:val="007C0EE2"/>
    <w:rsid w:val="007E1FE3"/>
    <w:rsid w:val="00801FD7"/>
    <w:rsid w:val="00814DB5"/>
    <w:rsid w:val="0082201A"/>
    <w:rsid w:val="00834AA8"/>
    <w:rsid w:val="0084552C"/>
    <w:rsid w:val="0093614C"/>
    <w:rsid w:val="00936EBE"/>
    <w:rsid w:val="00942541"/>
    <w:rsid w:val="009432A5"/>
    <w:rsid w:val="009525A7"/>
    <w:rsid w:val="00995928"/>
    <w:rsid w:val="009C2A70"/>
    <w:rsid w:val="00A6481B"/>
    <w:rsid w:val="00A7132E"/>
    <w:rsid w:val="00A81839"/>
    <w:rsid w:val="00A975BC"/>
    <w:rsid w:val="00AD1115"/>
    <w:rsid w:val="00AF3F69"/>
    <w:rsid w:val="00B00971"/>
    <w:rsid w:val="00B10892"/>
    <w:rsid w:val="00B924ED"/>
    <w:rsid w:val="00BA2564"/>
    <w:rsid w:val="00C13C34"/>
    <w:rsid w:val="00C743C0"/>
    <w:rsid w:val="00C7542C"/>
    <w:rsid w:val="00C81A44"/>
    <w:rsid w:val="00CE268E"/>
    <w:rsid w:val="00CF61D4"/>
    <w:rsid w:val="00D252B2"/>
    <w:rsid w:val="00DC3DE5"/>
    <w:rsid w:val="00DE5C41"/>
    <w:rsid w:val="00DF07C4"/>
    <w:rsid w:val="00DF1721"/>
    <w:rsid w:val="00E131FF"/>
    <w:rsid w:val="00E27F1B"/>
    <w:rsid w:val="00E60BF0"/>
    <w:rsid w:val="00EA7396"/>
    <w:rsid w:val="00EF60DE"/>
    <w:rsid w:val="00EF6FC5"/>
    <w:rsid w:val="00F0531B"/>
    <w:rsid w:val="00F05AC8"/>
    <w:rsid w:val="00F10960"/>
    <w:rsid w:val="00F327F3"/>
    <w:rsid w:val="00F57960"/>
    <w:rsid w:val="00F76186"/>
    <w:rsid w:val="00F84CB8"/>
    <w:rsid w:val="00F92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383761-3DE6-4839-8DE0-F9A0C5E1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C3D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40E6"/>
    <w:rPr>
      <w:color w:val="0563C1" w:themeColor="hyperlink"/>
      <w:u w:val="single"/>
    </w:rPr>
  </w:style>
  <w:style w:type="paragraph" w:styleId="ListParagraph">
    <w:name w:val="List Paragraph"/>
    <w:basedOn w:val="Normal"/>
    <w:uiPriority w:val="34"/>
    <w:qFormat/>
    <w:rsid w:val="007B40E6"/>
    <w:pPr>
      <w:ind w:left="720"/>
      <w:contextualSpacing/>
    </w:pPr>
  </w:style>
  <w:style w:type="paragraph" w:styleId="NormalWeb">
    <w:name w:val="Normal (Web)"/>
    <w:basedOn w:val="Normal"/>
    <w:uiPriority w:val="99"/>
    <w:unhideWhenUsed/>
    <w:rsid w:val="00834A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C3DE5"/>
    <w:rPr>
      <w:rFonts w:ascii="Times New Roman" w:eastAsia="Times New Roman" w:hAnsi="Times New Roman" w:cs="Times New Roman"/>
      <w:b/>
      <w:bCs/>
      <w:sz w:val="27"/>
      <w:szCs w:val="27"/>
    </w:rPr>
  </w:style>
  <w:style w:type="character" w:styleId="Strong">
    <w:name w:val="Strong"/>
    <w:basedOn w:val="DefaultParagraphFont"/>
    <w:uiPriority w:val="22"/>
    <w:qFormat/>
    <w:rsid w:val="00DC3DE5"/>
    <w:rPr>
      <w:b/>
      <w:bCs/>
    </w:rPr>
  </w:style>
  <w:style w:type="character" w:styleId="Emphasis">
    <w:name w:val="Emphasis"/>
    <w:basedOn w:val="DefaultParagraphFont"/>
    <w:uiPriority w:val="20"/>
    <w:qFormat/>
    <w:rsid w:val="00DC3D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389459">
      <w:bodyDiv w:val="1"/>
      <w:marLeft w:val="0"/>
      <w:marRight w:val="0"/>
      <w:marTop w:val="0"/>
      <w:marBottom w:val="0"/>
      <w:divBdr>
        <w:top w:val="none" w:sz="0" w:space="0" w:color="auto"/>
        <w:left w:val="none" w:sz="0" w:space="0" w:color="auto"/>
        <w:bottom w:val="none" w:sz="0" w:space="0" w:color="auto"/>
        <w:right w:val="none" w:sz="0" w:space="0" w:color="auto"/>
      </w:divBdr>
    </w:div>
    <w:div w:id="740559562">
      <w:bodyDiv w:val="1"/>
      <w:marLeft w:val="0"/>
      <w:marRight w:val="0"/>
      <w:marTop w:val="0"/>
      <w:marBottom w:val="0"/>
      <w:divBdr>
        <w:top w:val="none" w:sz="0" w:space="0" w:color="auto"/>
        <w:left w:val="none" w:sz="0" w:space="0" w:color="auto"/>
        <w:bottom w:val="none" w:sz="0" w:space="0" w:color="auto"/>
        <w:right w:val="none" w:sz="0" w:space="0" w:color="auto"/>
      </w:divBdr>
    </w:div>
    <w:div w:id="784084523">
      <w:bodyDiv w:val="1"/>
      <w:marLeft w:val="0"/>
      <w:marRight w:val="0"/>
      <w:marTop w:val="0"/>
      <w:marBottom w:val="0"/>
      <w:divBdr>
        <w:top w:val="none" w:sz="0" w:space="0" w:color="auto"/>
        <w:left w:val="none" w:sz="0" w:space="0" w:color="auto"/>
        <w:bottom w:val="none" w:sz="0" w:space="0" w:color="auto"/>
        <w:right w:val="none" w:sz="0" w:space="0" w:color="auto"/>
      </w:divBdr>
    </w:div>
    <w:div w:id="799108464">
      <w:bodyDiv w:val="1"/>
      <w:marLeft w:val="0"/>
      <w:marRight w:val="0"/>
      <w:marTop w:val="0"/>
      <w:marBottom w:val="0"/>
      <w:divBdr>
        <w:top w:val="none" w:sz="0" w:space="0" w:color="auto"/>
        <w:left w:val="none" w:sz="0" w:space="0" w:color="auto"/>
        <w:bottom w:val="none" w:sz="0" w:space="0" w:color="auto"/>
        <w:right w:val="none" w:sz="0" w:space="0" w:color="auto"/>
      </w:divBdr>
    </w:div>
    <w:div w:id="955991621">
      <w:bodyDiv w:val="1"/>
      <w:marLeft w:val="0"/>
      <w:marRight w:val="0"/>
      <w:marTop w:val="0"/>
      <w:marBottom w:val="0"/>
      <w:divBdr>
        <w:top w:val="none" w:sz="0" w:space="0" w:color="auto"/>
        <w:left w:val="none" w:sz="0" w:space="0" w:color="auto"/>
        <w:bottom w:val="none" w:sz="0" w:space="0" w:color="auto"/>
        <w:right w:val="none" w:sz="0" w:space="0" w:color="auto"/>
      </w:divBdr>
    </w:div>
    <w:div w:id="976033468">
      <w:bodyDiv w:val="1"/>
      <w:marLeft w:val="0"/>
      <w:marRight w:val="0"/>
      <w:marTop w:val="0"/>
      <w:marBottom w:val="0"/>
      <w:divBdr>
        <w:top w:val="none" w:sz="0" w:space="0" w:color="auto"/>
        <w:left w:val="none" w:sz="0" w:space="0" w:color="auto"/>
        <w:bottom w:val="none" w:sz="0" w:space="0" w:color="auto"/>
        <w:right w:val="none" w:sz="0" w:space="0" w:color="auto"/>
      </w:divBdr>
    </w:div>
    <w:div w:id="982808838">
      <w:bodyDiv w:val="1"/>
      <w:marLeft w:val="0"/>
      <w:marRight w:val="0"/>
      <w:marTop w:val="0"/>
      <w:marBottom w:val="0"/>
      <w:divBdr>
        <w:top w:val="none" w:sz="0" w:space="0" w:color="auto"/>
        <w:left w:val="none" w:sz="0" w:space="0" w:color="auto"/>
        <w:bottom w:val="none" w:sz="0" w:space="0" w:color="auto"/>
        <w:right w:val="none" w:sz="0" w:space="0" w:color="auto"/>
      </w:divBdr>
    </w:div>
    <w:div w:id="1609310219">
      <w:bodyDiv w:val="1"/>
      <w:marLeft w:val="0"/>
      <w:marRight w:val="0"/>
      <w:marTop w:val="0"/>
      <w:marBottom w:val="0"/>
      <w:divBdr>
        <w:top w:val="none" w:sz="0" w:space="0" w:color="auto"/>
        <w:left w:val="none" w:sz="0" w:space="0" w:color="auto"/>
        <w:bottom w:val="none" w:sz="0" w:space="0" w:color="auto"/>
        <w:right w:val="none" w:sz="0" w:space="0" w:color="auto"/>
      </w:divBdr>
    </w:div>
    <w:div w:id="1630357708">
      <w:bodyDiv w:val="1"/>
      <w:marLeft w:val="0"/>
      <w:marRight w:val="0"/>
      <w:marTop w:val="0"/>
      <w:marBottom w:val="0"/>
      <w:divBdr>
        <w:top w:val="none" w:sz="0" w:space="0" w:color="auto"/>
        <w:left w:val="none" w:sz="0" w:space="0" w:color="auto"/>
        <w:bottom w:val="none" w:sz="0" w:space="0" w:color="auto"/>
        <w:right w:val="none" w:sz="0" w:space="0" w:color="auto"/>
      </w:divBdr>
    </w:div>
    <w:div w:id="1700163250">
      <w:bodyDiv w:val="1"/>
      <w:marLeft w:val="0"/>
      <w:marRight w:val="0"/>
      <w:marTop w:val="0"/>
      <w:marBottom w:val="0"/>
      <w:divBdr>
        <w:top w:val="none" w:sz="0" w:space="0" w:color="auto"/>
        <w:left w:val="none" w:sz="0" w:space="0" w:color="auto"/>
        <w:bottom w:val="none" w:sz="0" w:space="0" w:color="auto"/>
        <w:right w:val="none" w:sz="0" w:space="0" w:color="auto"/>
      </w:divBdr>
    </w:div>
    <w:div w:id="1736122758">
      <w:bodyDiv w:val="1"/>
      <w:marLeft w:val="0"/>
      <w:marRight w:val="0"/>
      <w:marTop w:val="0"/>
      <w:marBottom w:val="0"/>
      <w:divBdr>
        <w:top w:val="none" w:sz="0" w:space="0" w:color="auto"/>
        <w:left w:val="none" w:sz="0" w:space="0" w:color="auto"/>
        <w:bottom w:val="none" w:sz="0" w:space="0" w:color="auto"/>
        <w:right w:val="none" w:sz="0" w:space="0" w:color="auto"/>
      </w:divBdr>
    </w:div>
    <w:div w:id="2067560770">
      <w:bodyDiv w:val="1"/>
      <w:marLeft w:val="0"/>
      <w:marRight w:val="0"/>
      <w:marTop w:val="0"/>
      <w:marBottom w:val="0"/>
      <w:divBdr>
        <w:top w:val="none" w:sz="0" w:space="0" w:color="auto"/>
        <w:left w:val="none" w:sz="0" w:space="0" w:color="auto"/>
        <w:bottom w:val="none" w:sz="0" w:space="0" w:color="auto"/>
        <w:right w:val="none" w:sz="0" w:space="0" w:color="auto"/>
      </w:divBdr>
    </w:div>
    <w:div w:id="209605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artishredd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Arun.N</dc:creator>
  <cp:keywords/>
  <dc:description/>
  <cp:lastModifiedBy>Vinay</cp:lastModifiedBy>
  <cp:revision>5</cp:revision>
  <dcterms:created xsi:type="dcterms:W3CDTF">2025-07-03T16:09:00Z</dcterms:created>
  <dcterms:modified xsi:type="dcterms:W3CDTF">2025-07-29T23:43:00Z</dcterms:modified>
</cp:coreProperties>
</file>