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6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Bhagyashree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Suhag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Financial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Analyst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Corporate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Valuation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Jersey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City,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NJ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•</w:t>
      </w:r>
      <w:r>
        <w:rPr>
          <w:b/>
          <w:spacing w:val="-1"/>
          <w:sz w:val="24"/>
        </w:rPr>
        <w:t> </w:t>
      </w:r>
      <w:hyperlink r:id="rId6">
        <w:r>
          <w:rPr>
            <w:rFonts w:ascii="Arial" w:hAnsi="Arial"/>
            <w:b/>
            <w:color w:val="1F1F1F"/>
            <w:sz w:val="24"/>
          </w:rPr>
          <w:t>bree.suhag@gmail.com</w:t>
        </w:r>
      </w:hyperlink>
      <w:r>
        <w:rPr>
          <w:rFonts w:ascii="Arial" w:hAnsi="Arial"/>
          <w:b/>
          <w:color w:val="1F1F1F"/>
          <w:spacing w:val="-13"/>
          <w:sz w:val="24"/>
        </w:rPr>
        <w:t> </w:t>
      </w:r>
      <w:r>
        <w:rPr>
          <w:b/>
          <w:sz w:val="24"/>
        </w:rPr>
        <w:t>•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+1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510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229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8276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•</w:t>
      </w:r>
      <w:r>
        <w:rPr>
          <w:b/>
          <w:spacing w:val="-1"/>
          <w:sz w:val="24"/>
        </w:rPr>
        <w:t> </w:t>
      </w:r>
      <w:hyperlink r:id="rId7">
        <w:r>
          <w:rPr>
            <w:b/>
            <w:color w:val="1154CC"/>
            <w:spacing w:val="-2"/>
            <w:sz w:val="24"/>
            <w:u w:val="single" w:color="1154CC"/>
          </w:rPr>
          <w:t>LinkedIn</w:t>
        </w:r>
      </w:hyperlink>
    </w:p>
    <w:p>
      <w:pPr>
        <w:pStyle w:val="Heading1"/>
      </w:pPr>
      <w:r>
        <w:rPr>
          <w:color w:val="145F82"/>
        </w:rPr>
        <w:t>PROFESSIONAL</w:t>
      </w:r>
      <w:r>
        <w:rPr>
          <w:color w:val="145F82"/>
          <w:spacing w:val="-8"/>
        </w:rPr>
        <w:t> </w:t>
      </w:r>
      <w:r>
        <w:rPr>
          <w:color w:val="145F82"/>
          <w:spacing w:val="-2"/>
        </w:rPr>
        <w:t>SUMMARY</w:t>
      </w:r>
    </w:p>
    <w:p>
      <w:pPr>
        <w:spacing w:before="0"/>
        <w:ind w:left="360" w:right="0" w:hanging="1"/>
        <w:jc w:val="left"/>
        <w:rPr>
          <w:sz w:val="24"/>
        </w:rPr>
      </w:pPr>
      <w:r>
        <w:rPr>
          <w:b/>
          <w:sz w:val="24"/>
        </w:rPr>
        <w:t>Finance professional </w:t>
      </w:r>
      <w:r>
        <w:rPr>
          <w:sz w:val="24"/>
        </w:rPr>
        <w:t>with </w:t>
      </w:r>
      <w:r>
        <w:rPr>
          <w:b/>
          <w:sz w:val="24"/>
        </w:rPr>
        <w:t>5 years </w:t>
      </w:r>
      <w:r>
        <w:rPr>
          <w:sz w:val="24"/>
        </w:rPr>
        <w:t>of experience specializing in </w:t>
      </w:r>
      <w:r>
        <w:rPr>
          <w:b/>
          <w:sz w:val="24"/>
        </w:rPr>
        <w:t>corporate finance, valuation, FP&amp;A, financial analytics, </w:t>
      </w:r>
      <w:r>
        <w:rPr>
          <w:sz w:val="24"/>
        </w:rPr>
        <w:t>and </w:t>
      </w:r>
      <w:r>
        <w:rPr>
          <w:b/>
          <w:sz w:val="24"/>
        </w:rPr>
        <w:t>financial risk governance</w:t>
      </w:r>
      <w:r>
        <w:rPr>
          <w:sz w:val="24"/>
        </w:rPr>
        <w:t>. Experienced in building automated </w:t>
      </w:r>
      <w:r>
        <w:rPr>
          <w:b/>
          <w:sz w:val="24"/>
        </w:rPr>
        <w:t>budgeting </w:t>
      </w:r>
      <w:r>
        <w:rPr>
          <w:sz w:val="24"/>
        </w:rPr>
        <w:t>and </w:t>
      </w:r>
      <w:r>
        <w:rPr>
          <w:b/>
          <w:sz w:val="24"/>
        </w:rPr>
        <w:t>forecasting </w:t>
      </w:r>
      <w:r>
        <w:rPr>
          <w:sz w:val="24"/>
        </w:rPr>
        <w:t>models,</w:t>
      </w:r>
      <w:r>
        <w:rPr>
          <w:spacing w:val="-4"/>
          <w:sz w:val="24"/>
        </w:rPr>
        <w:t> </w:t>
      </w:r>
      <w:r>
        <w:rPr>
          <w:sz w:val="24"/>
        </w:rPr>
        <w:t>valuation</w:t>
      </w:r>
      <w:r>
        <w:rPr>
          <w:spacing w:val="-4"/>
          <w:sz w:val="24"/>
        </w:rPr>
        <w:t> </w:t>
      </w:r>
      <w:r>
        <w:rPr>
          <w:sz w:val="24"/>
        </w:rPr>
        <w:t>frameworks,</w:t>
      </w:r>
      <w:r>
        <w:rPr>
          <w:spacing w:val="-4"/>
          <w:sz w:val="24"/>
        </w:rPr>
        <w:t> </w:t>
      </w:r>
      <w:r>
        <w:rPr>
          <w:sz w:val="24"/>
        </w:rPr>
        <w:t>regulatory-aligned</w:t>
      </w:r>
      <w:r>
        <w:rPr>
          <w:spacing w:val="-4"/>
          <w:sz w:val="24"/>
        </w:rPr>
        <w:t> </w:t>
      </w:r>
      <w:r>
        <w:rPr>
          <w:sz w:val="24"/>
        </w:rPr>
        <w:t>reporting,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executive</w:t>
      </w:r>
      <w:r>
        <w:rPr>
          <w:spacing w:val="-4"/>
          <w:sz w:val="24"/>
        </w:rPr>
        <w:t> </w:t>
      </w:r>
      <w:r>
        <w:rPr>
          <w:sz w:val="24"/>
        </w:rPr>
        <w:t>dashboards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Excel,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BI, Python,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SQL,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Bloomberg,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Capital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IQ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Strong</w:t>
      </w:r>
      <w:r>
        <w:rPr>
          <w:spacing w:val="-4"/>
          <w:sz w:val="24"/>
        </w:rPr>
        <w:t> </w:t>
      </w:r>
      <w:r>
        <w:rPr>
          <w:sz w:val="24"/>
        </w:rPr>
        <w:t>understanding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b/>
          <w:sz w:val="24"/>
        </w:rPr>
        <w:t>AML/KYC,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2"/>
          <w:sz w:val="24"/>
        </w:rPr>
        <w:t> </w:t>
      </w: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z w:val="24"/>
        </w:rPr>
        <w:t>controls, and </w:t>
      </w:r>
      <w:r>
        <w:rPr>
          <w:b/>
          <w:sz w:val="24"/>
        </w:rPr>
        <w:t>Basel III financial risk </w:t>
      </w:r>
      <w:r>
        <w:rPr>
          <w:sz w:val="24"/>
        </w:rPr>
        <w:t>requirements, with a proven ability to convert complex financial data into strategic insights for leadership and auditors.</w:t>
      </w:r>
    </w:p>
    <w:p>
      <w:pPr>
        <w:pStyle w:val="Heading1"/>
      </w:pPr>
      <w:r>
        <w:rPr>
          <w:color w:val="145F82"/>
        </w:rPr>
        <w:t>CORE</w:t>
      </w:r>
      <w:r>
        <w:rPr>
          <w:color w:val="145F82"/>
          <w:spacing w:val="-2"/>
        </w:rPr>
        <w:t> COMPETENCIES</w:t>
      </w:r>
    </w:p>
    <w:p>
      <w:pPr>
        <w:pStyle w:val="BodyText"/>
        <w:ind w:left="360"/>
      </w:pPr>
      <w:r>
        <w:rPr/>
        <w:t>Corporate Finance • Financial Modeling (DCF, OPM, Monte Carlo, LBO) • Budgeting &amp; Forecasting • FP&amp;A • Valuation</w:t>
      </w:r>
      <w:r>
        <w:rPr>
          <w:spacing w:val="-5"/>
        </w:rPr>
        <w:t> </w:t>
      </w:r>
      <w:r>
        <w:rPr/>
        <w:t>•</w:t>
      </w:r>
      <w:r>
        <w:rPr>
          <w:spacing w:val="-5"/>
        </w:rPr>
        <w:t> </w:t>
      </w:r>
      <w:r>
        <w:rPr/>
        <w:t>Sensitivity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Scenario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•</w:t>
      </w:r>
      <w:r>
        <w:rPr>
          <w:spacing w:val="-5"/>
        </w:rPr>
        <w:t> </w:t>
      </w:r>
      <w:r>
        <w:rPr/>
        <w:t>KPI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•</w:t>
      </w:r>
      <w:r>
        <w:rPr>
          <w:spacing w:val="-4"/>
        </w:rPr>
        <w:t> </w:t>
      </w:r>
      <w:r>
        <w:rPr/>
        <w:t>AML/KYC</w:t>
      </w:r>
      <w:r>
        <w:rPr>
          <w:spacing w:val="-5"/>
        </w:rPr>
        <w:t> </w:t>
      </w:r>
      <w:r>
        <w:rPr/>
        <w:t>Compliance</w:t>
      </w:r>
      <w:r>
        <w:rPr>
          <w:spacing w:val="-4"/>
        </w:rPr>
        <w:t> </w:t>
      </w:r>
      <w:r>
        <w:rPr>
          <w:spacing w:val="-2"/>
        </w:rPr>
        <w:t>Awareness</w:t>
      </w: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360" w:right="57" w:firstLine="0"/>
        <w:jc w:val="left"/>
        <w:rPr>
          <w:sz w:val="24"/>
        </w:rPr>
      </w:pPr>
      <w:r>
        <w:rPr>
          <w:sz w:val="24"/>
        </w:rPr>
        <w:t>SOX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z w:val="24"/>
        </w:rPr>
        <w:t>•</w:t>
      </w:r>
      <w:r>
        <w:rPr>
          <w:spacing w:val="-4"/>
          <w:sz w:val="24"/>
        </w:rPr>
        <w:t> </w:t>
      </w:r>
      <w:r>
        <w:rPr>
          <w:sz w:val="24"/>
        </w:rPr>
        <w:t>Basel</w:t>
      </w:r>
      <w:r>
        <w:rPr>
          <w:spacing w:val="-4"/>
          <w:sz w:val="24"/>
        </w:rPr>
        <w:t> </w:t>
      </w:r>
      <w:r>
        <w:rPr>
          <w:sz w:val="24"/>
        </w:rPr>
        <w:t>III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Framework</w:t>
      </w:r>
      <w:r>
        <w:rPr>
          <w:spacing w:val="-4"/>
          <w:sz w:val="24"/>
        </w:rPr>
        <w:t> </w:t>
      </w:r>
      <w:r>
        <w:rPr>
          <w:sz w:val="24"/>
        </w:rPr>
        <w:t>Exposure</w:t>
      </w:r>
      <w:r>
        <w:rPr>
          <w:spacing w:val="-4"/>
          <w:sz w:val="24"/>
        </w:rPr>
        <w:t> </w:t>
      </w:r>
      <w:r>
        <w:rPr>
          <w:sz w:val="24"/>
        </w:rPr>
        <w:t>•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Governance</w:t>
      </w:r>
      <w:r>
        <w:rPr>
          <w:spacing w:val="-4"/>
          <w:sz w:val="24"/>
        </w:rPr>
        <w:t> </w:t>
      </w:r>
      <w:r>
        <w:rPr>
          <w:sz w:val="24"/>
        </w:rPr>
        <w:t>•</w:t>
      </w:r>
      <w:r>
        <w:rPr>
          <w:spacing w:val="-4"/>
          <w:sz w:val="24"/>
        </w:rPr>
        <w:t> </w:t>
      </w:r>
      <w:r>
        <w:rPr>
          <w:sz w:val="24"/>
        </w:rPr>
        <w:t>Python/SQL</w:t>
      </w:r>
      <w:r>
        <w:rPr>
          <w:spacing w:val="-4"/>
          <w:sz w:val="24"/>
        </w:rPr>
        <w:t> </w:t>
      </w:r>
      <w:r>
        <w:rPr>
          <w:sz w:val="24"/>
        </w:rPr>
        <w:t>Reporting Automation • Power BI Dashboards • Bloomberg • Capital IQ • Tableau • Financial Storytelling for Executives</w:t>
      </w:r>
    </w:p>
    <w:p>
      <w:pPr>
        <w:pStyle w:val="Heading1"/>
      </w:pPr>
      <w:r>
        <w:rPr>
          <w:color w:val="145F82"/>
          <w:spacing w:val="-2"/>
        </w:rPr>
        <w:t>CERTIFICATIONS</w:t>
      </w:r>
    </w:p>
    <w:p>
      <w:pPr>
        <w:pStyle w:val="BodyText"/>
        <w:ind w:left="360"/>
      </w:pPr>
      <w:r>
        <w:rPr/>
        <w:t>CFA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Candidate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J.P.</w:t>
      </w:r>
      <w:r>
        <w:rPr>
          <w:spacing w:val="-3"/>
        </w:rPr>
        <w:t> </w:t>
      </w:r>
      <w:r>
        <w:rPr/>
        <w:t>Morgan</w:t>
      </w:r>
      <w:r>
        <w:rPr>
          <w:spacing w:val="-3"/>
        </w:rPr>
        <w:t> </w:t>
      </w:r>
      <w:r>
        <w:rPr/>
        <w:t>Forage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KPMG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/>
        <w:t>Internship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Street (LBO &amp; Merger Modeling)</w:t>
      </w:r>
    </w:p>
    <w:p>
      <w:pPr>
        <w:pStyle w:val="Heading1"/>
      </w:pPr>
      <w:r>
        <w:rPr>
          <w:color w:val="145F82"/>
        </w:rPr>
        <w:t>PROFESSIONAL</w:t>
      </w:r>
      <w:r>
        <w:rPr>
          <w:color w:val="145F82"/>
          <w:spacing w:val="-8"/>
        </w:rPr>
        <w:t> </w:t>
      </w:r>
      <w:r>
        <w:rPr>
          <w:color w:val="145F82"/>
          <w:spacing w:val="-2"/>
        </w:rPr>
        <w:t>EXPERIENCE</w:t>
      </w:r>
    </w:p>
    <w:p>
      <w:pPr>
        <w:spacing w:before="293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Financial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Analyst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Corporate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Finance,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Valuation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Barclays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Jersey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2025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Present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671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> </w:t>
      </w:r>
      <w:r>
        <w:rPr>
          <w:b/>
          <w:sz w:val="24"/>
        </w:rPr>
        <w:t>automated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budgeting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forecasting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Excel</w:t>
      </w:r>
      <w:r>
        <w:rPr>
          <w:spacing w:val="-4"/>
          <w:sz w:val="24"/>
        </w:rPr>
        <w:t> </w:t>
      </w:r>
      <w:r>
        <w:rPr>
          <w:sz w:val="24"/>
        </w:rPr>
        <w:t>(Power</w:t>
      </w:r>
      <w:r>
        <w:rPr>
          <w:spacing w:val="-4"/>
          <w:sz w:val="24"/>
        </w:rPr>
        <w:t> </w:t>
      </w:r>
      <w:r>
        <w:rPr>
          <w:sz w:val="24"/>
        </w:rPr>
        <w:t>Pivot,</w:t>
      </w:r>
      <w:r>
        <w:rPr>
          <w:spacing w:val="-4"/>
          <w:sz w:val="24"/>
        </w:rPr>
        <w:t> </w:t>
      </w:r>
      <w:r>
        <w:rPr>
          <w:sz w:val="24"/>
        </w:rPr>
        <w:t>Solver,</w:t>
      </w:r>
      <w:r>
        <w:rPr>
          <w:spacing w:val="-4"/>
          <w:sz w:val="24"/>
        </w:rPr>
        <w:t> </w:t>
      </w:r>
      <w:r>
        <w:rPr>
          <w:sz w:val="24"/>
        </w:rPr>
        <w:t>macros),</w:t>
      </w:r>
      <w:r>
        <w:rPr>
          <w:spacing w:val="-4"/>
          <w:sz w:val="24"/>
        </w:rPr>
        <w:t> </w:t>
      </w:r>
      <w:r>
        <w:rPr>
          <w:sz w:val="24"/>
        </w:rPr>
        <w:t>reducing manual effort by ~35–45% and improving forecast accuracy across 5–7 business units.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946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> </w:t>
      </w:r>
      <w:r>
        <w:rPr>
          <w:b/>
          <w:sz w:val="24"/>
        </w:rPr>
        <w:t>DCF,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OPM,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Monte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Carlo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scenario-based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valuation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models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strategic initiatives, capital allocation and profitability under varying risk conditions.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188" w:hanging="361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> </w:t>
      </w:r>
      <w:r>
        <w:rPr>
          <w:b/>
          <w:sz w:val="24"/>
        </w:rPr>
        <w:t>variance,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sensitivity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driver-based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analysis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revenue,</w:t>
      </w:r>
      <w:r>
        <w:rPr>
          <w:spacing w:val="-5"/>
          <w:sz w:val="24"/>
        </w:rPr>
        <w:t> </w:t>
      </w:r>
      <w:r>
        <w:rPr>
          <w:sz w:val="24"/>
        </w:rPr>
        <w:t>EBITDA,</w:t>
      </w:r>
      <w:r>
        <w:rPr>
          <w:spacing w:val="-5"/>
          <w:sz w:val="24"/>
        </w:rPr>
        <w:t> </w:t>
      </w:r>
      <w:r>
        <w:rPr>
          <w:sz w:val="24"/>
        </w:rPr>
        <w:t>OpEx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working capital, providing clear insight into financial performance patterns.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268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b/>
          <w:sz w:val="24"/>
        </w:rPr>
        <w:t>Python/SQL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pipelines</w:t>
      </w:r>
      <w:r>
        <w:rPr>
          <w:b/>
          <w:spacing w:val="-2"/>
          <w:sz w:val="24"/>
        </w:rPr>
        <w:t> </w:t>
      </w:r>
      <w:r>
        <w:rPr>
          <w:sz w:val="24"/>
        </w:rPr>
        <w:t>integrating</w:t>
      </w:r>
      <w:r>
        <w:rPr>
          <w:spacing w:val="-5"/>
          <w:sz w:val="24"/>
        </w:rPr>
        <w:t> </w:t>
      </w:r>
      <w:r>
        <w:rPr>
          <w:sz w:val="24"/>
        </w:rPr>
        <w:t>Bloomberg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Capital</w:t>
      </w:r>
      <w:r>
        <w:rPr>
          <w:spacing w:val="-5"/>
          <w:sz w:val="24"/>
        </w:rPr>
        <w:t> </w:t>
      </w:r>
      <w:r>
        <w:rPr>
          <w:sz w:val="24"/>
        </w:rPr>
        <w:t>IQ</w:t>
      </w:r>
      <w:r>
        <w:rPr>
          <w:spacing w:val="-5"/>
          <w:sz w:val="24"/>
        </w:rPr>
        <w:t> </w:t>
      </w:r>
      <w:r>
        <w:rPr>
          <w:sz w:val="24"/>
        </w:rPr>
        <w:t>datasets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automate</w:t>
      </w:r>
      <w:r>
        <w:rPr>
          <w:spacing w:val="-5"/>
          <w:sz w:val="24"/>
        </w:rPr>
        <w:t> </w:t>
      </w:r>
      <w:r>
        <w:rPr>
          <w:sz w:val="24"/>
        </w:rPr>
        <w:t>recurring financial reporting and enable faster decision support.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351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dashboards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investor-grade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leadership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reports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translating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findings</w:t>
      </w:r>
      <w:r>
        <w:rPr>
          <w:spacing w:val="-4"/>
          <w:sz w:val="24"/>
        </w:rPr>
        <w:t> </w:t>
      </w:r>
      <w:r>
        <w:rPr>
          <w:sz w:val="24"/>
        </w:rPr>
        <w:t>into high-impact presentations for senior executives.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437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b/>
          <w:sz w:val="24"/>
        </w:rPr>
        <w:t>month-end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quarter-end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reconciliations,</w:t>
      </w:r>
      <w:r>
        <w:rPr>
          <w:spacing w:val="-5"/>
          <w:sz w:val="24"/>
        </w:rPr>
        <w:t> </w:t>
      </w:r>
      <w:r>
        <w:rPr>
          <w:sz w:val="24"/>
        </w:rPr>
        <w:t>accruals,</w:t>
      </w:r>
      <w:r>
        <w:rPr>
          <w:spacing w:val="-5"/>
          <w:sz w:val="24"/>
        </w:rPr>
        <w:t> </w:t>
      </w:r>
      <w:r>
        <w:rPr>
          <w:sz w:val="24"/>
        </w:rPr>
        <w:t>risk-adjusted outlooks and </w:t>
      </w:r>
      <w:r>
        <w:rPr>
          <w:b/>
          <w:sz w:val="24"/>
        </w:rPr>
        <w:t>SOX-aligned reporting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463" w:hanging="361"/>
        <w:jc w:val="left"/>
        <w:rPr>
          <w:sz w:val="24"/>
        </w:rPr>
      </w:pPr>
      <w:r>
        <w:rPr>
          <w:sz w:val="24"/>
        </w:rPr>
        <w:t>Partnered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Compliance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teams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modelling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aligned with </w:t>
      </w:r>
      <w:r>
        <w:rPr>
          <w:b/>
          <w:sz w:val="24"/>
        </w:rPr>
        <w:t>AML, KYC, Basel III and internal risk frameworks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100" w:hanging="36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strategic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proposals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partnering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Product,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Risk teams to evaluate ROI, cost–benefit, and exposure impact.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568" w:hanging="360"/>
        <w:jc w:val="left"/>
        <w:rPr>
          <w:sz w:val="24"/>
        </w:rPr>
      </w:pPr>
      <w:r>
        <w:rPr>
          <w:sz w:val="24"/>
        </w:rPr>
        <w:t>Consolidated</w:t>
      </w:r>
      <w:r>
        <w:rPr>
          <w:spacing w:val="-5"/>
          <w:sz w:val="24"/>
        </w:rPr>
        <w:t> </w:t>
      </w:r>
      <w:r>
        <w:rPr>
          <w:b/>
          <w:sz w:val="24"/>
        </w:rPr>
        <w:t>multi-department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submissions</w:t>
      </w:r>
      <w:r>
        <w:rPr>
          <w:b/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board-ready</w:t>
      </w:r>
      <w:r>
        <w:rPr>
          <w:spacing w:val="-7"/>
          <w:sz w:val="24"/>
        </w:rPr>
        <w:t> </w:t>
      </w:r>
      <w:r>
        <w:rPr>
          <w:sz w:val="24"/>
        </w:rPr>
        <w:t>summary</w:t>
      </w:r>
      <w:r>
        <w:rPr>
          <w:spacing w:val="-7"/>
          <w:sz w:val="24"/>
        </w:rPr>
        <w:t> </w:t>
      </w:r>
      <w:r>
        <w:rPr>
          <w:sz w:val="24"/>
        </w:rPr>
        <w:t>packs,</w:t>
      </w:r>
      <w:r>
        <w:rPr>
          <w:spacing w:val="-7"/>
          <w:sz w:val="24"/>
        </w:rPr>
        <w:t> </w:t>
      </w:r>
      <w:r>
        <w:rPr>
          <w:sz w:val="24"/>
        </w:rPr>
        <w:t>ensuring consistency, accuracy and audit-readiness.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760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> </w:t>
      </w:r>
      <w:r>
        <w:rPr>
          <w:b/>
          <w:sz w:val="24"/>
        </w:rPr>
        <w:t>capital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risk-weighted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asset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(RWA)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forecasting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contributing</w:t>
      </w:r>
      <w:r>
        <w:rPr>
          <w:spacing w:val="-5"/>
          <w:sz w:val="24"/>
        </w:rPr>
        <w:t> </w:t>
      </w:r>
      <w:r>
        <w:rPr>
          <w:sz w:val="24"/>
        </w:rPr>
        <w:t>insights</w:t>
      </w:r>
      <w:r>
        <w:rPr>
          <w:spacing w:val="-5"/>
          <w:sz w:val="24"/>
        </w:rPr>
        <w:t> </w:t>
      </w:r>
      <w:r>
        <w:rPr>
          <w:sz w:val="24"/>
        </w:rPr>
        <w:t>to liquidity/risk scenario planning.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1067" w:top="960" w:bottom="1260" w:left="360" w:right="72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36" w:after="0"/>
        <w:ind w:left="1080" w:right="168" w:hanging="360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4"/>
          <w:sz w:val="24"/>
        </w:rPr>
        <w:t> </w:t>
      </w:r>
      <w:r>
        <w:rPr>
          <w:sz w:val="24"/>
        </w:rPr>
        <w:t>opportunities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simplification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KPI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standardization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contributing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faster</w:t>
      </w:r>
      <w:r>
        <w:rPr>
          <w:spacing w:val="-4"/>
          <w:sz w:val="24"/>
        </w:rPr>
        <w:t> </w:t>
      </w:r>
      <w:r>
        <w:rPr>
          <w:sz w:val="24"/>
        </w:rPr>
        <w:t>and more consistent financial reporting cycles.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819" w:hanging="361"/>
        <w:jc w:val="left"/>
        <w:rPr>
          <w:sz w:val="24"/>
        </w:rPr>
      </w:pPr>
      <w:r>
        <w:rPr>
          <w:sz w:val="24"/>
        </w:rPr>
        <w:t>Served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partner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leadership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interpreting</w:t>
      </w:r>
      <w:r>
        <w:rPr>
          <w:spacing w:val="-4"/>
          <w:sz w:val="24"/>
        </w:rPr>
        <w:t> </w:t>
      </w:r>
      <w:r>
        <w:rPr>
          <w:sz w:val="24"/>
        </w:rPr>
        <w:t>forecasting</w:t>
      </w:r>
      <w:r>
        <w:rPr>
          <w:spacing w:val="-4"/>
          <w:sz w:val="24"/>
        </w:rPr>
        <w:t> </w:t>
      </w:r>
      <w:r>
        <w:rPr>
          <w:sz w:val="24"/>
        </w:rPr>
        <w:t>assumptions, historical trends and operational performance metrics.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275" w:hanging="36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b/>
          <w:sz w:val="24"/>
        </w:rPr>
        <w:t>building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internal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governance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documentation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improving</w:t>
      </w:r>
      <w:r>
        <w:rPr>
          <w:spacing w:val="-5"/>
          <w:sz w:val="24"/>
        </w:rPr>
        <w:t> </w:t>
      </w:r>
      <w:r>
        <w:rPr>
          <w:sz w:val="24"/>
        </w:rPr>
        <w:t>transparency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strengthening controls around financial assumptions and model mechanics.</w:t>
      </w:r>
    </w:p>
    <w:p>
      <w:pPr>
        <w:spacing w:before="293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Valuation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Associate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Equity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Methods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Scottsdale,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AZ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2025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Aug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538" w:hanging="360"/>
        <w:jc w:val="left"/>
        <w:rPr>
          <w:sz w:val="24"/>
        </w:rPr>
      </w:pPr>
      <w:r>
        <w:rPr>
          <w:sz w:val="24"/>
        </w:rPr>
        <w:t>Delivered</w:t>
      </w:r>
      <w:r>
        <w:rPr>
          <w:spacing w:val="-5"/>
          <w:sz w:val="24"/>
        </w:rPr>
        <w:t> </w:t>
      </w:r>
      <w:r>
        <w:rPr>
          <w:sz w:val="24"/>
        </w:rPr>
        <w:t>equity</w:t>
      </w:r>
      <w:r>
        <w:rPr>
          <w:spacing w:val="-5"/>
          <w:sz w:val="24"/>
        </w:rPr>
        <w:t> </w:t>
      </w:r>
      <w:r>
        <w:rPr>
          <w:sz w:val="24"/>
        </w:rPr>
        <w:t>compensation</w:t>
      </w:r>
      <w:r>
        <w:rPr>
          <w:spacing w:val="-5"/>
          <w:sz w:val="24"/>
        </w:rPr>
        <w:t> </w:t>
      </w:r>
      <w:r>
        <w:rPr>
          <w:sz w:val="24"/>
        </w:rPr>
        <w:t>valuations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ASC</w:t>
      </w:r>
      <w:r>
        <w:rPr>
          <w:spacing w:val="-5"/>
          <w:sz w:val="24"/>
        </w:rPr>
        <w:t> </w:t>
      </w:r>
      <w:r>
        <w:rPr>
          <w:sz w:val="24"/>
        </w:rPr>
        <w:t>718</w:t>
      </w:r>
      <w:r>
        <w:rPr>
          <w:spacing w:val="-5"/>
          <w:sz w:val="24"/>
        </w:rPr>
        <w:t> </w:t>
      </w:r>
      <w:r>
        <w:rPr>
          <w:sz w:val="24"/>
        </w:rPr>
        <w:t>using </w:t>
      </w:r>
      <w:r>
        <w:rPr>
          <w:b/>
          <w:sz w:val="24"/>
        </w:rPr>
        <w:t>Black-Scholes,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Hull-White,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Monte Carlo and other advanced pricing models </w:t>
      </w:r>
      <w:r>
        <w:rPr>
          <w:sz w:val="24"/>
        </w:rPr>
        <w:t>for </w:t>
      </w:r>
      <w:r>
        <w:rPr>
          <w:b/>
          <w:sz w:val="24"/>
        </w:rPr>
        <w:t>Fortune 500 clients </w:t>
      </w:r>
      <w:r>
        <w:rPr>
          <w:sz w:val="24"/>
        </w:rPr>
        <w:t>across technology, retail, and financial services sectors.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237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b/>
          <w:sz w:val="24"/>
        </w:rPr>
        <w:t>20+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Excel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valuation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models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analyzing</w:t>
      </w:r>
      <w:r>
        <w:rPr>
          <w:spacing w:val="-3"/>
          <w:sz w:val="24"/>
        </w:rPr>
        <w:t> </w:t>
      </w:r>
      <w:r>
        <w:rPr>
          <w:b/>
          <w:sz w:val="24"/>
        </w:rPr>
        <w:t>1M+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datasets</w:t>
      </w:r>
      <w:r>
        <w:rPr>
          <w:b/>
          <w:spacing w:val="-3"/>
          <w:sz w:val="24"/>
        </w:rPr>
        <w:t> </w:t>
      </w:r>
      <w:r>
        <w:rPr>
          <w:sz w:val="24"/>
        </w:rPr>
        <w:t>integrated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b/>
          <w:sz w:val="24"/>
        </w:rPr>
        <w:t>Capital IQ / market indices / risk-free yield curves </w:t>
      </w:r>
      <w:r>
        <w:rPr>
          <w:sz w:val="24"/>
        </w:rPr>
        <w:t>for sensitivity testing and scenario-based forecasting.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29" w:hanging="360"/>
        <w:jc w:val="left"/>
        <w:rPr>
          <w:sz w:val="24"/>
        </w:rPr>
      </w:pPr>
      <w:r>
        <w:rPr>
          <w:sz w:val="24"/>
        </w:rPr>
        <w:t>Produced</w:t>
      </w:r>
      <w:r>
        <w:rPr>
          <w:spacing w:val="-4"/>
          <w:sz w:val="24"/>
        </w:rPr>
        <w:t> </w:t>
      </w:r>
      <w:r>
        <w:rPr>
          <w:b/>
          <w:sz w:val="24"/>
        </w:rPr>
        <w:t>audit-ready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valuation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reports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presentations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summarizing</w:t>
      </w:r>
      <w:r>
        <w:rPr>
          <w:spacing w:val="-5"/>
          <w:sz w:val="24"/>
        </w:rPr>
        <w:t> </w:t>
      </w:r>
      <w:r>
        <w:rPr>
          <w:sz w:val="24"/>
        </w:rPr>
        <w:t>valuation</w:t>
      </w:r>
      <w:r>
        <w:rPr>
          <w:spacing w:val="-5"/>
          <w:sz w:val="24"/>
        </w:rPr>
        <w:t> </w:t>
      </w:r>
      <w:r>
        <w:rPr>
          <w:sz w:val="24"/>
        </w:rPr>
        <w:t>assumptions, risk factors, and governance documentation for </w:t>
      </w:r>
      <w:r>
        <w:rPr>
          <w:b/>
          <w:sz w:val="24"/>
        </w:rPr>
        <w:t>leadership, auditors, and compensation committees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511" w:hanging="361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> </w:t>
      </w:r>
      <w:r>
        <w:rPr>
          <w:b/>
          <w:sz w:val="24"/>
        </w:rPr>
        <w:t>daily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maintenance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100+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equity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indices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accurate</w:t>
      </w:r>
      <w:r>
        <w:rPr>
          <w:spacing w:val="-4"/>
          <w:sz w:val="24"/>
        </w:rPr>
        <w:t> </w:t>
      </w:r>
      <w:r>
        <w:rPr>
          <w:sz w:val="24"/>
        </w:rPr>
        <w:t>mapping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ticker</w:t>
      </w:r>
      <w:r>
        <w:rPr>
          <w:spacing w:val="-4"/>
          <w:sz w:val="24"/>
        </w:rPr>
        <w:t> </w:t>
      </w:r>
      <w:r>
        <w:rPr>
          <w:sz w:val="24"/>
        </w:rPr>
        <w:t>changes, corporate actions, volatility curves, and dividend assumptions for valuation inputs.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652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> </w:t>
      </w:r>
      <w:r>
        <w:rPr>
          <w:sz w:val="24"/>
        </w:rPr>
        <w:t>delivery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b/>
          <w:sz w:val="24"/>
        </w:rPr>
        <w:t>1,000+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valuation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outputs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day</w:t>
      </w:r>
      <w:r>
        <w:rPr>
          <w:b/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coordinating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leads,</w:t>
      </w:r>
      <w:r>
        <w:rPr>
          <w:spacing w:val="-4"/>
          <w:sz w:val="24"/>
        </w:rPr>
        <w:t> </w:t>
      </w:r>
      <w:r>
        <w:rPr>
          <w:sz w:val="24"/>
        </w:rPr>
        <w:t>quality controls, and internal automation pipelines under tight SLAs.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50" w:hanging="36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FP&amp;A,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compensation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teams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interpret</w:t>
      </w:r>
      <w:r>
        <w:rPr>
          <w:spacing w:val="-4"/>
          <w:sz w:val="24"/>
        </w:rPr>
        <w:t> </w:t>
      </w:r>
      <w:r>
        <w:rPr>
          <w:sz w:val="24"/>
        </w:rPr>
        <w:t>valuation</w:t>
      </w:r>
      <w:r>
        <w:rPr>
          <w:spacing w:val="-4"/>
          <w:sz w:val="24"/>
        </w:rPr>
        <w:t> </w:t>
      </w:r>
      <w:r>
        <w:rPr>
          <w:sz w:val="24"/>
        </w:rPr>
        <w:t>outcomes and assess implications for </w:t>
      </w:r>
      <w:r>
        <w:rPr>
          <w:b/>
          <w:sz w:val="24"/>
        </w:rPr>
        <w:t>LTI grants, executive compensation and shareholder alignment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42" w:hanging="360"/>
        <w:jc w:val="left"/>
        <w:rPr>
          <w:sz w:val="24"/>
        </w:rPr>
      </w:pPr>
      <w:r>
        <w:rPr>
          <w:sz w:val="24"/>
        </w:rPr>
        <w:t>Contributed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SOX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internal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controls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reviews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documentation,</w:t>
      </w:r>
      <w:r>
        <w:rPr>
          <w:spacing w:val="-4"/>
          <w:sz w:val="24"/>
        </w:rPr>
        <w:t> </w:t>
      </w:r>
      <w:r>
        <w:rPr>
          <w:sz w:val="24"/>
        </w:rPr>
        <w:t>assumptions</w:t>
      </w:r>
      <w:r>
        <w:rPr>
          <w:spacing w:val="-4"/>
          <w:sz w:val="24"/>
        </w:rPr>
        <w:t> </w:t>
      </w:r>
      <w:r>
        <w:rPr>
          <w:sz w:val="24"/>
        </w:rPr>
        <w:t>and pricing inputs adhered to audit requirements.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830" w:hanging="360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5"/>
          <w:sz w:val="24"/>
        </w:rPr>
        <w:t> </w:t>
      </w:r>
      <w:r>
        <w:rPr>
          <w:sz w:val="24"/>
        </w:rPr>
        <w:t>opportunities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streamline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analyst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workflows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creating</w:t>
      </w:r>
      <w:r>
        <w:rPr>
          <w:spacing w:val="-5"/>
          <w:sz w:val="24"/>
        </w:rPr>
        <w:t> </w:t>
      </w:r>
      <w:r>
        <w:rPr>
          <w:sz w:val="24"/>
        </w:rPr>
        <w:t>reference</w:t>
      </w:r>
      <w:r>
        <w:rPr>
          <w:spacing w:val="-5"/>
          <w:sz w:val="24"/>
        </w:rPr>
        <w:t> </w:t>
      </w:r>
      <w:r>
        <w:rPr>
          <w:sz w:val="24"/>
        </w:rPr>
        <w:t>templates,</w:t>
      </w:r>
      <w:r>
        <w:rPr>
          <w:spacing w:val="-5"/>
          <w:sz w:val="24"/>
        </w:rPr>
        <w:t> </w:t>
      </w:r>
      <w:r>
        <w:rPr>
          <w:sz w:val="24"/>
        </w:rPr>
        <w:t>model standards and onboarding guides that sped up team ramp-up time.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437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b/>
          <w:sz w:val="24"/>
        </w:rPr>
        <w:t>peer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checkpoints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validating</w:t>
      </w:r>
      <w:r>
        <w:rPr>
          <w:spacing w:val="-5"/>
          <w:sz w:val="24"/>
        </w:rPr>
        <w:t> </w:t>
      </w:r>
      <w:r>
        <w:rPr>
          <w:sz w:val="24"/>
        </w:rPr>
        <w:t>pricing</w:t>
      </w:r>
      <w:r>
        <w:rPr>
          <w:spacing w:val="-5"/>
          <w:sz w:val="24"/>
        </w:rPr>
        <w:t> </w:t>
      </w:r>
      <w:r>
        <w:rPr>
          <w:sz w:val="24"/>
        </w:rPr>
        <w:t>inputs,</w:t>
      </w:r>
      <w:r>
        <w:rPr>
          <w:spacing w:val="-5"/>
          <w:sz w:val="24"/>
        </w:rPr>
        <w:t> </w:t>
      </w:r>
      <w:r>
        <w:rPr>
          <w:sz w:val="24"/>
        </w:rPr>
        <w:t>expected</w:t>
      </w:r>
      <w:r>
        <w:rPr>
          <w:spacing w:val="-5"/>
          <w:sz w:val="24"/>
        </w:rPr>
        <w:t> </w:t>
      </w:r>
      <w:r>
        <w:rPr>
          <w:sz w:val="24"/>
        </w:rPr>
        <w:t>term</w:t>
      </w:r>
      <w:r>
        <w:rPr>
          <w:spacing w:val="-5"/>
          <w:sz w:val="24"/>
        </w:rPr>
        <w:t> </w:t>
      </w:r>
      <w:r>
        <w:rPr>
          <w:sz w:val="24"/>
        </w:rPr>
        <w:t>assumptions,</w:t>
      </w:r>
      <w:r>
        <w:rPr>
          <w:spacing w:val="-5"/>
          <w:sz w:val="24"/>
        </w:rPr>
        <w:t> </w:t>
      </w:r>
      <w:r>
        <w:rPr>
          <w:sz w:val="24"/>
        </w:rPr>
        <w:t>and model outputs to maintain accuracy and compliance consistency.</w:t>
      </w:r>
    </w:p>
    <w:p>
      <w:pPr>
        <w:spacing w:before="293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Investment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Analyst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Banyan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Boston,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2024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Dec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2024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572" w:hanging="361"/>
        <w:jc w:val="left"/>
        <w:rPr>
          <w:sz w:val="24"/>
        </w:rPr>
      </w:pPr>
      <w:r>
        <w:rPr>
          <w:sz w:val="24"/>
        </w:rPr>
        <w:t>Conducted </w:t>
      </w:r>
      <w:r>
        <w:rPr>
          <w:b/>
          <w:sz w:val="24"/>
        </w:rPr>
        <w:t>comparative industry benchmarking and financial performance mapping </w:t>
      </w:r>
      <w:r>
        <w:rPr>
          <w:sz w:val="24"/>
        </w:rPr>
        <w:t>across semiconductor,</w:t>
      </w:r>
      <w:r>
        <w:rPr>
          <w:spacing w:val="-5"/>
          <w:sz w:val="24"/>
        </w:rPr>
        <w:t> </w:t>
      </w:r>
      <w:r>
        <w:rPr>
          <w:sz w:val="24"/>
        </w:rPr>
        <w:t>biotech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fintech</w:t>
      </w:r>
      <w:r>
        <w:rPr>
          <w:spacing w:val="-5"/>
          <w:sz w:val="24"/>
        </w:rPr>
        <w:t> </w:t>
      </w:r>
      <w:r>
        <w:rPr>
          <w:sz w:val="24"/>
        </w:rPr>
        <w:t>sectors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attractiveness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growth</w:t>
      </w:r>
      <w:r>
        <w:rPr>
          <w:spacing w:val="-5"/>
          <w:sz w:val="24"/>
        </w:rPr>
        <w:t> </w:t>
      </w:r>
      <w:r>
        <w:rPr>
          <w:sz w:val="24"/>
        </w:rPr>
        <w:t>drivers.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40" w:hanging="360"/>
        <w:jc w:val="left"/>
        <w:rPr>
          <w:sz w:val="24"/>
        </w:rPr>
      </w:pPr>
      <w:r>
        <w:rPr>
          <w:sz w:val="24"/>
        </w:rPr>
        <w:t>Analyzed</w:t>
      </w:r>
      <w:r>
        <w:rPr>
          <w:spacing w:val="-4"/>
          <w:sz w:val="24"/>
        </w:rPr>
        <w:t> </w:t>
      </w:r>
      <w:r>
        <w:rPr>
          <w:b/>
          <w:sz w:val="24"/>
        </w:rPr>
        <w:t>FDI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regulations,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tariff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policies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government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incentive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frameworks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assessing</w:t>
      </w:r>
      <w:r>
        <w:rPr>
          <w:spacing w:val="-4"/>
          <w:sz w:val="24"/>
        </w:rPr>
        <w:t> </w:t>
      </w:r>
      <w:r>
        <w:rPr>
          <w:sz w:val="24"/>
        </w:rPr>
        <w:t>implications for global expansion and foreign investment opportunities.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235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> </w:t>
      </w:r>
      <w:r>
        <w:rPr>
          <w:b/>
          <w:sz w:val="24"/>
        </w:rPr>
        <w:t>sectoral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scorecards</w:t>
      </w:r>
      <w:r>
        <w:rPr>
          <w:b/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compiling</w:t>
      </w:r>
      <w:r>
        <w:rPr>
          <w:spacing w:val="-5"/>
          <w:sz w:val="24"/>
        </w:rPr>
        <w:t> </w:t>
      </w:r>
      <w:r>
        <w:rPr>
          <w:sz w:val="24"/>
        </w:rPr>
        <w:t>company</w:t>
      </w:r>
      <w:r>
        <w:rPr>
          <w:spacing w:val="-5"/>
          <w:sz w:val="24"/>
        </w:rPr>
        <w:t> </w:t>
      </w:r>
      <w:r>
        <w:rPr>
          <w:sz w:val="24"/>
        </w:rPr>
        <w:t>fundamentals,</w:t>
      </w:r>
      <w:r>
        <w:rPr>
          <w:spacing w:val="-5"/>
          <w:sz w:val="24"/>
        </w:rPr>
        <w:t> </w:t>
      </w:r>
      <w:r>
        <w:rPr>
          <w:sz w:val="24"/>
        </w:rPr>
        <w:t>valuation</w:t>
      </w:r>
      <w:r>
        <w:rPr>
          <w:spacing w:val="-5"/>
          <w:sz w:val="24"/>
        </w:rPr>
        <w:t> </w:t>
      </w:r>
      <w:r>
        <w:rPr>
          <w:sz w:val="24"/>
        </w:rPr>
        <w:t>multiples,</w:t>
      </w:r>
      <w:r>
        <w:rPr>
          <w:spacing w:val="-5"/>
          <w:sz w:val="24"/>
        </w:rPr>
        <w:t> </w:t>
      </w:r>
      <w:r>
        <w:rPr>
          <w:sz w:val="24"/>
        </w:rPr>
        <w:t>revenue growth pattern, and capital allocation trends.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25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b/>
          <w:sz w:val="24"/>
        </w:rPr>
        <w:t>presentation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materials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investor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networking,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cross-border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partnership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advisory board sessions and government briefings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435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> </w:t>
      </w:r>
      <w:r>
        <w:rPr>
          <w:b/>
          <w:sz w:val="24"/>
        </w:rPr>
        <w:t>deal-sourcing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discovering</w:t>
      </w:r>
      <w:r>
        <w:rPr>
          <w:spacing w:val="-5"/>
          <w:sz w:val="24"/>
        </w:rPr>
        <w:t> </w:t>
      </w:r>
      <w:r>
        <w:rPr>
          <w:sz w:val="24"/>
        </w:rPr>
        <w:t>companies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strategic</w:t>
      </w:r>
      <w:r>
        <w:rPr>
          <w:spacing w:val="-5"/>
          <w:sz w:val="24"/>
        </w:rPr>
        <w:t> </w:t>
      </w:r>
      <w:r>
        <w:rPr>
          <w:sz w:val="24"/>
        </w:rPr>
        <w:t>alignment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5"/>
          <w:sz w:val="24"/>
        </w:rPr>
        <w:t> </w:t>
      </w:r>
      <w:r>
        <w:rPr>
          <w:sz w:val="24"/>
        </w:rPr>
        <w:t>and investment collaborations.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86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b/>
          <w:sz w:val="24"/>
        </w:rPr>
        <w:t>SWOT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Porter’s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assessments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sector</w:t>
      </w:r>
      <w:r>
        <w:rPr>
          <w:spacing w:val="-4"/>
          <w:sz w:val="24"/>
        </w:rPr>
        <w:t> </w:t>
      </w:r>
      <w:r>
        <w:rPr>
          <w:sz w:val="24"/>
        </w:rPr>
        <w:t>competitiveness,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factors and investment barriers.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822" w:hanging="360"/>
        <w:jc w:val="left"/>
        <w:rPr>
          <w:sz w:val="24"/>
        </w:rPr>
      </w:pPr>
      <w:r>
        <w:rPr>
          <w:sz w:val="24"/>
        </w:rPr>
        <w:t>Coordinated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b/>
          <w:sz w:val="24"/>
        </w:rPr>
        <w:t>internal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teams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external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partners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validate</w:t>
      </w:r>
      <w:r>
        <w:rPr>
          <w:spacing w:val="-5"/>
          <w:sz w:val="24"/>
        </w:rPr>
        <w:t> </w:t>
      </w:r>
      <w:r>
        <w:rPr>
          <w:sz w:val="24"/>
        </w:rPr>
        <w:t>assumptions,</w:t>
      </w:r>
      <w:r>
        <w:rPr>
          <w:spacing w:val="-5"/>
          <w:sz w:val="24"/>
        </w:rPr>
        <w:t> </w:t>
      </w:r>
      <w:r>
        <w:rPr>
          <w:sz w:val="24"/>
        </w:rPr>
        <w:t>clarify financial or regulatory ambiguity and refine investment theses.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296" w:hanging="360"/>
        <w:jc w:val="left"/>
        <w:rPr>
          <w:sz w:val="24"/>
        </w:rPr>
      </w:pPr>
      <w:r>
        <w:rPr>
          <w:sz w:val="24"/>
        </w:rPr>
        <w:t>Contributed</w:t>
      </w:r>
      <w:r>
        <w:rPr>
          <w:spacing w:val="-5"/>
          <w:sz w:val="24"/>
        </w:rPr>
        <w:t> </w:t>
      </w:r>
      <w:r>
        <w:rPr>
          <w:sz w:val="24"/>
        </w:rPr>
        <w:t>insights</w:t>
      </w:r>
      <w:r>
        <w:rPr>
          <w:spacing w:val="-5"/>
          <w:sz w:val="24"/>
        </w:rPr>
        <w:t> </w:t>
      </w:r>
      <w:r>
        <w:rPr>
          <w:sz w:val="24"/>
        </w:rPr>
        <w:t>toward</w:t>
      </w:r>
      <w:r>
        <w:rPr>
          <w:spacing w:val="-3"/>
          <w:sz w:val="24"/>
        </w:rPr>
        <w:t> </w:t>
      </w:r>
      <w:r>
        <w:rPr>
          <w:b/>
          <w:sz w:val="24"/>
        </w:rPr>
        <w:t>international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mission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planning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improving</w:t>
      </w:r>
      <w:r>
        <w:rPr>
          <w:spacing w:val="-5"/>
          <w:sz w:val="24"/>
        </w:rPr>
        <w:t> </w:t>
      </w:r>
      <w:r>
        <w:rPr>
          <w:sz w:val="24"/>
        </w:rPr>
        <w:t>alignment</w:t>
      </w:r>
      <w:r>
        <w:rPr>
          <w:spacing w:val="-5"/>
          <w:sz w:val="24"/>
        </w:rPr>
        <w:t> </w:t>
      </w:r>
      <w:r>
        <w:rPr>
          <w:sz w:val="24"/>
        </w:rPr>
        <w:t>between investor priorities and policy objectives.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67" w:top="960" w:bottom="1260" w:left="360" w:right="720"/>
        </w:sectPr>
      </w:pPr>
    </w:p>
    <w:p>
      <w:pPr>
        <w:spacing w:before="36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Financial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Analyst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Mantra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Ltd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Delhi,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2020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Jul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476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6"/>
          <w:sz w:val="24"/>
        </w:rPr>
        <w:t> </w:t>
      </w:r>
      <w:r>
        <w:rPr>
          <w:b/>
          <w:sz w:val="24"/>
        </w:rPr>
        <w:t>valuation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projection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1"/>
          <w:sz w:val="24"/>
        </w:rPr>
        <w:t> </w:t>
      </w:r>
      <w:r>
        <w:rPr>
          <w:sz w:val="24"/>
        </w:rPr>
        <w:t>incorporating</w:t>
      </w:r>
      <w:r>
        <w:rPr>
          <w:spacing w:val="-6"/>
          <w:sz w:val="24"/>
        </w:rPr>
        <w:t> </w:t>
      </w:r>
      <w:r>
        <w:rPr>
          <w:sz w:val="24"/>
        </w:rPr>
        <w:t>company</w:t>
      </w:r>
      <w:r>
        <w:rPr>
          <w:spacing w:val="-6"/>
          <w:sz w:val="24"/>
        </w:rPr>
        <w:t> </w:t>
      </w:r>
      <w:r>
        <w:rPr>
          <w:sz w:val="24"/>
        </w:rPr>
        <w:t>financials,</w:t>
      </w:r>
      <w:r>
        <w:rPr>
          <w:spacing w:val="-6"/>
          <w:sz w:val="24"/>
        </w:rPr>
        <w:t> </w:t>
      </w:r>
      <w:r>
        <w:rPr>
          <w:sz w:val="24"/>
        </w:rPr>
        <w:t>macroeconomic indicators, sector-specific demand cycles and risk premiums for hedge fund clients.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275" w:hanging="360"/>
        <w:jc w:val="left"/>
        <w:rPr>
          <w:sz w:val="24"/>
        </w:rPr>
      </w:pPr>
      <w:r>
        <w:rPr>
          <w:sz w:val="24"/>
        </w:rPr>
        <w:t>Produced</w:t>
      </w:r>
      <w:r>
        <w:rPr>
          <w:spacing w:val="-4"/>
          <w:sz w:val="24"/>
        </w:rPr>
        <w:t> </w:t>
      </w:r>
      <w:r>
        <w:rPr>
          <w:b/>
          <w:sz w:val="24"/>
        </w:rPr>
        <w:t>500+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investment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reports</w:t>
      </w:r>
      <w:r>
        <w:rPr>
          <w:b/>
          <w:spacing w:val="-2"/>
          <w:sz w:val="24"/>
        </w:rPr>
        <w:t> </w:t>
      </w:r>
      <w:r>
        <w:rPr>
          <w:sz w:val="24"/>
        </w:rPr>
        <w:t>summarizing</w:t>
      </w:r>
      <w:r>
        <w:rPr>
          <w:spacing w:val="-5"/>
          <w:sz w:val="24"/>
        </w:rPr>
        <w:t> </w:t>
      </w:r>
      <w:r>
        <w:rPr>
          <w:sz w:val="24"/>
        </w:rPr>
        <w:t>earnings</w:t>
      </w:r>
      <w:r>
        <w:rPr>
          <w:spacing w:val="-5"/>
          <w:sz w:val="24"/>
        </w:rPr>
        <w:t> </w:t>
      </w:r>
      <w:r>
        <w:rPr>
          <w:sz w:val="24"/>
        </w:rPr>
        <w:t>calls,</w:t>
      </w:r>
      <w:r>
        <w:rPr>
          <w:spacing w:val="-5"/>
          <w:sz w:val="24"/>
        </w:rPr>
        <w:t> </w:t>
      </w:r>
      <w:r>
        <w:rPr>
          <w:sz w:val="24"/>
        </w:rPr>
        <w:t>quarterly</w:t>
      </w:r>
      <w:r>
        <w:rPr>
          <w:spacing w:val="-5"/>
          <w:sz w:val="24"/>
        </w:rPr>
        <w:t> </w:t>
      </w:r>
      <w:r>
        <w:rPr>
          <w:sz w:val="24"/>
        </w:rPr>
        <w:t>filings</w:t>
      </w:r>
      <w:r>
        <w:rPr>
          <w:spacing w:val="-5"/>
          <w:sz w:val="24"/>
        </w:rPr>
        <w:t> </w:t>
      </w:r>
      <w:r>
        <w:rPr>
          <w:sz w:val="24"/>
        </w:rPr>
        <w:t>(10-K,</w:t>
      </w:r>
      <w:r>
        <w:rPr>
          <w:spacing w:val="-5"/>
          <w:sz w:val="24"/>
        </w:rPr>
        <w:t> </w:t>
      </w:r>
      <w:r>
        <w:rPr>
          <w:sz w:val="24"/>
        </w:rPr>
        <w:t>10-Q equivalents), corporate announcements and industry commentary.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977" w:hanging="360"/>
        <w:jc w:val="left"/>
        <w:rPr>
          <w:sz w:val="24"/>
        </w:rPr>
      </w:pPr>
      <w:r>
        <w:rPr>
          <w:sz w:val="24"/>
        </w:rPr>
        <w:t>Monitored</w:t>
      </w:r>
      <w:r>
        <w:rPr>
          <w:spacing w:val="-5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capital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markets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sector-level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news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events</w:t>
      </w:r>
      <w:r>
        <w:rPr>
          <w:spacing w:val="-5"/>
          <w:sz w:val="24"/>
        </w:rPr>
        <w:t> </w:t>
      </w:r>
      <w:r>
        <w:rPr>
          <w:sz w:val="24"/>
        </w:rPr>
        <w:t>affecting</w:t>
      </w:r>
      <w:r>
        <w:rPr>
          <w:spacing w:val="-5"/>
          <w:sz w:val="24"/>
        </w:rPr>
        <w:t> </w:t>
      </w:r>
      <w:r>
        <w:rPr>
          <w:sz w:val="24"/>
        </w:rPr>
        <w:t>portfolio performance and investment strategy.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26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> </w:t>
      </w:r>
      <w:r>
        <w:rPr>
          <w:b/>
          <w:sz w:val="24"/>
        </w:rPr>
        <w:t>bottom-up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competitive</w:t>
      </w:r>
      <w:r>
        <w:rPr>
          <w:spacing w:val="-5"/>
          <w:sz w:val="24"/>
        </w:rPr>
        <w:t> </w:t>
      </w:r>
      <w:r>
        <w:rPr>
          <w:sz w:val="24"/>
        </w:rPr>
        <w:t>landscape</w:t>
      </w:r>
      <w:r>
        <w:rPr>
          <w:spacing w:val="-5"/>
          <w:sz w:val="24"/>
        </w:rPr>
        <w:t> </w:t>
      </w:r>
      <w:r>
        <w:rPr>
          <w:sz w:val="24"/>
        </w:rPr>
        <w:t>mapping,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and growth outlook prediction.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54" w:hanging="36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4"/>
          <w:sz w:val="24"/>
        </w:rPr>
        <w:t> </w:t>
      </w:r>
      <w:r>
        <w:rPr>
          <w:sz w:val="24"/>
        </w:rPr>
        <w:t>portfolio</w:t>
      </w:r>
      <w:r>
        <w:rPr>
          <w:spacing w:val="-4"/>
          <w:sz w:val="24"/>
        </w:rPr>
        <w:t> </w:t>
      </w:r>
      <w:r>
        <w:rPr>
          <w:sz w:val="24"/>
        </w:rPr>
        <w:t>managers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b/>
          <w:sz w:val="24"/>
        </w:rPr>
        <w:t>consolidating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reports,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pricing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signals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analyst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opinions </w:t>
      </w:r>
      <w:r>
        <w:rPr>
          <w:sz w:val="24"/>
        </w:rPr>
        <w:t>into actionable intelligence summaries.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566" w:hanging="360"/>
        <w:jc w:val="left"/>
        <w:rPr>
          <w:sz w:val="24"/>
        </w:rPr>
      </w:pPr>
      <w:r>
        <w:rPr>
          <w:sz w:val="24"/>
        </w:rPr>
        <w:t>Extracted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cleaned</w:t>
      </w:r>
      <w:r>
        <w:rPr>
          <w:spacing w:val="-3"/>
          <w:sz w:val="24"/>
        </w:rPr>
        <w:t> </w:t>
      </w:r>
      <w:r>
        <w:rPr>
          <w:b/>
          <w:sz w:val="24"/>
        </w:rPr>
        <w:t>large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recurring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datasets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speed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reliability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investment screens, trend dashboards and valuation templates.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84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> </w:t>
      </w:r>
      <w:r>
        <w:rPr>
          <w:sz w:val="24"/>
        </w:rPr>
        <w:t>closely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teams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providers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4"/>
          <w:sz w:val="24"/>
        </w:rPr>
        <w:t> </w:t>
      </w:r>
      <w:r>
        <w:rPr>
          <w:sz w:val="24"/>
        </w:rPr>
        <w:t>refresh</w:t>
      </w:r>
      <w:r>
        <w:rPr>
          <w:spacing w:val="-4"/>
          <w:sz w:val="24"/>
        </w:rPr>
        <w:t> </w:t>
      </w:r>
      <w:r>
        <w:rPr>
          <w:sz w:val="24"/>
        </w:rPr>
        <w:t>cycles,</w:t>
      </w:r>
      <w:r>
        <w:rPr>
          <w:spacing w:val="-4"/>
          <w:sz w:val="24"/>
        </w:rPr>
        <w:t> </w:t>
      </w:r>
      <w:r>
        <w:rPr>
          <w:sz w:val="24"/>
        </w:rPr>
        <w:t>research accuracy and metadata documentation.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1123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3"/>
          <w:sz w:val="24"/>
        </w:rPr>
        <w:t> </w:t>
      </w:r>
      <w:r>
        <w:rPr>
          <w:b/>
          <w:sz w:val="24"/>
        </w:rPr>
        <w:t>pipeline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launch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equipment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e-commerce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platform</w:t>
      </w:r>
      <w:r>
        <w:rPr>
          <w:sz w:val="24"/>
        </w:rPr>
        <w:t>, contributing pricing research, financial modeling and preliminary demand analysis.</w:t>
      </w:r>
    </w:p>
    <w:p>
      <w:pPr>
        <w:pStyle w:val="Heading1"/>
        <w:ind w:left="359"/>
      </w:pPr>
      <w:r>
        <w:rPr>
          <w:color w:val="145F82"/>
          <w:spacing w:val="-2"/>
        </w:rPr>
        <w:t>EDUCATION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b/>
          <w:sz w:val="24"/>
        </w:rPr>
        <w:t>Master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Finance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(STEM-Designated)</w:t>
      </w:r>
      <w:r>
        <w:rPr>
          <w:b/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Brandeis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5"/>
          <w:sz w:val="24"/>
        </w:rPr>
        <w:t> </w:t>
      </w:r>
      <w:r>
        <w:rPr>
          <w:sz w:val="24"/>
        </w:rPr>
        <w:t>,Waltham,</w:t>
      </w:r>
      <w:r>
        <w:rPr>
          <w:spacing w:val="-5"/>
          <w:sz w:val="24"/>
        </w:rPr>
        <w:t> MA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Commerce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(Honors),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Minor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Economics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Delhi</w:t>
      </w:r>
      <w:r>
        <w:rPr>
          <w:spacing w:val="-5"/>
          <w:sz w:val="24"/>
        </w:rPr>
        <w:t> </w:t>
      </w:r>
      <w:r>
        <w:rPr>
          <w:sz w:val="24"/>
        </w:rPr>
        <w:t>Delhi,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India</w:t>
      </w:r>
    </w:p>
    <w:p>
      <w:pPr>
        <w:pStyle w:val="Heading1"/>
        <w:ind w:left="359"/>
      </w:pPr>
      <w:r>
        <w:rPr>
          <w:color w:val="145F82"/>
        </w:rPr>
        <w:t>TECHNICAL</w:t>
      </w:r>
      <w:r>
        <w:rPr>
          <w:color w:val="145F82"/>
          <w:spacing w:val="-6"/>
        </w:rPr>
        <w:t> </w:t>
      </w:r>
      <w:r>
        <w:rPr>
          <w:color w:val="145F82"/>
          <w:spacing w:val="-2"/>
        </w:rPr>
        <w:t>SKILLS</w:t>
      </w:r>
    </w:p>
    <w:p>
      <w:pPr>
        <w:pStyle w:val="BodyText"/>
        <w:ind w:left="359"/>
      </w:pPr>
      <w:r>
        <w:rPr/>
        <w:t>Advanced</w:t>
      </w:r>
      <w:r>
        <w:rPr>
          <w:spacing w:val="-3"/>
        </w:rPr>
        <w:t> </w:t>
      </w:r>
      <w:r>
        <w:rPr/>
        <w:t>Excel</w:t>
      </w:r>
      <w:r>
        <w:rPr>
          <w:spacing w:val="-3"/>
        </w:rPr>
        <w:t> </w:t>
      </w:r>
      <w:r>
        <w:rPr/>
        <w:t>(Power</w:t>
      </w:r>
      <w:r>
        <w:rPr>
          <w:spacing w:val="-3"/>
        </w:rPr>
        <w:t> </w:t>
      </w:r>
      <w:r>
        <w:rPr/>
        <w:t>Pivot,</w:t>
      </w:r>
      <w:r>
        <w:rPr>
          <w:spacing w:val="-3"/>
        </w:rPr>
        <w:t> </w:t>
      </w:r>
      <w:r>
        <w:rPr/>
        <w:t>Solver,</w:t>
      </w:r>
      <w:r>
        <w:rPr>
          <w:spacing w:val="-3"/>
        </w:rPr>
        <w:t> </w:t>
      </w:r>
      <w:r>
        <w:rPr/>
        <w:t>Macros)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(Pandas,</w:t>
      </w:r>
      <w:r>
        <w:rPr>
          <w:spacing w:val="-3"/>
        </w:rPr>
        <w:t> </w:t>
      </w:r>
      <w:r>
        <w:rPr/>
        <w:t>NumPy)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SQL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BI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Tableau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SAS</w:t>
      </w:r>
      <w:r>
        <w:rPr>
          <w:spacing w:val="-3"/>
        </w:rPr>
        <w:t> </w:t>
      </w:r>
      <w:r>
        <w:rPr/>
        <w:t>• Bloomberg • Capital IQ • Financial Modeling Tools</w:t>
      </w:r>
    </w:p>
    <w:p>
      <w:pPr>
        <w:pStyle w:val="Heading1"/>
        <w:ind w:left="359"/>
      </w:pPr>
      <w:r>
        <w:rPr>
          <w:color w:val="145F82"/>
        </w:rPr>
        <w:t>ADDITIONAL</w:t>
      </w:r>
      <w:r>
        <w:rPr>
          <w:color w:val="145F82"/>
          <w:spacing w:val="-7"/>
        </w:rPr>
        <w:t> </w:t>
      </w:r>
      <w:r>
        <w:rPr>
          <w:color w:val="145F82"/>
          <w:spacing w:val="-2"/>
        </w:rPr>
        <w:t>INFORMATION</w:t>
      </w:r>
    </w:p>
    <w:p>
      <w:pPr>
        <w:pStyle w:val="BodyText"/>
        <w:ind w:left="359"/>
      </w:pPr>
      <w:r>
        <w:rPr/>
        <w:t>Languages:</w:t>
      </w:r>
      <w:r>
        <w:rPr>
          <w:spacing w:val="-7"/>
        </w:rPr>
        <w:t> </w:t>
      </w:r>
      <w:r>
        <w:rPr/>
        <w:t>French</w:t>
      </w:r>
      <w:r>
        <w:rPr>
          <w:spacing w:val="-6"/>
        </w:rPr>
        <w:t> </w:t>
      </w:r>
      <w:r>
        <w:rPr>
          <w:spacing w:val="-2"/>
        </w:rPr>
        <w:t>(Beginner)</w:t>
      </w:r>
    </w:p>
    <w:p>
      <w:pPr>
        <w:pStyle w:val="BodyText"/>
        <w:ind w:left="359"/>
      </w:pPr>
      <w:r>
        <w:rPr/>
        <w:t>Volunteer:</w:t>
      </w:r>
      <w:r>
        <w:rPr>
          <w:spacing w:val="-6"/>
        </w:rPr>
        <w:t> </w:t>
      </w:r>
      <w:r>
        <w:rPr/>
        <w:t>Teach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India</w:t>
      </w:r>
      <w:r>
        <w:rPr>
          <w:spacing w:val="-4"/>
        </w:rPr>
        <w:t> </w:t>
      </w:r>
      <w:r>
        <w:rPr/>
        <w:t>•</w:t>
      </w:r>
      <w:r>
        <w:rPr>
          <w:spacing w:val="-4"/>
        </w:rPr>
        <w:t> </w:t>
      </w:r>
      <w:r>
        <w:rPr/>
        <w:t>Rehabilitation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Visually</w:t>
      </w:r>
      <w:r>
        <w:rPr>
          <w:spacing w:val="-4"/>
        </w:rPr>
        <w:t> </w:t>
      </w:r>
      <w:r>
        <w:rPr/>
        <w:t>Impaired</w:t>
      </w:r>
      <w:r>
        <w:rPr>
          <w:spacing w:val="-4"/>
        </w:rPr>
        <w:t> </w:t>
      </w:r>
      <w:r>
        <w:rPr/>
        <w:t>(Head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Spoken</w:t>
      </w:r>
      <w:r>
        <w:rPr>
          <w:spacing w:val="-4"/>
        </w:rPr>
        <w:t> </w:t>
      </w:r>
      <w:r>
        <w:rPr>
          <w:spacing w:val="-2"/>
        </w:rPr>
        <w:t>English)</w:t>
      </w:r>
    </w:p>
    <w:sectPr>
      <w:pgSz w:w="12240" w:h="15840"/>
      <w:pgMar w:header="0" w:footer="1067" w:top="960" w:bottom="126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457201</wp:posOffset>
              </wp:positionH>
              <wp:positionV relativeFrom="page">
                <wp:posOffset>9253791</wp:posOffset>
              </wp:positionV>
              <wp:extent cx="1270" cy="127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27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" h="12700">
                            <a:moveTo>
                              <a:pt x="1269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1269" y="12700"/>
                            </a:lnTo>
                            <a:lnTo>
                              <a:pt x="1269" y="0"/>
                            </a:lnTo>
                            <a:close/>
                          </a:path>
                        </a:pathLst>
                      </a:custGeom>
                      <a:solidFill>
                        <a:srgbClr val="9CC2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6.000099pt;margin-top:728.64502pt;width:.1pt;height:1pt;mso-position-horizontal-relative:page;mso-position-vertical-relative:page;z-index:-15778816" id="docshape1" filled="true" fillcolor="#9cc2e4" stroked="false">
              <v:fill type="solid"/>
              <w10:wrap type="none"/>
            </v:rect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0" w:hanging="17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93"/>
      <w:ind w:left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right="27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ree.suhag@gmail.com" TargetMode="External"/><Relationship Id="rId7" Type="http://schemas.openxmlformats.org/officeDocument/2006/relationships/hyperlink" Target="https://www.linkedin.com/in/bhagyashreesuhag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2025-12-04T19:22:53Z</dcterms:created>
  <dcterms:modified xsi:type="dcterms:W3CDTF">2025-12-04T19:22:53Z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LastSaved">
    <vt:filetime>2025-12-04T00:00:00Z</vt:filetime>
  </property>
  <property fmtid="{D5CDD505-2E9C-101B-9397-08002B2CF9AE}" pid="4" name="Producer">
    <vt:lpwstr>Pdftools SDK</vt:lpwstr>
  </property>
</Properties>
</file>