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2F0BB">
      <w:pPr>
        <w:pStyle w:val="12"/>
        <w:rPr>
          <w:sz w:val="44"/>
          <w:szCs w:val="44"/>
        </w:rPr>
      </w:pPr>
      <w:r>
        <w:rPr>
          <w:w w:val="125"/>
          <w:sz w:val="44"/>
          <w:szCs w:val="44"/>
        </w:rPr>
        <w:t>Chaitanya</w:t>
      </w:r>
      <w:r>
        <w:rPr>
          <w:spacing w:val="27"/>
          <w:w w:val="125"/>
          <w:sz w:val="44"/>
          <w:szCs w:val="44"/>
        </w:rPr>
        <w:t xml:space="preserve"> </w:t>
      </w:r>
      <w:r>
        <w:rPr>
          <w:spacing w:val="-4"/>
          <w:w w:val="125"/>
          <w:sz w:val="44"/>
          <w:szCs w:val="44"/>
        </w:rPr>
        <w:t>Kumar</w:t>
      </w:r>
    </w:p>
    <w:p w14:paraId="5E5A3456">
      <w:pPr>
        <w:pStyle w:val="7"/>
        <w:spacing w:before="0" w:line="226" w:lineRule="exact"/>
        <w:ind w:left="0" w:firstLine="0"/>
        <w:jc w:val="center"/>
        <w:rPr>
          <w:sz w:val="18"/>
          <w:szCs w:val="18"/>
        </w:rPr>
      </w:pPr>
      <w:r>
        <w:rPr>
          <w:sz w:val="18"/>
          <w:szCs w:val="18"/>
        </w:rPr>
        <mc:AlternateContent>
          <mc:Choice Requires="wps">
            <w:drawing>
              <wp:anchor distT="0" distB="0" distL="0" distR="0" simplePos="0" relativeHeight="251661312" behindDoc="1" locked="0" layoutInCell="1" allowOverlap="1">
                <wp:simplePos x="0" y="0"/>
                <wp:positionH relativeFrom="page">
                  <wp:posOffset>2823845</wp:posOffset>
                </wp:positionH>
                <wp:positionV relativeFrom="paragraph">
                  <wp:posOffset>151130</wp:posOffset>
                </wp:positionV>
                <wp:extent cx="672465"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672465" cy="1270"/>
                        </a:xfrm>
                        <a:custGeom>
                          <a:avLst/>
                          <a:gdLst/>
                          <a:ahLst/>
                          <a:cxnLst/>
                          <a:rect l="l" t="t" r="r" b="b"/>
                          <a:pathLst>
                            <a:path w="672465">
                              <a:moveTo>
                                <a:pt x="0" y="0"/>
                              </a:moveTo>
                              <a:lnTo>
                                <a:pt x="671995"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222.35pt;margin-top:11.9pt;height:0.1pt;width:52.95pt;mso-position-horizontal-relative:page;mso-wrap-distance-bottom:0pt;mso-wrap-distance-top:0pt;z-index:-251655168;mso-width-relative:page;mso-height-relative:page;" filled="f" stroked="t" coordsize="672465,1" o:gfxdata="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Zpj9/ZAAAACQEAAA8AAAAA&#10;AAAAAQAgAAAAIgAAAGRycy9kb3ducmV2LnhtbFBLAQIUABQAAAAIAIdO4kC7ug2YEwIAAHcEAAAO&#10;AAAAAAAAAAEAIAAAACgBAABkcnMvZTJvRG9jLnhtbFBLBQYAAAAABgAGAFkBAACtBQAAAAA=&#10;" path="m0,0l671995,0e">
                <v:fill on="f" focussize="0,0"/>
                <v:stroke weight="0.397952755905512pt" color="#000000" joinstyle="round"/>
                <v:imagedata o:title=""/>
                <o:lock v:ext="edit" aspectratio="f"/>
                <v:textbox inset="0mm,0mm,0mm,0mm"/>
                <w10:wrap type="topAndBottom"/>
              </v:shape>
            </w:pict>
          </mc:Fallback>
        </mc:AlternateContent>
      </w:r>
      <w:r>
        <w:rPr>
          <w:sz w:val="18"/>
          <w:szCs w:val="18"/>
        </w:rPr>
        <mc:AlternateContent>
          <mc:Choice Requires="wps">
            <w:drawing>
              <wp:anchor distT="0" distB="0" distL="0" distR="0" simplePos="0" relativeHeight="251661312" behindDoc="1" locked="0" layoutInCell="1" allowOverlap="1">
                <wp:simplePos x="0" y="0"/>
                <wp:positionH relativeFrom="page">
                  <wp:posOffset>3615690</wp:posOffset>
                </wp:positionH>
                <wp:positionV relativeFrom="paragraph">
                  <wp:posOffset>158115</wp:posOffset>
                </wp:positionV>
                <wp:extent cx="114935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1149350" cy="1270"/>
                        </a:xfrm>
                        <a:custGeom>
                          <a:avLst/>
                          <a:gdLst/>
                          <a:ahLst/>
                          <a:cxnLst/>
                          <a:rect l="l" t="t" r="r" b="b"/>
                          <a:pathLst>
                            <a:path w="1149350">
                              <a:moveTo>
                                <a:pt x="0" y="0"/>
                              </a:moveTo>
                              <a:lnTo>
                                <a:pt x="1149273"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284.7pt;margin-top:12.45pt;height:0.1pt;width:90.5pt;mso-position-horizontal-relative:page;mso-wrap-distance-bottom:0pt;mso-wrap-distance-top:0pt;z-index:-251655168;mso-width-relative:page;mso-height-relative:page;" filled="f" stroked="t" coordsize="1149350,1" o:gfxdata="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IaUJNoAAAAJAQAADwAA&#10;AAAAAAABACAAAAAiAAAAZHJzL2Rvd25yZXYueG1sUEsBAhQAFAAAAAgAh07iQAIaP+IUAgAAegQA&#10;AA4AAAAAAAAAAQAgAAAAKQEAAGRycy9lMm9Eb2MueG1sUEsFBgAAAAAGAAYAWQEAAK8FAAAAAA==&#10;" path="m0,0l1149273,0e">
                <v:fill on="f" focussize="0,0"/>
                <v:stroke weight="0.397952755905512pt" color="#000000" joinstyle="round"/>
                <v:imagedata o:title=""/>
                <o:lock v:ext="edit" aspectratio="f"/>
                <v:textbox inset="0mm,0mm,0mm,0mm"/>
                <w10:wrap type="topAndBottom"/>
              </v:shape>
            </w:pict>
          </mc:Fallback>
        </mc:AlternateContent>
      </w:r>
      <w:r>
        <w:rPr>
          <w:sz w:val="18"/>
          <w:szCs w:val="18"/>
        </w:rPr>
        <mc:AlternateContent>
          <mc:Choice Requires="wps">
            <w:drawing>
              <wp:anchor distT="0" distB="0" distL="0" distR="0" simplePos="0" relativeHeight="251662336" behindDoc="1" locked="0" layoutInCell="1" allowOverlap="1">
                <wp:simplePos x="0" y="0"/>
                <wp:positionH relativeFrom="page">
                  <wp:posOffset>4884420</wp:posOffset>
                </wp:positionH>
                <wp:positionV relativeFrom="paragraph">
                  <wp:posOffset>158115</wp:posOffset>
                </wp:positionV>
                <wp:extent cx="899795"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899794" cy="1270"/>
                        </a:xfrm>
                        <a:custGeom>
                          <a:avLst/>
                          <a:gdLst/>
                          <a:ahLst/>
                          <a:cxnLst/>
                          <a:rect l="l" t="t" r="r" b="b"/>
                          <a:pathLst>
                            <a:path w="899794">
                              <a:moveTo>
                                <a:pt x="0" y="0"/>
                              </a:moveTo>
                              <a:lnTo>
                                <a:pt x="899744"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384.6pt;margin-top:12.45pt;height:0.1pt;width:70.85pt;mso-position-horizontal-relative:page;mso-wrap-distance-bottom:0pt;mso-wrap-distance-top:0pt;z-index:-251654144;mso-width-relative:page;mso-height-relative:page;" filled="f" stroked="t" coordsize="899794,1" o:gfxdata="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5Ra29gAAAAJAQAADwAAAAAA&#10;AAABACAAAAAiAAAAZHJzL2Rvd25yZXYueG1sUEsBAhQAFAAAAAgAh07iQBd/hqQTAgAAdwQAAA4A&#10;AAAAAAAAAQAgAAAAJwEAAGRycy9lMm9Eb2MueG1sUEsFBgAAAAAGAAYAWQEAAKwFAAAAAA==&#10;" path="m0,0l899744,0e">
                <v:fill on="f" focussize="0,0"/>
                <v:stroke weight="0.397952755905512pt" color="#000000" joinstyle="round"/>
                <v:imagedata o:title=""/>
                <o:lock v:ext="edit" aspectratio="f"/>
                <v:textbox inset="0mm,0mm,0mm,0mm"/>
                <w10:wrap type="topAndBottom"/>
              </v:shape>
            </w:pict>
          </mc:Fallback>
        </mc:AlternateContent>
      </w:r>
      <w:r>
        <w:rPr>
          <w:sz w:val="18"/>
          <w:szCs w:val="18"/>
        </w:rPr>
        <w:t>(+1) 571-460-5878</w:t>
      </w:r>
      <w:r>
        <w:rPr>
          <w:spacing w:val="38"/>
          <w:sz w:val="18"/>
          <w:szCs w:val="18"/>
        </w:rPr>
        <w:t xml:space="preserve"> </w:t>
      </w:r>
      <w:r>
        <w:rPr>
          <w:rFonts w:ascii="Times New Roman"/>
          <w:i/>
          <w:sz w:val="18"/>
          <w:szCs w:val="18"/>
        </w:rPr>
        <w:t>|</w:t>
      </w:r>
      <w:r>
        <w:rPr>
          <w:rFonts w:ascii="Times New Roman"/>
          <w:i/>
          <w:spacing w:val="34"/>
          <w:sz w:val="18"/>
          <w:szCs w:val="18"/>
        </w:rPr>
        <w:t xml:space="preserve"> </w:t>
      </w:r>
      <w:r>
        <w:fldChar w:fldCharType="begin"/>
      </w:r>
      <w:r>
        <w:instrText xml:space="preserve"> HYPERLINK "mailto:x@x.com" \h </w:instrText>
      </w:r>
      <w:r>
        <w:fldChar w:fldCharType="separate"/>
      </w:r>
      <w:r>
        <w:rPr>
          <w:sz w:val="18"/>
          <w:szCs w:val="18"/>
        </w:rPr>
        <w:t>madarichaitanya99@gmail.com</w:t>
      </w:r>
      <w:r>
        <w:rPr>
          <w:sz w:val="18"/>
          <w:szCs w:val="18"/>
        </w:rPr>
        <w:fldChar w:fldCharType="end"/>
      </w:r>
      <w:r>
        <w:rPr>
          <w:spacing w:val="38"/>
          <w:sz w:val="18"/>
          <w:szCs w:val="18"/>
        </w:rPr>
        <w:t xml:space="preserve"> </w:t>
      </w:r>
      <w:r>
        <w:rPr>
          <w:rFonts w:ascii="Times New Roman"/>
          <w:i/>
          <w:sz w:val="18"/>
          <w:szCs w:val="18"/>
        </w:rPr>
        <w:t>|</w:t>
      </w:r>
      <w:r>
        <w:rPr>
          <w:rFonts w:ascii="Times New Roman"/>
          <w:i/>
          <w:spacing w:val="34"/>
          <w:sz w:val="18"/>
          <w:szCs w:val="18"/>
        </w:rPr>
        <w:t xml:space="preserve"> </w:t>
      </w:r>
      <w:r>
        <w:rPr>
          <w:rFonts w:ascii="Times New Roman"/>
          <w:i/>
          <w:spacing w:val="33"/>
          <w:sz w:val="18"/>
          <w:szCs w:val="18"/>
        </w:rPr>
        <w:t xml:space="preserve"> </w:t>
      </w:r>
      <w:r>
        <w:fldChar w:fldCharType="begin"/>
      </w:r>
      <w:r>
        <w:instrText xml:space="preserve"> HYPERLINK "https://github.com/." \h </w:instrText>
      </w:r>
      <w:r>
        <w:fldChar w:fldCharType="separate"/>
      </w:r>
      <w:r>
        <w:rPr>
          <w:spacing w:val="-2"/>
          <w:sz w:val="18"/>
          <w:szCs w:val="18"/>
        </w:rPr>
        <w:t>github.com/cmadari</w:t>
      </w:r>
      <w:r>
        <w:rPr>
          <w:spacing w:val="-2"/>
          <w:sz w:val="18"/>
          <w:szCs w:val="18"/>
        </w:rPr>
        <w:fldChar w:fldCharType="end"/>
      </w:r>
    </w:p>
    <w:p w14:paraId="3474AC20">
      <w:pPr>
        <w:pStyle w:val="2"/>
      </w:pPr>
      <w:bookmarkStart w:id="0" w:name="Education"/>
      <w:bookmarkEnd w:id="0"/>
      <w:r>
        <mc:AlternateContent>
          <mc:Choice Requires="wps">
            <w:drawing>
              <wp:anchor distT="0" distB="0" distL="0" distR="0" simplePos="0" relativeHeight="251664384" behindDoc="0" locked="0" layoutInCell="1" allowOverlap="1">
                <wp:simplePos x="0" y="0"/>
                <wp:positionH relativeFrom="page">
                  <wp:posOffset>457200</wp:posOffset>
                </wp:positionH>
                <wp:positionV relativeFrom="paragraph">
                  <wp:posOffset>325120</wp:posOffset>
                </wp:positionV>
                <wp:extent cx="6858000" cy="1270"/>
                <wp:effectExtent l="0" t="0" r="0" b="0"/>
                <wp:wrapNone/>
                <wp:docPr id="22339123" name="Graphic 6"/>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36pt;margin-top:25.6pt;height:0.1pt;width:540pt;mso-position-horizontal-relative:page;z-index:251664384;mso-width-relative:page;mso-height-relative:page;" filled="f" stroked="t" coordsize="6858000,1" o:gfxdata="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FiazDVAAAACQEAAA8AAAAA&#10;AAAAAQAgAAAAIgAAAGRycy9kb3ducmV2LnhtbFBLAQIUABQAAAAIAIdO4kCGzKm7FwIAAIEEAAAO&#10;AAAAAAAAAAEAIAAAACQBAABkcnMvZTJvRG9jLnhtbFBLBQYAAAAABgAGAFkBAACtBQAAAAA=&#10;" path="m0,0l6858000,0e">
                <v:fill on="f" focussize="0,0"/>
                <v:stroke weight="0.397952755905512pt" color="#000000" joinstyle="round"/>
                <v:imagedata o:title=""/>
                <o:lock v:ext="edit" aspectratio="f"/>
                <v:textbox inset="0mm,0mm,0mm,0mm"/>
              </v:shape>
            </w:pict>
          </mc:Fallback>
        </mc:AlternateContent>
      </w:r>
      <w:r>
        <w:rPr>
          <w:smallCaps/>
          <w:spacing w:val="-2"/>
          <w:w w:val="140"/>
        </w:rPr>
        <w:t>summary</w:t>
      </w:r>
    </w:p>
    <w:p w14:paraId="60A9AB33">
      <w:pPr>
        <w:tabs>
          <w:tab w:val="left" w:pos="695"/>
        </w:tabs>
        <w:rPr>
          <w:rFonts w:ascii="Calibri" w:hAnsi="Calibri" w:eastAsia="Calibri" w:cs="Calibri"/>
          <w:b w:val="0"/>
          <w:bCs w:val="0"/>
          <w:i w:val="0"/>
          <w:iCs w:val="0"/>
          <w:caps w:val="0"/>
          <w:smallCaps w:val="0"/>
          <w:strike w:val="0"/>
          <w:dstrike w:val="0"/>
          <w:sz w:val="21"/>
          <w:szCs w:val="21"/>
          <w:u w:val="none"/>
          <w:lang w:val="en-US"/>
        </w:rPr>
      </w:pPr>
      <w:r>
        <w:rPr>
          <w:rFonts w:ascii="Calibri" w:hAnsi="Calibri" w:eastAsia="Calibri" w:cs="Calibri"/>
          <w:b w:val="0"/>
          <w:bCs w:val="0"/>
          <w:i w:val="0"/>
          <w:iCs w:val="0"/>
          <w:caps w:val="0"/>
          <w:smallCaps w:val="0"/>
          <w:strike w:val="0"/>
          <w:dstrike w:val="0"/>
          <w:sz w:val="21"/>
          <w:szCs w:val="21"/>
          <w:u w:val="none"/>
          <w:lang w:val="en-US"/>
        </w:rPr>
        <w:t xml:space="preserve">Results-oriented Data Analyst with approximately 5 years of experience in data analysis, cleansing, and reporting to support business intelligence and data science initiatives. Proven ability to work cross-functionally with stakeholders to define data requirements, validate data quality, and deliver actionable insights that drive strategic decisions. Skilled in cleaning and transforming complex datasets, developing robust ETL pipelines, and performing statistical analysis to uncover trends and ensure data integrity. Experience includes partnering with data science teams to support model development and leading small-scale analytics projects. Possesses strong systems thinking capabilities and a proactive approach to solving data challenges in fast-paced environments. </w:t>
      </w:r>
    </w:p>
    <w:p w14:paraId="4596B191">
      <w:pPr>
        <w:pStyle w:val="2"/>
        <w:spacing w:before="243"/>
      </w:pPr>
      <w:r>
        <w:rPr>
          <w:spacing w:val="-2"/>
          <w:w w:val="130"/>
        </w:rPr>
        <w:t>E</w:t>
      </w:r>
      <w:r>
        <w:rPr>
          <w:smallCaps/>
          <w:spacing w:val="-2"/>
          <w:w w:val="130"/>
        </w:rPr>
        <w:t>ducation</w:t>
      </w:r>
      <w:r>
        <w:rPr>
          <w:smallCaps/>
          <w:spacing w:val="-2"/>
          <w:w w:val="130"/>
        </w:rPr>
        <w:tab/>
      </w:r>
      <w:r>
        <w:rPr>
          <w:smallCaps/>
          <w:spacing w:val="-2"/>
          <w:w w:val="130"/>
        </w:rPr>
        <w:tab/>
      </w:r>
    </w:p>
    <w:p w14:paraId="4126D7D9">
      <w:pPr>
        <w:tabs>
          <w:tab w:val="left" w:pos="9101"/>
        </w:tabs>
        <w:spacing w:before="84"/>
        <w:ind w:left="215"/>
        <w:rPr>
          <w:w w:val="110"/>
        </w:rPr>
      </w:pPr>
      <w:r>
        <mc:AlternateContent>
          <mc:Choice Requires="wps">
            <w:drawing>
              <wp:anchor distT="0" distB="0" distL="0" distR="0" simplePos="0" relativeHeight="251659264" behindDoc="0" locked="0" layoutInCell="1" allowOverlap="1">
                <wp:simplePos x="0" y="0"/>
                <wp:positionH relativeFrom="page">
                  <wp:posOffset>457200</wp:posOffset>
                </wp:positionH>
                <wp:positionV relativeFrom="paragraph">
                  <wp:posOffset>14605</wp:posOffset>
                </wp:positionV>
                <wp:extent cx="6858000" cy="1270"/>
                <wp:effectExtent l="0" t="0" r="0" b="0"/>
                <wp:wrapNone/>
                <wp:docPr id="4" name="Graphic 4"/>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36pt;margin-top:1.15pt;height:0.1pt;width:540pt;mso-position-horizontal-relative:page;z-index:251659264;mso-width-relative:page;mso-height-relative:page;" filled="f" stroked="t" coordsize="6858000,1" o:gfxdata="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V8bRMtUAAAAHAQAADwAAAAAAAAABACAA&#10;AAAiAAAAZHJzL2Rvd25yZXYueG1sUEsBAhQAFAAAAAgAh07iQFMtCI8QAgAAegQAAA4AAAAAAAAA&#10;AQAgAAAAJAEAAGRycy9lMm9Eb2MueG1sUEsFBgAAAAAGAAYAWQEAAKYFAAAAAA==&#10;" path="m0,0l6858000,0e">
                <v:fill on="f" focussize="0,0"/>
                <v:stroke weight="0.397952755905512pt" color="#000000" joinstyle="round"/>
                <v:imagedata o:title=""/>
                <o:lock v:ext="edit" aspectratio="f"/>
                <v:textbox inset="0mm,0mm,0mm,0mm"/>
              </v:shape>
            </w:pict>
          </mc:Fallback>
        </mc:AlternateContent>
      </w:r>
      <w:r>
        <w:rPr>
          <w:b/>
          <w:w w:val="115"/>
        </w:rPr>
        <w:t>George Mason</w:t>
      </w:r>
      <w:r>
        <w:rPr>
          <w:b/>
          <w:spacing w:val="16"/>
          <w:w w:val="120"/>
        </w:rPr>
        <w:t xml:space="preserve"> </w:t>
      </w:r>
      <w:r>
        <w:rPr>
          <w:b/>
          <w:spacing w:val="-2"/>
          <w:w w:val="120"/>
        </w:rPr>
        <w:t>University</w:t>
      </w:r>
      <w:r>
        <w:rPr>
          <w:b/>
        </w:rPr>
        <w:t xml:space="preserve">                                                                                                                     </w:t>
      </w:r>
      <w:r>
        <w:rPr>
          <w:w w:val="110"/>
        </w:rPr>
        <w:t>Jan 2022- Dec 2023</w:t>
      </w:r>
    </w:p>
    <w:p w14:paraId="62765905">
      <w:pPr>
        <w:tabs>
          <w:tab w:val="left" w:pos="8664"/>
        </w:tabs>
        <w:spacing w:before="22"/>
        <w:ind w:left="216"/>
        <w:rPr>
          <w:i/>
          <w:iCs/>
          <w:w w:val="105"/>
        </w:rPr>
      </w:pPr>
      <w:r>
        <w:rPr>
          <w:i/>
          <w:iCs/>
          <w:w w:val="105"/>
        </w:rPr>
        <w:t xml:space="preserve">Master's in data Modeling/Warehousing and </w:t>
      </w:r>
      <w:r>
        <w:rPr>
          <w:i/>
          <w:iCs/>
          <w:w w:val="105"/>
          <w:sz w:val="20"/>
          <w:szCs w:val="20"/>
        </w:rPr>
        <w:t xml:space="preserve">Database Administration.                                                                  </w:t>
      </w:r>
    </w:p>
    <w:p w14:paraId="773206D4">
      <w:pPr>
        <w:pStyle w:val="2"/>
        <w:ind w:left="-1"/>
      </w:pPr>
      <w:r>
        <mc:AlternateContent>
          <mc:Choice Requires="wps">
            <w:drawing>
              <wp:anchor distT="0" distB="0" distL="0" distR="0" simplePos="0" relativeHeight="251663360" behindDoc="0" locked="0" layoutInCell="1" allowOverlap="1">
                <wp:simplePos x="0" y="0"/>
                <wp:positionH relativeFrom="page">
                  <wp:posOffset>457200</wp:posOffset>
                </wp:positionH>
                <wp:positionV relativeFrom="paragraph">
                  <wp:posOffset>325120</wp:posOffset>
                </wp:positionV>
                <wp:extent cx="6858000" cy="1270"/>
                <wp:effectExtent l="0" t="0" r="0" b="0"/>
                <wp:wrapNone/>
                <wp:docPr id="7" name="Graphic 7"/>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7" o:spid="_x0000_s1026" o:spt="100" style="position:absolute;left:0pt;margin-left:36pt;margin-top:25.6pt;height:0.1pt;width:540pt;mso-position-horizontal-relative:page;z-index:251663360;mso-width-relative:page;mso-height-relative:page;" filled="f" stroked="t" coordsize="6858000,1" o:gfxdata="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wWJrMNUAAAAJAQAADwAAAAAAAAABACAA&#10;AAAiAAAAZHJzL2Rvd25yZXYueG1sUEsBAhQAFAAAAAgAh07iQHAQ/94QAgAAegQAAA4AAAAAAAAA&#10;AQAgAAAAJAEAAGRycy9lMm9Eb2MueG1sUEsFBgAAAAAGAAYAWQEAAKYFAAAAAA==&#10;" path="m0,0l6858000,0e">
                <v:fill on="f" focussize="0,0"/>
                <v:stroke weight="0.397952755905512pt" color="#000000" joinstyle="round"/>
                <v:imagedata o:title=""/>
                <o:lock v:ext="edit" aspectratio="f"/>
                <v:textbox inset="0mm,0mm,0mm,0mm"/>
              </v:shape>
            </w:pict>
          </mc:Fallback>
        </mc:AlternateContent>
      </w:r>
      <w:bookmarkStart w:id="1" w:name="Technical_Skills"/>
      <w:bookmarkEnd w:id="1"/>
      <w:r>
        <w:rPr>
          <w:w w:val="140"/>
        </w:rPr>
        <w:t>T</w:t>
      </w:r>
      <w:r>
        <w:rPr>
          <w:smallCaps/>
          <w:w w:val="140"/>
        </w:rPr>
        <w:t>echnical</w:t>
      </w:r>
      <w:r>
        <w:rPr>
          <w:spacing w:val="-3"/>
          <w:w w:val="140"/>
        </w:rPr>
        <w:t xml:space="preserve"> </w:t>
      </w:r>
      <w:r>
        <w:rPr>
          <w:spacing w:val="-2"/>
          <w:w w:val="140"/>
        </w:rPr>
        <w:t>S</w:t>
      </w:r>
      <w:r>
        <w:rPr>
          <w:smallCaps/>
          <w:spacing w:val="-2"/>
          <w:w w:val="140"/>
        </w:rPr>
        <w:t>kills</w:t>
      </w:r>
    </w:p>
    <w:p w14:paraId="5A6F1E37">
      <w:pPr>
        <w:spacing w:before="0" w:line="239" w:lineRule="exact"/>
        <w:ind w:left="216" w:firstLine="0"/>
        <w:rPr>
          <w:rFonts w:ascii="Calibri" w:hAnsi="Calibri" w:eastAsia="Calibri" w:cs="Calibri"/>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r>
        <w:rPr>
          <w:rFonts w:ascii="Calibri" w:hAnsi="Calibri" w:eastAsia="Calibri" w:cs="Calibri"/>
          <w:b/>
          <w:bCs/>
          <w:sz w:val="20"/>
          <w:szCs w:val="20"/>
          <w:lang w:val="en-US"/>
        </w:rPr>
        <w:t>Programming &amp; Scripting</w:t>
      </w:r>
      <w:r>
        <w:rPr>
          <w:rFonts w:ascii="Calibri" w:hAnsi="Calibri" w:eastAsia="Calibri" w:cs="Calibri"/>
          <w:sz w:val="20"/>
          <w:szCs w:val="20"/>
          <w:lang w:val="en-US"/>
        </w:rPr>
        <w:t xml:space="preserve">: </w:t>
      </w:r>
      <w:r>
        <w:rPr>
          <w:rFonts w:ascii="Calibri" w:hAnsi="Calibri" w:eastAsia="Calibri" w:cs="Calibri"/>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SQL, Python (Pandas, NumPy, Scikit-learn), R</w:t>
      </w:r>
    </w:p>
    <w:p w14:paraId="20B1A740">
      <w:pPr>
        <w:pStyle w:val="7"/>
        <w:spacing w:before="0" w:line="239" w:lineRule="exact"/>
        <w:ind w:left="216" w:firstLine="0"/>
        <w:rPr>
          <w:rFonts w:ascii="Calibri" w:hAnsi="Calibri" w:eastAsia="Calibri" w:cs="Calibri"/>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r>
        <w:rPr>
          <w:rFonts w:ascii="Calibri" w:hAnsi="Calibri" w:eastAsia="Calibri" w:cs="Calibri"/>
          <w:b/>
          <w:bCs/>
          <w:i w:val="0"/>
          <w:iCs w:val="0"/>
          <w:caps w:val="0"/>
          <w:smallCaps w:val="0"/>
          <w:color w:val="000000" w:themeColor="text1" w:themeTint="FF"/>
          <w:sz w:val="20"/>
          <w:szCs w:val="20"/>
          <w:lang w:val="en-US"/>
          <w14:textFill>
            <w14:solidFill>
              <w14:schemeClr w14:val="tx1">
                <w14:lumMod w14:val="100000"/>
                <w14:lumOff w14:val="0"/>
              </w14:schemeClr>
            </w14:solidFill>
          </w14:textFill>
        </w:rPr>
        <w:t>Data Integration/ Cloud Platforms</w:t>
      </w:r>
      <w:r>
        <w:rPr>
          <w:rFonts w:ascii="Calibri" w:hAnsi="Calibri" w:eastAsia="Calibri" w:cs="Calibri"/>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REST API integration, ETL pipeline development / AWS and GCP,</w:t>
      </w:r>
      <w:r>
        <w:rPr>
          <w:rFonts w:cs="Calibri"/>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Data bricks</w:t>
      </w:r>
      <w:r>
        <w:rPr>
          <w:rFonts w:ascii="Calibri" w:hAnsi="Calibri" w:eastAsia="Calibri" w:cs="Calibri"/>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Amazon Quicksight</w:t>
      </w:r>
    </w:p>
    <w:p w14:paraId="2301619C">
      <w:pPr>
        <w:pStyle w:val="7"/>
        <w:spacing w:before="0" w:line="239" w:lineRule="exact"/>
        <w:ind w:left="216" w:firstLine="0"/>
        <w:rPr>
          <w:rFonts w:ascii="Calibri" w:hAnsi="Calibri" w:eastAsia="Calibri" w:cs="Calibri"/>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r>
        <w:rPr>
          <w:rFonts w:ascii="Calibri" w:hAnsi="Calibri" w:eastAsia="Calibri" w:cs="Calibri"/>
          <w:b/>
          <w:bCs/>
          <w:i w:val="0"/>
          <w:iCs w:val="0"/>
          <w:caps w:val="0"/>
          <w:smallCaps w:val="0"/>
          <w:color w:val="000000" w:themeColor="text1" w:themeTint="FF"/>
          <w:sz w:val="20"/>
          <w:szCs w:val="20"/>
          <w:lang w:val="en-US"/>
          <w14:textFill>
            <w14:solidFill>
              <w14:schemeClr w14:val="tx1">
                <w14:lumMod w14:val="100000"/>
                <w14:lumOff w14:val="0"/>
              </w14:schemeClr>
            </w14:solidFill>
          </w14:textFill>
        </w:rPr>
        <w:t>Data Modeling &amp; Engineering:</w:t>
      </w:r>
      <w:r>
        <w:rPr>
          <w:rFonts w:ascii="Calibri" w:hAnsi="Calibri" w:eastAsia="Calibri" w:cs="Calibri"/>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Dimensional modeling, query optimization,metadata management, data profiling</w:t>
      </w:r>
    </w:p>
    <w:p w14:paraId="75B089C4">
      <w:pPr>
        <w:pStyle w:val="7"/>
        <w:spacing w:before="0" w:line="239" w:lineRule="exact"/>
        <w:ind w:left="216" w:firstLine="0"/>
        <w:rPr>
          <w:rFonts w:ascii="Calibri" w:hAnsi="Calibri" w:eastAsia="Calibri" w:cs="Calibri"/>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r>
        <w:rPr>
          <w:rFonts w:ascii="Calibri" w:hAnsi="Calibri" w:eastAsia="Calibri" w:cs="Calibri"/>
          <w:b/>
          <w:bCs/>
          <w:i w:val="0"/>
          <w:iCs w:val="0"/>
          <w:caps w:val="0"/>
          <w:smallCaps w:val="0"/>
          <w:color w:val="000000" w:themeColor="text1" w:themeTint="FF"/>
          <w:sz w:val="20"/>
          <w:szCs w:val="20"/>
          <w:lang w:val="en-US"/>
          <w14:textFill>
            <w14:solidFill>
              <w14:schemeClr w14:val="tx1">
                <w14:lumMod w14:val="100000"/>
                <w14:lumOff w14:val="0"/>
              </w14:schemeClr>
            </w14:solidFill>
          </w14:textFill>
        </w:rPr>
        <w:t>Resource &amp; Capacity Planning</w:t>
      </w:r>
      <w:r>
        <w:rPr>
          <w:rFonts w:ascii="Calibri" w:hAnsi="Calibri" w:eastAsia="Calibri" w:cs="Calibri"/>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Utilization Tracking, Supply/Demand Modeling, Workforce Planning</w:t>
      </w:r>
    </w:p>
    <w:p w14:paraId="05D8CE85">
      <w:pPr>
        <w:pStyle w:val="7"/>
        <w:spacing w:before="0" w:line="239" w:lineRule="exact"/>
        <w:ind w:left="216" w:firstLine="0"/>
        <w:rPr>
          <w:rFonts w:ascii="Calibri" w:hAnsi="Calibri" w:eastAsia="Calibri" w:cs="Calibri"/>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r>
        <w:rPr>
          <w:rFonts w:ascii="Calibri" w:hAnsi="Calibri" w:eastAsia="Calibri" w:cs="Calibri"/>
          <w:b/>
          <w:bCs/>
          <w:i w:val="0"/>
          <w:iCs w:val="0"/>
          <w:caps w:val="0"/>
          <w:smallCaps w:val="0"/>
          <w:color w:val="000000" w:themeColor="text1" w:themeTint="FF"/>
          <w:sz w:val="20"/>
          <w:szCs w:val="20"/>
          <w:lang w:val="en-US" w:eastAsia="zh-CN"/>
          <w14:textFill>
            <w14:solidFill>
              <w14:schemeClr w14:val="tx1">
                <w14:lumMod w14:val="100000"/>
                <w14:lumOff w14:val="0"/>
              </w14:schemeClr>
            </w14:solidFill>
          </w14:textFill>
        </w:rPr>
        <w:t>Excel &amp; Financial Tools:</w:t>
      </w:r>
      <w:r>
        <w:rPr>
          <w:rFonts w:ascii="Calibri" w:hAnsi="Calibri" w:eastAsia="Calibri" w:cs="Calibri"/>
          <w:b w:val="0"/>
          <w:bCs w:val="0"/>
          <w:i w:val="0"/>
          <w:iCs w:val="0"/>
          <w:caps w:val="0"/>
          <w:smallCaps w:val="0"/>
          <w:color w:val="000000" w:themeColor="text1" w:themeTint="FF"/>
          <w:sz w:val="20"/>
          <w:szCs w:val="20"/>
          <w:lang w:val="en-US" w:eastAsia="zh-CN"/>
          <w14:textFill>
            <w14:solidFill>
              <w14:schemeClr w14:val="tx1">
                <w14:lumMod w14:val="100000"/>
                <w14:lumOff w14:val="0"/>
              </w14:schemeClr>
            </w14:solidFill>
          </w14:textFill>
        </w:rPr>
        <w:br w:type="textWrapping"/>
      </w:r>
      <w:r>
        <w:rPr>
          <w:rFonts w:ascii="Calibri" w:hAnsi="Calibri" w:eastAsia="Calibri" w:cs="Calibri"/>
          <w:b w:val="0"/>
          <w:bCs w:val="0"/>
          <w:i w:val="0"/>
          <w:iCs w:val="0"/>
          <w:caps w:val="0"/>
          <w:smallCaps w:val="0"/>
          <w:color w:val="000000" w:themeColor="text1" w:themeTint="FF"/>
          <w:sz w:val="20"/>
          <w:szCs w:val="20"/>
          <w:lang w:val="en-US" w:eastAsia="zh-CN"/>
          <w14:textFill>
            <w14:solidFill>
              <w14:schemeClr w14:val="tx1">
                <w14:lumMod w14:val="100000"/>
                <w14:lumOff w14:val="0"/>
              </w14:schemeClr>
            </w14:solidFill>
          </w14:textFill>
        </w:rPr>
        <w:t>Advanced Excel (PivotTables, Macros, Conditional Formatting, Data Slicers, Filters), Budgeting, Headcount Planning, Statement of Work (SOW), Requisition Tracking</w:t>
      </w:r>
    </w:p>
    <w:p w14:paraId="7D4A5D7C">
      <w:pPr>
        <w:pStyle w:val="7"/>
        <w:spacing w:before="0" w:line="239" w:lineRule="exact"/>
        <w:ind w:left="216" w:firstLine="0"/>
        <w:rPr>
          <w:rFonts w:ascii="Calibri" w:hAnsi="Calibri" w:eastAsia="Calibri" w:cs="Calibri"/>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r>
        <w:rPr>
          <w:rFonts w:hint="default" w:cs="Calibri"/>
          <w:b/>
          <w:bCs/>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BI </w:t>
      </w:r>
      <w:r>
        <w:rPr>
          <w:rFonts w:ascii="Calibri" w:hAnsi="Calibri" w:eastAsia="Calibri" w:cs="Calibri"/>
          <w:b/>
          <w:bCs/>
          <w:i w:val="0"/>
          <w:iCs w:val="0"/>
          <w:caps w:val="0"/>
          <w:smallCaps w:val="0"/>
          <w:color w:val="000000" w:themeColor="text1" w:themeTint="FF"/>
          <w:sz w:val="20"/>
          <w:szCs w:val="20"/>
          <w:lang w:val="en-US"/>
          <w14:textFill>
            <w14:solidFill>
              <w14:schemeClr w14:val="tx1">
                <w14:lumMod w14:val="100000"/>
                <w14:lumOff w14:val="0"/>
              </w14:schemeClr>
            </w14:solidFill>
          </w14:textFill>
        </w:rPr>
        <w:t>Tools</w:t>
      </w:r>
      <w:r>
        <w:rPr>
          <w:rFonts w:ascii="Calibri" w:hAnsi="Calibri" w:eastAsia="Calibri" w:cs="Calibri"/>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Alteryx, Power BI, Tableau, Git, Docker, GCP, Jira, Visual Studio, VS Code</w:t>
      </w:r>
    </w:p>
    <w:p w14:paraId="49EA7865">
      <w:pPr>
        <w:pStyle w:val="7"/>
        <w:spacing w:before="0" w:line="239" w:lineRule="exact"/>
        <w:ind w:left="216" w:firstLine="0"/>
        <w:rPr>
          <w:rFonts w:ascii="Calibri" w:hAnsi="Calibri" w:eastAsia="Calibri" w:cs="Calibri"/>
          <w:sz w:val="20"/>
          <w:szCs w:val="20"/>
          <w:lang w:val="en-US"/>
        </w:rPr>
      </w:pPr>
      <w:r>
        <w:rPr>
          <w:rFonts w:ascii="Calibri" w:hAnsi="Calibri" w:eastAsia="Calibri" w:cs="Calibri"/>
          <w:b/>
          <w:bCs/>
          <w:sz w:val="20"/>
          <w:szCs w:val="20"/>
          <w:lang w:val="en-US"/>
        </w:rPr>
        <w:t>Libraries/Methodologies:</w:t>
      </w:r>
      <w:r>
        <w:rPr>
          <w:rFonts w:ascii="Calibri" w:hAnsi="Calibri" w:eastAsia="Calibri" w:cs="Calibri"/>
          <w:sz w:val="20"/>
          <w:szCs w:val="20"/>
          <w:lang w:val="en-US"/>
        </w:rPr>
        <w:t xml:space="preserve"> Pandas, NumPy, Matplotlib,</w:t>
      </w:r>
      <w:r>
        <w:rPr>
          <w:rFonts w:ascii="Calibri" w:hAnsi="Calibri" w:eastAsia="Calibri" w:cs="Calibri"/>
          <w:b/>
          <w:bCs/>
          <w:color w:val="000000" w:themeColor="text1" w:themeTint="FF"/>
          <w:sz w:val="20"/>
          <w:szCs w:val="20"/>
          <w:lang w:val="en-US"/>
          <w14:textFill>
            <w14:solidFill>
              <w14:schemeClr w14:val="tx1">
                <w14:lumMod w14:val="100000"/>
                <w14:lumOff w14:val="0"/>
              </w14:schemeClr>
            </w14:solidFill>
          </w14:textFill>
        </w:rPr>
        <w:t xml:space="preserve"> </w:t>
      </w:r>
      <w:r>
        <w:rPr>
          <w:rFonts w:ascii="Calibri" w:hAnsi="Calibri" w:eastAsia="Calibri" w:cs="Calibri"/>
          <w:sz w:val="20"/>
          <w:szCs w:val="20"/>
          <w:lang w:val="en-US"/>
        </w:rPr>
        <w:t>Scikit-learn – SDLC. Agile (Scrum)</w:t>
      </w:r>
    </w:p>
    <w:p w14:paraId="2E5FA883">
      <w:pPr>
        <w:pStyle w:val="7"/>
        <w:spacing w:before="0" w:line="239" w:lineRule="exact"/>
        <w:ind w:left="216" w:firstLine="0"/>
        <w:rPr>
          <w:rFonts w:ascii="Calibri" w:hAnsi="Calibri" w:eastAsia="Calibri" w:cs="Calibri"/>
          <w:sz w:val="20"/>
          <w:szCs w:val="20"/>
          <w:lang w:val="en-US"/>
        </w:rPr>
      </w:pPr>
      <w:r>
        <w:rPr>
          <w:rFonts w:ascii="Calibri" w:hAnsi="Calibri" w:eastAsia="Calibri" w:cs="Calibri"/>
          <w:b/>
          <w:bCs/>
          <w:sz w:val="20"/>
          <w:szCs w:val="20"/>
          <w:lang w:val="en-US"/>
        </w:rPr>
        <w:t xml:space="preserve">Risk &amp; Fraud Analytics: </w:t>
      </w:r>
      <w:r>
        <w:rPr>
          <w:rFonts w:ascii="Calibri" w:hAnsi="Calibri" w:eastAsia="Calibri" w:cs="Calibri"/>
          <w:sz w:val="20"/>
          <w:szCs w:val="20"/>
          <w:lang w:val="en-US"/>
        </w:rPr>
        <w:t>Anomaly Detection, Fraud Prevention, Risk Modeling, Business Intelligence</w:t>
      </w:r>
    </w:p>
    <w:p w14:paraId="61E18B19">
      <w:pPr>
        <w:pStyle w:val="7"/>
        <w:spacing w:before="0" w:line="239" w:lineRule="exact"/>
        <w:ind w:left="216" w:firstLine="0"/>
        <w:rPr>
          <w:rFonts w:ascii="Calibri" w:hAnsi="Calibri" w:eastAsia="Calibri" w:cs="Calibri"/>
          <w:sz w:val="20"/>
          <w:szCs w:val="20"/>
          <w:lang w:val="en-US"/>
        </w:rPr>
      </w:pPr>
      <w:r>
        <w:rPr>
          <w:rFonts w:ascii="Calibri" w:hAnsi="Calibri" w:eastAsia="Calibri" w:cs="Calibri"/>
          <w:b/>
          <w:bCs/>
          <w:sz w:val="20"/>
          <w:szCs w:val="20"/>
          <w:lang w:val="en-US"/>
        </w:rPr>
        <w:t>Business Analysis &amp; Reporting</w:t>
      </w:r>
      <w:r>
        <w:rPr>
          <w:rFonts w:ascii="Calibri" w:hAnsi="Calibri" w:eastAsia="Calibri" w:cs="Calibri"/>
          <w:sz w:val="20"/>
          <w:szCs w:val="20"/>
          <w:lang w:val="en-US"/>
        </w:rPr>
        <w:t>: Data Governance, Compliance Reporting, KPI Dashboards, Financial Risk Analysis</w:t>
      </w:r>
    </w:p>
    <w:p w14:paraId="2D790252">
      <w:pPr>
        <w:pStyle w:val="7"/>
        <w:spacing w:before="0" w:line="239" w:lineRule="exact"/>
        <w:ind w:left="216" w:firstLine="0"/>
        <w:rPr>
          <w:rFonts w:ascii="Calibri" w:hAnsi="Calibri" w:eastAsia="Calibri" w:cs="Calibri"/>
          <w:b w:val="0"/>
          <w:bCs w:val="0"/>
          <w:i w:val="0"/>
          <w:iCs w:val="0"/>
          <w:caps w:val="0"/>
          <w:smallCaps w:val="0"/>
          <w:strike w:val="0"/>
          <w:dstrike w:val="0"/>
          <w:sz w:val="20"/>
          <w:szCs w:val="20"/>
          <w:u w:val="none"/>
          <w:lang w:val="en-US"/>
        </w:rPr>
      </w:pPr>
      <w:r>
        <w:rPr>
          <w:rFonts w:ascii="Calibri" w:hAnsi="Calibri" w:eastAsia="Calibri" w:cs="Calibri"/>
          <w:b/>
          <w:bCs/>
          <w:i w:val="0"/>
          <w:iCs w:val="0"/>
          <w:caps w:val="0"/>
          <w:smallCaps w:val="0"/>
          <w:strike w:val="0"/>
          <w:dstrike w:val="0"/>
          <w:sz w:val="20"/>
          <w:szCs w:val="20"/>
          <w:u w:val="none"/>
          <w:lang w:val="en-US"/>
        </w:rPr>
        <w:t>Database</w:t>
      </w:r>
      <w:r>
        <w:rPr>
          <w:rFonts w:ascii="Calibri" w:hAnsi="Calibri" w:eastAsia="Calibri" w:cs="Calibri"/>
          <w:b w:val="0"/>
          <w:bCs w:val="0"/>
          <w:i w:val="0"/>
          <w:iCs w:val="0"/>
          <w:caps w:val="0"/>
          <w:smallCaps w:val="0"/>
          <w:strike w:val="0"/>
          <w:dstrike w:val="0"/>
          <w:sz w:val="20"/>
          <w:szCs w:val="20"/>
          <w:u w:val="none"/>
          <w:lang w:val="en-US"/>
        </w:rPr>
        <w:t>: Experience working with various database systems for data storage and retrieval.</w:t>
      </w:r>
      <w:r>
        <w:br w:type="textWrapping"/>
      </w:r>
      <w:r>
        <w:rPr>
          <w:rFonts w:ascii="Calibri" w:hAnsi="Calibri" w:eastAsia="Calibri" w:cs="Calibri"/>
          <w:b/>
          <w:bCs/>
          <w:i w:val="0"/>
          <w:iCs w:val="0"/>
          <w:caps w:val="0"/>
          <w:smallCaps w:val="0"/>
          <w:strike w:val="0"/>
          <w:dstrike w:val="0"/>
          <w:sz w:val="20"/>
          <w:szCs w:val="20"/>
          <w:u w:val="none"/>
          <w:lang w:val="en-US"/>
        </w:rPr>
        <w:t>ERP Systems:</w:t>
      </w:r>
      <w:r>
        <w:rPr>
          <w:rFonts w:ascii="Calibri" w:hAnsi="Calibri" w:eastAsia="Calibri" w:cs="Calibri"/>
          <w:b w:val="0"/>
          <w:bCs w:val="0"/>
          <w:i w:val="0"/>
          <w:iCs w:val="0"/>
          <w:caps w:val="0"/>
          <w:smallCaps w:val="0"/>
          <w:strike w:val="0"/>
          <w:dstrike w:val="0"/>
          <w:sz w:val="20"/>
          <w:szCs w:val="20"/>
          <w:u w:val="none"/>
          <w:lang w:val="en-US"/>
        </w:rPr>
        <w:t xml:space="preserve"> Familiar with the concepts and principles of ERP systems.</w:t>
      </w:r>
      <w:r>
        <w:br w:type="textWrapping"/>
      </w:r>
      <w:r>
        <w:rPr>
          <w:rFonts w:ascii="Calibri" w:hAnsi="Calibri" w:eastAsia="Calibri" w:cs="Calibri"/>
          <w:b/>
          <w:bCs/>
          <w:i w:val="0"/>
          <w:iCs w:val="0"/>
          <w:caps w:val="0"/>
          <w:smallCaps w:val="0"/>
          <w:strike w:val="0"/>
          <w:dstrike w:val="0"/>
          <w:sz w:val="20"/>
          <w:szCs w:val="20"/>
          <w:u w:val="none"/>
          <w:lang w:val="en-US"/>
        </w:rPr>
        <w:t xml:space="preserve">Configuration: </w:t>
      </w:r>
      <w:r>
        <w:rPr>
          <w:rFonts w:ascii="Calibri" w:hAnsi="Calibri" w:eastAsia="Calibri" w:cs="Calibri"/>
          <w:b w:val="0"/>
          <w:bCs w:val="0"/>
          <w:i w:val="0"/>
          <w:iCs w:val="0"/>
          <w:caps w:val="0"/>
          <w:smallCaps w:val="0"/>
          <w:strike w:val="0"/>
          <w:dstrike w:val="0"/>
          <w:sz w:val="20"/>
          <w:szCs w:val="20"/>
          <w:u w:val="none"/>
          <w:lang w:val="en-US"/>
        </w:rPr>
        <w:t>Experience with software and system configuration for optimal performance.</w:t>
      </w:r>
    </w:p>
    <w:p w14:paraId="59829F92">
      <w:pPr>
        <w:pStyle w:val="7"/>
        <w:spacing w:before="0" w:line="239" w:lineRule="exact"/>
        <w:ind w:left="216" w:firstLine="0"/>
      </w:pPr>
      <w:r>
        <w:t xml:space="preserve"> </w:t>
      </w:r>
    </w:p>
    <w:p w14:paraId="714200EF">
      <w:pPr>
        <w:pStyle w:val="2"/>
        <w:spacing w:before="124"/>
        <w:ind w:firstLine="120" w:firstLineChars="50"/>
        <w:rPr>
          <w:rFonts w:hint="default"/>
          <w:lang w:val="en-US"/>
        </w:rPr>
      </w:pPr>
      <w:r>
        <mc:AlternateContent>
          <mc:Choice Requires="wps">
            <w:drawing>
              <wp:anchor distT="0" distB="0" distL="0" distR="0" simplePos="0" relativeHeight="251659264" behindDoc="0" locked="0" layoutInCell="1" allowOverlap="1">
                <wp:simplePos x="0" y="0"/>
                <wp:positionH relativeFrom="page">
                  <wp:posOffset>457200</wp:posOffset>
                </wp:positionH>
                <wp:positionV relativeFrom="paragraph">
                  <wp:posOffset>279400</wp:posOffset>
                </wp:positionV>
                <wp:extent cx="6858000" cy="1270"/>
                <wp:effectExtent l="0" t="0" r="0" b="0"/>
                <wp:wrapNone/>
                <wp:docPr id="5" name="Graphic 5"/>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36pt;margin-top:22pt;height:0.1pt;width:540pt;mso-position-horizontal-relative:page;z-index:251659264;mso-width-relative:page;mso-height-relative:page;" filled="f" stroked="t" coordsize="6858000,1" o:gfxdata="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BnHW9UAAAAJAQAADwAAAAAAAAABACAA&#10;AAAiAAAAZHJzL2Rvd25yZXYueG1sUEsBAhQAFAAAAAgAh07iQLI5pb8QAgAAegQAAA4AAAAAAAAA&#10;AQAgAAAAJAEAAGRycy9lMm9Eb2MueG1sUEsFBgAAAAAGAAYAWQEAAKYFAAAAAA==&#10;" path="m0,0l6858000,0e">
                <v:fill on="f" focussize="0,0"/>
                <v:stroke weight="0.397952755905512pt" color="#000000" joinstyle="round"/>
                <v:imagedata o:title=""/>
                <o:lock v:ext="edit" aspectratio="f"/>
                <v:textbox inset="0mm,0mm,0mm,0mm"/>
              </v:shape>
            </w:pict>
          </mc:Fallback>
        </mc:AlternateContent>
      </w:r>
      <w:bookmarkStart w:id="2" w:name="Experience"/>
      <w:bookmarkEnd w:id="2"/>
      <w:r>
        <w:rPr>
          <w:spacing w:val="-2"/>
          <w:w w:val="140"/>
        </w:rPr>
        <w:t>E</w:t>
      </w:r>
      <w:r>
        <w:rPr>
          <w:smallCaps/>
          <w:spacing w:val="-2"/>
          <w:w w:val="140"/>
        </w:rPr>
        <w:t>xperience</w:t>
      </w:r>
      <w:r>
        <w:rPr>
          <w:rFonts w:hint="default"/>
          <w:smallCaps/>
          <w:spacing w:val="-2"/>
          <w:w w:val="140"/>
          <w:lang w:val="en-US"/>
        </w:rPr>
        <w:t xml:space="preserve"> </w:t>
      </w:r>
      <w:r>
        <w:rPr>
          <w:rFonts w:hint="default"/>
          <w:spacing w:val="-2"/>
          <w:w w:val="140"/>
          <w:lang w:val="en-US"/>
        </w:rPr>
        <w:t xml:space="preserve"> </w:t>
      </w:r>
    </w:p>
    <w:p w14:paraId="4BB525A0">
      <w:pPr>
        <w:tabs>
          <w:tab w:val="left" w:pos="8762"/>
        </w:tabs>
        <w:spacing w:before="84"/>
        <w:ind w:left="215"/>
        <w:rPr>
          <w:lang w:val="en-US"/>
        </w:rPr>
      </w:pPr>
      <w:r>
        <w:rPr>
          <w:b/>
          <w:bCs/>
          <w:spacing w:val="2"/>
          <w:w w:val="110"/>
        </w:rPr>
        <w:t xml:space="preserve">Data Analyst </w:t>
      </w:r>
      <w:r>
        <w:rPr>
          <w:b/>
          <w:bCs/>
          <w:spacing w:val="2"/>
          <w:w w:val="110"/>
          <w:lang w:val="en-US"/>
        </w:rPr>
        <w:t xml:space="preserve">        </w:t>
      </w:r>
      <w:r>
        <w:rPr>
          <w:i/>
          <w:iCs/>
          <w:w w:val="105"/>
          <w:lang w:val="en-US"/>
        </w:rPr>
        <w:t xml:space="preserve">                                                                                                </w:t>
      </w:r>
      <w:r>
        <w:rPr>
          <w:b/>
          <w:bCs/>
          <w:i w:val="0"/>
          <w:iCs w:val="0"/>
          <w:w w:val="105"/>
          <w:lang w:val="en-US"/>
        </w:rPr>
        <w:t xml:space="preserve"> 2024 - Present</w:t>
      </w:r>
    </w:p>
    <w:p w14:paraId="433B7F6F">
      <w:pPr>
        <w:tabs>
          <w:tab w:val="left" w:pos="8923"/>
        </w:tabs>
        <w:spacing w:before="22"/>
        <w:ind w:firstLine="230" w:firstLineChars="100"/>
        <w:rPr>
          <w:i/>
          <w:iCs/>
          <w:sz w:val="20"/>
          <w:szCs w:val="20"/>
        </w:rPr>
      </w:pPr>
      <w:r>
        <w:rPr>
          <w:i/>
          <w:iCs/>
          <w:w w:val="115"/>
          <w:sz w:val="20"/>
          <w:szCs w:val="20"/>
          <w:lang w:val="en-US"/>
        </w:rPr>
        <w:t xml:space="preserve">  Aetna</w:t>
      </w:r>
      <w:r>
        <w:rPr>
          <w:i/>
          <w:sz w:val="20"/>
        </w:rPr>
        <w:tab/>
      </w:r>
    </w:p>
    <w:p w14:paraId="190C0C51">
      <w:pPr>
        <w:pStyle w:val="13"/>
        <w:numPr>
          <w:ilvl w:val="0"/>
          <w:numId w:val="1"/>
        </w:numPr>
        <w:suppressLineNumbers w:val="0"/>
        <w:bidi w:val="0"/>
        <w:spacing w:before="35" w:beforeAutospacing="0" w:after="0" w:afterAutospacing="0" w:line="259" w:lineRule="auto"/>
        <w:ind w:left="695" w:right="0" w:hanging="185"/>
        <w:jc w:val="left"/>
        <w:rPr>
          <w:b/>
          <w:bCs/>
          <w:sz w:val="20"/>
          <w:szCs w:val="20"/>
          <w:lang w:val="en-US"/>
        </w:rPr>
      </w:pPr>
      <w:r>
        <w:rPr>
          <w:sz w:val="20"/>
          <w:szCs w:val="20"/>
          <w:lang w:val="en-US"/>
        </w:rPr>
        <w:t xml:space="preserve">Designed and implemented interactive dashboards to track key healthcare marketing KPIs, including </w:t>
      </w:r>
      <w:r>
        <w:rPr>
          <w:b/>
          <w:bCs/>
          <w:sz w:val="20"/>
          <w:szCs w:val="20"/>
          <w:lang w:val="en-US"/>
        </w:rPr>
        <w:t>patient acquisition, churn, and reactivation rates.</w:t>
      </w:r>
    </w:p>
    <w:p w14:paraId="0BF2013D">
      <w:pPr>
        <w:pStyle w:val="13"/>
        <w:numPr>
          <w:ilvl w:val="0"/>
          <w:numId w:val="1"/>
        </w:numPr>
        <w:suppressLineNumbers w:val="0"/>
        <w:bidi w:val="0"/>
        <w:spacing w:before="35" w:beforeAutospacing="0" w:after="0" w:afterAutospacing="0" w:line="259" w:lineRule="auto"/>
        <w:ind w:left="695" w:right="0" w:hanging="185"/>
        <w:jc w:val="left"/>
        <w:rPr>
          <w:sz w:val="20"/>
          <w:szCs w:val="20"/>
          <w:lang w:val="en-US"/>
        </w:rPr>
      </w:pPr>
      <w:r>
        <w:rPr>
          <w:sz w:val="20"/>
          <w:szCs w:val="20"/>
          <w:lang w:val="en-US"/>
        </w:rPr>
        <w:t xml:space="preserve">Integrated and cleaned large datasets from </w:t>
      </w:r>
      <w:r>
        <w:rPr>
          <w:b/>
          <w:bCs/>
          <w:sz w:val="20"/>
          <w:szCs w:val="20"/>
          <w:lang w:val="en-US"/>
        </w:rPr>
        <w:t>CRM and EMR system</w:t>
      </w:r>
      <w:r>
        <w:rPr>
          <w:sz w:val="20"/>
          <w:szCs w:val="20"/>
          <w:lang w:val="en-US"/>
        </w:rPr>
        <w:t>s using SQL, ensuring consistency across patient touchpoints.</w:t>
      </w:r>
    </w:p>
    <w:p w14:paraId="7D283FA8">
      <w:pPr>
        <w:pStyle w:val="13"/>
        <w:numPr>
          <w:ilvl w:val="0"/>
          <w:numId w:val="1"/>
        </w:numPr>
        <w:suppressLineNumbers w:val="0"/>
        <w:bidi w:val="0"/>
        <w:spacing w:before="35" w:beforeAutospacing="0" w:after="0" w:afterAutospacing="0" w:line="259" w:lineRule="auto"/>
        <w:ind w:left="695" w:right="0" w:hanging="185"/>
        <w:jc w:val="left"/>
        <w:rPr>
          <w:b w:val="0"/>
          <w:bCs w:val="0"/>
          <w:sz w:val="20"/>
          <w:szCs w:val="20"/>
          <w:lang w:val="en-US"/>
        </w:rPr>
      </w:pPr>
      <w:r>
        <w:rPr>
          <w:sz w:val="20"/>
          <w:szCs w:val="20"/>
          <w:lang w:val="en-US"/>
        </w:rPr>
        <w:t xml:space="preserve">Conducted </w:t>
      </w:r>
      <w:r>
        <w:rPr>
          <w:b/>
          <w:bCs/>
          <w:sz w:val="20"/>
          <w:szCs w:val="20"/>
          <w:lang w:val="en-US"/>
        </w:rPr>
        <w:t>A/B and multivariate testin</w:t>
      </w:r>
      <w:r>
        <w:rPr>
          <w:sz w:val="20"/>
          <w:szCs w:val="20"/>
          <w:lang w:val="en-US"/>
        </w:rPr>
        <w:t xml:space="preserve">g on email and direct mail campaigns to measure effectiveness and optimize messaging, leading to an </w:t>
      </w:r>
      <w:r>
        <w:rPr>
          <w:b/>
          <w:bCs/>
          <w:sz w:val="20"/>
          <w:szCs w:val="20"/>
          <w:lang w:val="en-US"/>
        </w:rPr>
        <w:t>18% increase in patient re-engagement.</w:t>
      </w:r>
    </w:p>
    <w:p w14:paraId="683E84F7">
      <w:pPr>
        <w:pStyle w:val="13"/>
        <w:numPr>
          <w:ilvl w:val="0"/>
          <w:numId w:val="1"/>
        </w:numPr>
        <w:suppressLineNumbers w:val="0"/>
        <w:bidi w:val="0"/>
        <w:spacing w:before="35" w:beforeAutospacing="0" w:after="0" w:afterAutospacing="0" w:line="259" w:lineRule="auto"/>
        <w:ind w:left="695" w:right="0" w:hanging="185"/>
        <w:jc w:val="left"/>
        <w:rPr>
          <w:b/>
          <w:bCs/>
          <w:sz w:val="20"/>
          <w:szCs w:val="20"/>
          <w:lang w:val="en-US"/>
        </w:rPr>
      </w:pPr>
      <w:r>
        <w:rPr>
          <w:b w:val="0"/>
          <w:bCs w:val="0"/>
          <w:sz w:val="20"/>
          <w:szCs w:val="20"/>
          <w:lang w:val="en-US"/>
        </w:rPr>
        <w:t>Unified marketing and clinical data to provide leadership with a single source of truth for</w:t>
      </w:r>
      <w:r>
        <w:rPr>
          <w:b/>
          <w:bCs/>
          <w:sz w:val="20"/>
          <w:szCs w:val="20"/>
          <w:lang w:val="en-US"/>
        </w:rPr>
        <w:t xml:space="preserve"> strategic decision-making.</w:t>
      </w:r>
    </w:p>
    <w:p w14:paraId="42E7A9FA">
      <w:pPr>
        <w:pStyle w:val="13"/>
        <w:numPr>
          <w:ilvl w:val="0"/>
          <w:numId w:val="1"/>
        </w:numPr>
        <w:suppressLineNumbers w:val="0"/>
        <w:bidi w:val="0"/>
        <w:spacing w:before="35" w:beforeAutospacing="0" w:after="0" w:afterAutospacing="0" w:line="259" w:lineRule="auto"/>
        <w:ind w:left="695" w:right="0" w:hanging="185"/>
        <w:jc w:val="left"/>
        <w:rPr>
          <w:b/>
          <w:bCs/>
          <w:sz w:val="20"/>
          <w:szCs w:val="20"/>
          <w:lang w:val="en-US"/>
        </w:rPr>
      </w:pPr>
      <w:r>
        <w:rPr>
          <w:sz w:val="20"/>
          <w:szCs w:val="20"/>
          <w:lang w:val="en-US"/>
        </w:rPr>
        <w:t xml:space="preserve">Delivered bi-annual performance summaries to stakeholders with actionable insights for improving </w:t>
      </w:r>
      <w:r>
        <w:rPr>
          <w:b/>
          <w:bCs/>
          <w:sz w:val="20"/>
          <w:szCs w:val="20"/>
          <w:lang w:val="en-US"/>
        </w:rPr>
        <w:t>population health outreach.</w:t>
      </w:r>
    </w:p>
    <w:p w14:paraId="777447B8">
      <w:pPr>
        <w:pStyle w:val="13"/>
        <w:tabs>
          <w:tab w:val="left" w:pos="8762"/>
        </w:tabs>
        <w:spacing w:before="84"/>
        <w:ind w:left="575"/>
        <w:rPr>
          <w:rFonts w:ascii="Calibri" w:hAnsi="Calibri" w:eastAsia="Calibri" w:cs="Calibri"/>
          <w:sz w:val="20"/>
          <w:szCs w:val="20"/>
          <w:lang w:val="en-US" w:eastAsia="zh-CN" w:bidi="ar-SA"/>
        </w:rPr>
      </w:pPr>
    </w:p>
    <w:p w14:paraId="0C2AD527">
      <w:pPr>
        <w:tabs>
          <w:tab w:val="left" w:pos="8762"/>
        </w:tabs>
        <w:spacing w:before="84"/>
        <w:ind w:left="215"/>
      </w:pPr>
      <w:r>
        <w:rPr>
          <w:b/>
          <w:spacing w:val="2"/>
          <w:w w:val="110"/>
        </w:rPr>
        <w:t xml:space="preserve">Data Analyst </w:t>
      </w:r>
      <w:r>
        <w:rPr>
          <w:i/>
          <w:w w:val="105"/>
        </w:rPr>
        <w:t>Intern</w:t>
      </w:r>
      <w:r>
        <w:rPr>
          <w:rFonts w:hint="default"/>
          <w:i/>
          <w:w w:val="105"/>
          <w:lang w:val="en-US"/>
        </w:rPr>
        <w:t xml:space="preserve">                                                                                                </w:t>
      </w:r>
      <w:r>
        <w:rPr>
          <w:rFonts w:hint="default"/>
          <w:b/>
          <w:i w:val="0"/>
          <w:w w:val="105"/>
          <w:lang w:val="en-US"/>
        </w:rPr>
        <w:t xml:space="preserve">Dec </w:t>
      </w:r>
      <w:r>
        <w:rPr>
          <w:b/>
          <w:i w:val="0"/>
          <w:w w:val="110"/>
        </w:rPr>
        <w:t>202</w:t>
      </w:r>
      <w:r>
        <w:rPr>
          <w:rFonts w:hint="default"/>
          <w:b/>
          <w:i w:val="0"/>
          <w:w w:val="110"/>
          <w:lang w:val="en-US"/>
        </w:rPr>
        <w:t>3-</w:t>
      </w:r>
      <w:r>
        <w:rPr>
          <w:b/>
          <w:i w:val="0"/>
          <w:spacing w:val="-2"/>
          <w:w w:val="110"/>
        </w:rPr>
        <w:t>Nov</w:t>
      </w:r>
      <w:r>
        <w:rPr>
          <w:rFonts w:hint="default"/>
          <w:b/>
          <w:i w:val="0"/>
          <w:spacing w:val="-2"/>
          <w:w w:val="110"/>
          <w:lang w:val="en-US"/>
        </w:rPr>
        <w:t xml:space="preserve"> </w:t>
      </w:r>
      <w:r>
        <w:rPr>
          <w:b/>
          <w:i w:val="0"/>
          <w:spacing w:val="-2"/>
          <w:w w:val="110"/>
        </w:rPr>
        <w:t>2024</w:t>
      </w:r>
    </w:p>
    <w:p w14:paraId="623FE41A">
      <w:pPr>
        <w:tabs>
          <w:tab w:val="left" w:pos="8923"/>
        </w:tabs>
        <w:spacing w:before="22"/>
        <w:ind w:left="216" w:firstLine="100" w:firstLineChars="50"/>
        <w:rPr>
          <w:i/>
          <w:sz w:val="20"/>
        </w:rPr>
      </w:pPr>
      <w:r>
        <w:rPr>
          <w:rFonts w:hint="default"/>
          <w:i/>
          <w:sz w:val="20"/>
          <w:lang w:val="en-US"/>
        </w:rPr>
        <w:t>Western Alliance Bank</w:t>
      </w:r>
      <w:r>
        <w:rPr>
          <w:i/>
          <w:sz w:val="20"/>
        </w:rPr>
        <w:tab/>
      </w:r>
    </w:p>
    <w:p w14:paraId="1B88DA2D">
      <w:pPr>
        <w:pStyle w:val="13"/>
        <w:numPr>
          <w:ilvl w:val="0"/>
          <w:numId w:val="2"/>
        </w:numPr>
        <w:tabs>
          <w:tab w:val="left" w:pos="695"/>
        </w:tabs>
        <w:ind w:left="695" w:hanging="185"/>
        <w:rPr>
          <w:iCs/>
          <w:sz w:val="20"/>
        </w:rPr>
      </w:pPr>
      <w:r>
        <w:rPr>
          <w:iCs/>
          <w:sz w:val="20"/>
        </w:rPr>
        <w:t xml:space="preserve">Developed and optimized </w:t>
      </w:r>
      <w:r>
        <w:rPr>
          <w:b/>
          <w:bCs/>
          <w:iCs/>
          <w:sz w:val="20"/>
        </w:rPr>
        <w:t>risk analytics dashboards</w:t>
      </w:r>
      <w:r>
        <w:rPr>
          <w:iCs/>
          <w:sz w:val="20"/>
        </w:rPr>
        <w:t xml:space="preserve"> in Tableau and Power BI, helping identify fraud patterns in financial transactions, leading to a </w:t>
      </w:r>
      <w:r>
        <w:rPr>
          <w:b/>
          <w:bCs/>
          <w:iCs/>
          <w:sz w:val="20"/>
        </w:rPr>
        <w:t>15% reduction in flagged cases</w:t>
      </w:r>
      <w:r>
        <w:rPr>
          <w:iCs/>
          <w:sz w:val="20"/>
        </w:rPr>
        <w:t xml:space="preserve">. </w:t>
      </w:r>
    </w:p>
    <w:p w14:paraId="5CD2953D">
      <w:pPr>
        <w:pStyle w:val="13"/>
        <w:numPr>
          <w:ilvl w:val="0"/>
          <w:numId w:val="2"/>
        </w:numPr>
        <w:tabs>
          <w:tab w:val="left" w:pos="695"/>
        </w:tabs>
        <w:ind w:left="695" w:hanging="185"/>
        <w:rPr>
          <w:iCs/>
          <w:sz w:val="20"/>
        </w:rPr>
      </w:pPr>
      <w:r>
        <w:rPr>
          <w:iCs/>
          <w:sz w:val="20"/>
        </w:rPr>
        <w:t xml:space="preserve">Implemented </w:t>
      </w:r>
      <w:r>
        <w:rPr>
          <w:b/>
          <w:bCs/>
          <w:iCs/>
          <w:sz w:val="20"/>
        </w:rPr>
        <w:t>anomaly detection algorithms</w:t>
      </w:r>
      <w:r>
        <w:rPr>
          <w:iCs/>
          <w:sz w:val="20"/>
        </w:rPr>
        <w:t xml:space="preserve"> using Python and SQL to flag suspicious transactions, ensuring </w:t>
      </w:r>
      <w:r>
        <w:rPr>
          <w:b/>
          <w:bCs/>
          <w:iCs/>
          <w:sz w:val="20"/>
        </w:rPr>
        <w:t>99.9% data accuracy</w:t>
      </w:r>
      <w:r>
        <w:rPr>
          <w:iCs/>
          <w:sz w:val="20"/>
        </w:rPr>
        <w:t xml:space="preserve"> and improving fraud detection.</w:t>
      </w:r>
    </w:p>
    <w:p w14:paraId="2AE2A001">
      <w:pPr>
        <w:pStyle w:val="13"/>
        <w:numPr>
          <w:ilvl w:val="0"/>
          <w:numId w:val="2"/>
        </w:numPr>
        <w:tabs>
          <w:tab w:val="left" w:pos="695"/>
        </w:tabs>
        <w:ind w:left="695" w:hanging="185"/>
        <w:rPr>
          <w:iCs/>
          <w:sz w:val="20"/>
        </w:rPr>
      </w:pPr>
      <w:r>
        <w:rPr>
          <w:iCs/>
          <w:sz w:val="20"/>
        </w:rPr>
        <w:t xml:space="preserve">Designed ETL pipelines to process millions of records daily, </w:t>
      </w:r>
      <w:r>
        <w:rPr>
          <w:b/>
          <w:bCs/>
          <w:iCs/>
          <w:sz w:val="20"/>
        </w:rPr>
        <w:t>reducing manual intervention by 40%</w:t>
      </w:r>
      <w:r>
        <w:rPr>
          <w:iCs/>
          <w:sz w:val="20"/>
        </w:rPr>
        <w:t>, ensuring seamless regulatory compliance.</w:t>
      </w:r>
    </w:p>
    <w:p w14:paraId="59453EA1">
      <w:pPr>
        <w:pStyle w:val="13"/>
        <w:numPr>
          <w:ilvl w:val="0"/>
          <w:numId w:val="2"/>
        </w:numPr>
        <w:tabs>
          <w:tab w:val="left" w:pos="695"/>
        </w:tabs>
        <w:ind w:left="695" w:hanging="185"/>
        <w:rPr>
          <w:iCs/>
          <w:sz w:val="20"/>
        </w:rPr>
      </w:pPr>
      <w:r>
        <w:rPr>
          <w:iCs/>
          <w:sz w:val="20"/>
        </w:rPr>
        <w:t xml:space="preserve">Collaborated with compliance and operations teams to improve </w:t>
      </w:r>
      <w:r>
        <w:rPr>
          <w:b/>
          <w:bCs/>
          <w:iCs/>
          <w:sz w:val="20"/>
        </w:rPr>
        <w:t>data governance</w:t>
      </w:r>
      <w:r>
        <w:rPr>
          <w:iCs/>
          <w:sz w:val="20"/>
        </w:rPr>
        <w:t>, preventing fraudulent actors from accessing sensitive data.</w:t>
      </w:r>
    </w:p>
    <w:p w14:paraId="5F130DC8">
      <w:pPr>
        <w:pStyle w:val="13"/>
        <w:numPr>
          <w:ilvl w:val="0"/>
          <w:numId w:val="2"/>
        </w:numPr>
        <w:tabs>
          <w:tab w:val="left" w:pos="695"/>
        </w:tabs>
        <w:ind w:left="695" w:hanging="185"/>
        <w:rPr>
          <w:iCs/>
          <w:sz w:val="20"/>
        </w:rPr>
      </w:pPr>
      <w:r>
        <w:rPr>
          <w:iCs/>
          <w:sz w:val="20"/>
        </w:rPr>
        <w:t>Supported </w:t>
      </w:r>
      <w:r>
        <w:rPr>
          <w:b/>
          <w:bCs/>
          <w:iCs/>
          <w:sz w:val="20"/>
        </w:rPr>
        <w:t>cross-functional teams</w:t>
      </w:r>
      <w:r>
        <w:rPr>
          <w:iCs/>
          <w:sz w:val="20"/>
        </w:rPr>
        <w:t> (finance, security, and compliance) in implementing </w:t>
      </w:r>
      <w:r>
        <w:rPr>
          <w:b/>
          <w:bCs/>
          <w:iCs/>
          <w:sz w:val="20"/>
        </w:rPr>
        <w:t>data integrity solutions</w:t>
      </w:r>
      <w:r>
        <w:rPr>
          <w:iCs/>
          <w:sz w:val="20"/>
        </w:rPr>
        <w:t>, improving regulatory compliance across digital payment platforms.</w:t>
      </w:r>
    </w:p>
    <w:p w14:paraId="7904A92A">
      <w:pPr>
        <w:tabs>
          <w:tab w:val="left" w:pos="8591"/>
        </w:tabs>
        <w:spacing w:before="97"/>
        <w:ind w:left="216"/>
        <w:rPr>
          <w:w w:val="105"/>
          <w:lang w:val="en-US"/>
        </w:rPr>
      </w:pPr>
      <w:r>
        <w:rPr>
          <w:b/>
          <w:bCs/>
          <w:w w:val="115"/>
        </w:rPr>
        <w:t>Data Analyst Jr</w:t>
      </w:r>
      <w:r>
        <w:rPr>
          <w:b/>
          <w:bCs/>
          <w:w w:val="115"/>
          <w:lang w:val="en-US"/>
        </w:rPr>
        <w:t xml:space="preserve">                                                                                      </w:t>
      </w:r>
      <w:r>
        <w:rPr>
          <w:b/>
          <w:bCs/>
        </w:rPr>
        <w:t xml:space="preserve"> </w:t>
      </w:r>
      <w:r>
        <w:rPr>
          <w:b/>
          <w:bCs/>
          <w:lang w:val="en-US"/>
        </w:rPr>
        <w:t xml:space="preserve">                Mar 2019- Sep 2021</w:t>
      </w:r>
    </w:p>
    <w:p w14:paraId="42DAA598">
      <w:pPr>
        <w:tabs>
          <w:tab w:val="left" w:pos="695"/>
        </w:tabs>
        <w:rPr>
          <w:i/>
          <w:iCs/>
          <w:sz w:val="20"/>
          <w:szCs w:val="20"/>
        </w:rPr>
      </w:pPr>
      <w:r>
        <w:rPr>
          <w:i/>
          <w:iCs/>
          <w:sz w:val="20"/>
          <w:szCs w:val="20"/>
        </w:rPr>
        <w:t xml:space="preserve">     Cognizant</w:t>
      </w:r>
      <w:r>
        <w:tab/>
      </w:r>
    </w:p>
    <w:p w14:paraId="4D30432E">
      <w:pPr>
        <w:pStyle w:val="13"/>
        <w:numPr>
          <w:ilvl w:val="0"/>
          <w:numId w:val="2"/>
        </w:numPr>
        <w:tabs>
          <w:tab w:val="left" w:pos="695"/>
        </w:tabs>
        <w:ind w:left="695" w:hanging="185"/>
        <w:rPr>
          <w:iCs/>
          <w:sz w:val="20"/>
        </w:rPr>
      </w:pPr>
      <w:r>
        <w:rPr>
          <w:iCs/>
          <w:sz w:val="20"/>
        </w:rPr>
        <w:t>Built </w:t>
      </w:r>
      <w:r>
        <w:rPr>
          <w:b/>
          <w:bCs/>
          <w:iCs/>
          <w:sz w:val="20"/>
        </w:rPr>
        <w:t>inventory risk dashboards</w:t>
      </w:r>
      <w:r>
        <w:rPr>
          <w:iCs/>
          <w:sz w:val="20"/>
        </w:rPr>
        <w:t> using SQL and Python to analyze stock discrepancies, leading to </w:t>
      </w:r>
      <w:r>
        <w:rPr>
          <w:b/>
          <w:bCs/>
          <w:iCs/>
          <w:sz w:val="20"/>
        </w:rPr>
        <w:t>30% improvement in loss prevention</w:t>
      </w:r>
      <w:r>
        <w:rPr>
          <w:iCs/>
          <w:sz w:val="20"/>
        </w:rPr>
        <w:t>.</w:t>
      </w:r>
    </w:p>
    <w:p w14:paraId="4F8E1FBD">
      <w:pPr>
        <w:pStyle w:val="13"/>
        <w:numPr>
          <w:ilvl w:val="0"/>
          <w:numId w:val="2"/>
        </w:numPr>
        <w:tabs>
          <w:tab w:val="left" w:pos="695"/>
        </w:tabs>
        <w:ind w:left="695" w:hanging="185"/>
        <w:rPr>
          <w:iCs/>
          <w:sz w:val="20"/>
        </w:rPr>
      </w:pPr>
      <w:r>
        <w:rPr>
          <w:iCs/>
          <w:sz w:val="20"/>
        </w:rPr>
        <w:t>Developed </w:t>
      </w:r>
      <w:r>
        <w:rPr>
          <w:b/>
          <w:bCs/>
          <w:iCs/>
          <w:sz w:val="20"/>
        </w:rPr>
        <w:t>automated anomaly detection scripts</w:t>
      </w:r>
      <w:r>
        <w:rPr>
          <w:iCs/>
          <w:sz w:val="20"/>
        </w:rPr>
        <w:t>, reducing </w:t>
      </w:r>
      <w:r>
        <w:rPr>
          <w:b/>
          <w:bCs/>
          <w:iCs/>
          <w:sz w:val="20"/>
        </w:rPr>
        <w:t>data inconsistencies by 25%</w:t>
      </w:r>
      <w:r>
        <w:rPr>
          <w:iCs/>
          <w:sz w:val="20"/>
        </w:rPr>
        <w:t> and improving decision-making accuracy for operations teams.</w:t>
      </w:r>
    </w:p>
    <w:p w14:paraId="1A64824F">
      <w:pPr>
        <w:pStyle w:val="13"/>
        <w:numPr>
          <w:ilvl w:val="0"/>
          <w:numId w:val="2"/>
        </w:numPr>
        <w:tabs>
          <w:tab w:val="left" w:pos="695"/>
        </w:tabs>
        <w:ind w:left="695" w:hanging="185"/>
        <w:rPr>
          <w:iCs/>
          <w:sz w:val="20"/>
        </w:rPr>
      </w:pPr>
      <w:r>
        <w:rPr>
          <w:iCs/>
          <w:sz w:val="20"/>
        </w:rPr>
        <w:t>Led an </w:t>
      </w:r>
      <w:r>
        <w:rPr>
          <w:b/>
          <w:bCs/>
          <w:iCs/>
          <w:sz w:val="20"/>
        </w:rPr>
        <w:t>inventory tracking project</w:t>
      </w:r>
      <w:r>
        <w:rPr>
          <w:iCs/>
          <w:sz w:val="20"/>
        </w:rPr>
        <w:t>, optimizing data collection methods, preventing fraud, and improving stock visibility.</w:t>
      </w:r>
    </w:p>
    <w:p w14:paraId="6BD6D88F">
      <w:pPr>
        <w:pStyle w:val="13"/>
        <w:numPr>
          <w:ilvl w:val="0"/>
          <w:numId w:val="2"/>
        </w:numPr>
        <w:tabs>
          <w:tab w:val="left" w:pos="695"/>
        </w:tabs>
        <w:ind w:left="695" w:hanging="185"/>
        <w:rPr>
          <w:iCs/>
          <w:sz w:val="20"/>
        </w:rPr>
      </w:pPr>
      <w:r>
        <w:rPr>
          <w:iCs/>
          <w:sz w:val="20"/>
        </w:rPr>
        <w:t>Enhanced </w:t>
      </w:r>
      <w:r>
        <w:rPr>
          <w:b/>
          <w:bCs/>
          <w:iCs/>
          <w:sz w:val="20"/>
        </w:rPr>
        <w:t>reporting automation</w:t>
      </w:r>
      <w:r>
        <w:rPr>
          <w:iCs/>
          <w:sz w:val="20"/>
        </w:rPr>
        <w:t> for finance and compliance teams, reducing manual reporting time by </w:t>
      </w:r>
      <w:r>
        <w:rPr>
          <w:b/>
          <w:bCs/>
          <w:iCs/>
          <w:sz w:val="20"/>
        </w:rPr>
        <w:t>40%</w:t>
      </w:r>
      <w:r>
        <w:rPr>
          <w:iCs/>
          <w:sz w:val="20"/>
        </w:rPr>
        <w:t>. development of a customer segmentation model using machine learning techniques, boosting customer retention rates by 25%.</w:t>
      </w:r>
    </w:p>
    <w:p w14:paraId="18E48ED7">
      <w:pPr>
        <w:tabs>
          <w:tab w:val="left" w:pos="695"/>
        </w:tabs>
        <w:rPr>
          <w:sz w:val="20"/>
          <w:szCs w:val="20"/>
        </w:rPr>
      </w:pPr>
    </w:p>
    <w:p w14:paraId="2BCFEF18">
      <w:pPr>
        <w:tabs>
          <w:tab w:val="left" w:pos="695"/>
        </w:tabs>
        <w:rPr>
          <w:sz w:val="20"/>
          <w:szCs w:val="20"/>
        </w:rPr>
      </w:pPr>
    </w:p>
    <w:p w14:paraId="2FCD0DE2">
      <w:pPr>
        <w:tabs>
          <w:tab w:val="left" w:pos="695"/>
        </w:tabs>
        <w:rPr>
          <w:sz w:val="20"/>
          <w:szCs w:val="20"/>
        </w:rPr>
      </w:pPr>
      <w:r>
        <w:rPr>
          <w:sz w:val="20"/>
          <w:szCs w:val="20"/>
        </w:rPr>
        <w:t>CERTIFICATIONS:</w:t>
      </w:r>
    </w:p>
    <w:p w14:paraId="16340A00">
      <w:pPr>
        <w:tabs>
          <w:tab w:val="left" w:pos="695"/>
        </w:tabs>
        <w:rPr>
          <w:sz w:val="20"/>
          <w:szCs w:val="20"/>
        </w:rPr>
      </w:pPr>
    </w:p>
    <w:p w14:paraId="47CFCDC1">
      <w:pPr>
        <w:pStyle w:val="13"/>
        <w:numPr>
          <w:ilvl w:val="0"/>
          <w:numId w:val="2"/>
        </w:numPr>
        <w:tabs>
          <w:tab w:val="left" w:pos="695"/>
        </w:tabs>
        <w:ind w:left="695" w:hanging="185"/>
        <w:rPr>
          <w:sz w:val="20"/>
          <w:szCs w:val="20"/>
        </w:rPr>
      </w:pPr>
      <w:r>
        <w:rPr>
          <w:sz w:val="20"/>
          <w:szCs w:val="20"/>
        </w:rPr>
        <w:t>Certified Data Analyst (CDA)</w:t>
      </w:r>
    </w:p>
    <w:p w14:paraId="48ABDFA7">
      <w:pPr>
        <w:pStyle w:val="13"/>
        <w:numPr>
          <w:ilvl w:val="0"/>
          <w:numId w:val="2"/>
        </w:numPr>
        <w:tabs>
          <w:tab w:val="left" w:pos="695"/>
        </w:tabs>
        <w:ind w:left="695" w:hanging="185"/>
        <w:rPr>
          <w:sz w:val="20"/>
          <w:szCs w:val="20"/>
        </w:rPr>
      </w:pPr>
      <w:r>
        <w:rPr>
          <w:sz w:val="20"/>
          <w:szCs w:val="20"/>
        </w:rPr>
        <w:t xml:space="preserve">Certified Fraud/Risk Examiner </w:t>
      </w:r>
    </w:p>
    <w:p w14:paraId="6F741F3C">
      <w:pPr>
        <w:pStyle w:val="2"/>
      </w:pPr>
      <w:r>
        <mc:AlternateContent>
          <mc:Choice Requires="wps">
            <w:drawing>
              <wp:anchor distT="0" distB="0" distL="0" distR="0" simplePos="0" relativeHeight="251660288" behindDoc="0" locked="0" layoutInCell="1" allowOverlap="1">
                <wp:simplePos x="0" y="0"/>
                <wp:positionH relativeFrom="page">
                  <wp:posOffset>457200</wp:posOffset>
                </wp:positionH>
                <wp:positionV relativeFrom="paragraph">
                  <wp:posOffset>325120</wp:posOffset>
                </wp:positionV>
                <wp:extent cx="6858000" cy="1270"/>
                <wp:effectExtent l="0" t="0" r="0" b="0"/>
                <wp:wrapNone/>
                <wp:docPr id="6" name="Graphic 6"/>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36pt;margin-top:25.6pt;height:0.1pt;width:540pt;mso-position-horizontal-relative:page;z-index:251660288;mso-width-relative:page;mso-height-relative:page;" filled="f" stroked="t" coordsize="6858000,1" o:gfxdata="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BYmsw1QAAAAkBAAAPAAAAAAAAAAEAIAAA&#10;ACIAAABkcnMvZG93bnJldi54bWxQSwECFAAUAAAACACHTuJAkQRS7g8CAAB6BAAADgAAAAAAAAAB&#10;ACAAAAAkAQAAZHJzL2Uyb0RvYy54bWxQSwUGAAAAAAYABgBZAQAApQUAAAAA&#10;" path="m0,0l6858000,0e">
                <v:fill on="f" focussize="0,0"/>
                <v:stroke weight="0.397952755905512pt" color="#000000" joinstyle="round"/>
                <v:imagedata o:title=""/>
                <o:lock v:ext="edit" aspectratio="f"/>
                <v:textbox inset="0mm,0mm,0mm,0mm"/>
              </v:shape>
            </w:pict>
          </mc:Fallback>
        </mc:AlternateContent>
      </w:r>
      <w:bookmarkStart w:id="3" w:name="Projects"/>
      <w:bookmarkEnd w:id="3"/>
      <w:r>
        <w:rPr>
          <w:spacing w:val="-2"/>
          <w:w w:val="140"/>
        </w:rPr>
        <w:t>P</w:t>
      </w:r>
      <w:r>
        <w:rPr>
          <w:smallCaps/>
          <w:spacing w:val="-2"/>
          <w:w w:val="140"/>
        </w:rPr>
        <w:t>rojects</w:t>
      </w:r>
    </w:p>
    <w:p w14:paraId="54DF25F3">
      <w:pPr>
        <w:tabs>
          <w:tab w:val="left" w:pos="8762"/>
        </w:tabs>
        <w:spacing w:before="124"/>
        <w:ind w:left="215"/>
      </w:pPr>
      <w:r>
        <w:rPr>
          <w:b/>
          <w:w w:val="110"/>
          <w:sz w:val="20"/>
        </w:rPr>
        <w:t>Machine Learning for Contrail Avoidance</w:t>
      </w:r>
      <w:r>
        <w:rPr>
          <w:b/>
          <w:spacing w:val="32"/>
          <w:w w:val="110"/>
          <w:sz w:val="20"/>
        </w:rPr>
        <w:t xml:space="preserve"> </w:t>
      </w:r>
      <w:r>
        <w:rPr>
          <w:rFonts w:ascii="Times New Roman" w:hAnsi="Times New Roman"/>
          <w:i/>
          <w:w w:val="110"/>
          <w:sz w:val="20"/>
        </w:rPr>
        <w:t>|</w:t>
      </w:r>
      <w:r>
        <w:rPr>
          <w:rFonts w:ascii="Times New Roman" w:hAnsi="Times New Roman"/>
          <w:i/>
          <w:spacing w:val="27"/>
          <w:w w:val="110"/>
          <w:sz w:val="20"/>
        </w:rPr>
        <w:t xml:space="preserve"> </w:t>
      </w:r>
      <w:r>
        <w:rPr>
          <w:i/>
          <w:w w:val="110"/>
          <w:sz w:val="20"/>
        </w:rPr>
        <w:t>Python, MySQL,</w:t>
      </w:r>
      <w:r>
        <w:rPr>
          <w:i/>
          <w:spacing w:val="40"/>
          <w:w w:val="110"/>
          <w:sz w:val="20"/>
        </w:rPr>
        <w:t xml:space="preserve"> </w:t>
      </w:r>
      <w:r>
        <w:rPr>
          <w:i/>
          <w:spacing w:val="-2"/>
          <w:w w:val="110"/>
          <w:sz w:val="20"/>
        </w:rPr>
        <w:t>AWS, Tableau</w:t>
      </w:r>
      <w:r>
        <w:rPr>
          <w:i/>
          <w:sz w:val="20"/>
        </w:rPr>
        <w:tab/>
      </w:r>
    </w:p>
    <w:p w14:paraId="0BEF10F1">
      <w:pPr>
        <w:pStyle w:val="13"/>
        <w:numPr>
          <w:ilvl w:val="0"/>
          <w:numId w:val="2"/>
        </w:numPr>
        <w:tabs>
          <w:tab w:val="left" w:pos="695"/>
        </w:tabs>
        <w:ind w:left="695" w:hanging="185"/>
        <w:rPr>
          <w:w w:val="105"/>
          <w:sz w:val="20"/>
        </w:rPr>
      </w:pPr>
      <w:r>
        <w:rPr>
          <w:w w:val="105"/>
          <w:sz w:val="20"/>
        </w:rPr>
        <w:t>Created a predictive model for contrail formation </w:t>
      </w:r>
      <w:r>
        <w:rPr>
          <w:b/>
          <w:bCs/>
          <w:w w:val="105"/>
          <w:sz w:val="20"/>
        </w:rPr>
        <w:t>using pressure, RH-Ice, and temperature, climate impact analysis</w:t>
      </w:r>
      <w:r>
        <w:rPr>
          <w:w w:val="105"/>
          <w:sz w:val="20"/>
        </w:rPr>
        <w:t>.</w:t>
      </w:r>
    </w:p>
    <w:p w14:paraId="6D69A811">
      <w:pPr>
        <w:pStyle w:val="13"/>
        <w:numPr>
          <w:ilvl w:val="0"/>
          <w:numId w:val="2"/>
        </w:numPr>
        <w:tabs>
          <w:tab w:val="left" w:pos="695"/>
        </w:tabs>
        <w:ind w:left="695" w:hanging="185"/>
        <w:rPr>
          <w:w w:val="105"/>
          <w:sz w:val="20"/>
        </w:rPr>
      </w:pPr>
      <w:r>
        <w:rPr>
          <w:w w:val="105"/>
          <w:sz w:val="20"/>
        </w:rPr>
        <w:t>Constructed interactive Tableau dashboards to visualize contrail predictions for quick, data-driven decisions.</w:t>
      </w:r>
    </w:p>
    <w:p w14:paraId="09618F10">
      <w:pPr>
        <w:pStyle w:val="13"/>
        <w:numPr>
          <w:ilvl w:val="0"/>
          <w:numId w:val="2"/>
        </w:numPr>
        <w:tabs>
          <w:tab w:val="left" w:pos="695"/>
        </w:tabs>
        <w:ind w:left="695" w:hanging="185"/>
        <w:rPr>
          <w:w w:val="105"/>
          <w:sz w:val="20"/>
        </w:rPr>
      </w:pPr>
      <w:r>
        <w:rPr>
          <w:w w:val="105"/>
          <w:sz w:val="20"/>
        </w:rPr>
        <w:t>Guided in model training and hyperparameter tuning using the </w:t>
      </w:r>
      <w:r>
        <w:rPr>
          <w:b/>
          <w:bCs/>
          <w:w w:val="105"/>
          <w:sz w:val="20"/>
        </w:rPr>
        <w:t>F1 score</w:t>
      </w:r>
      <w:r>
        <w:rPr>
          <w:w w:val="105"/>
          <w:sz w:val="20"/>
        </w:rPr>
        <w:t> to enhance performance.</w:t>
      </w:r>
    </w:p>
    <w:p w14:paraId="41D54BCC">
      <w:pPr>
        <w:pStyle w:val="13"/>
        <w:numPr>
          <w:ilvl w:val="0"/>
          <w:numId w:val="2"/>
        </w:numPr>
        <w:tabs>
          <w:tab w:val="left" w:pos="695"/>
        </w:tabs>
        <w:ind w:left="695" w:hanging="185"/>
        <w:rPr>
          <w:w w:val="105"/>
          <w:sz w:val="20"/>
        </w:rPr>
      </w:pPr>
      <w:r>
        <w:rPr>
          <w:w w:val="105"/>
          <w:sz w:val="20"/>
        </w:rPr>
        <w:t xml:space="preserve">Explored climate mitigation strategies, showcasing how predictive analytics can </w:t>
      </w:r>
      <w:r>
        <w:rPr>
          <w:b/>
          <w:bCs/>
          <w:w w:val="105"/>
          <w:sz w:val="20"/>
        </w:rPr>
        <w:t>reduce 2%</w:t>
      </w:r>
      <w:r>
        <w:rPr>
          <w:w w:val="105"/>
          <w:sz w:val="20"/>
        </w:rPr>
        <w:t xml:space="preserve"> of human-induced global warming.</w:t>
      </w:r>
    </w:p>
    <w:p w14:paraId="652ACB90">
      <w:pPr>
        <w:pStyle w:val="13"/>
        <w:widowControl w:val="0"/>
        <w:tabs>
          <w:tab w:val="left" w:pos="695"/>
        </w:tabs>
        <w:ind w:left="695" w:hanging="185"/>
        <w:rPr>
          <w:sz w:val="20"/>
          <w:szCs w:val="20"/>
        </w:rPr>
      </w:pPr>
      <w:bookmarkStart w:id="4" w:name="_GoBack"/>
      <w:bookmarkEnd w:id="4"/>
    </w:p>
    <w:p w14:paraId="38682A9C">
      <w:pPr>
        <w:widowControl w:val="0"/>
        <w:bidi w:val="0"/>
        <w:spacing w:before="0" w:beforeAutospacing="0" w:after="0" w:afterAutospacing="0"/>
        <w:ind w:firstLine="0"/>
        <w:jc w:val="left"/>
        <w:rPr>
          <w:rFonts w:ascii="Calibri" w:hAnsi="Calibri" w:eastAsia="Calibri" w:cs="Calibri"/>
          <w:i/>
          <w:iCs/>
          <w:sz w:val="20"/>
          <w:szCs w:val="20"/>
          <w:lang w:val="en-US"/>
        </w:rPr>
      </w:pPr>
      <w:r>
        <w:rPr>
          <w:rFonts w:ascii="Calibri" w:hAnsi="Calibri" w:eastAsia="Calibri" w:cs="Calibri"/>
          <w:b/>
          <w:bCs/>
          <w:sz w:val="20"/>
          <w:szCs w:val="20"/>
          <w:lang w:val="en-US"/>
        </w:rPr>
        <w:t xml:space="preserve">     Healthcare Marketing Performance Dashboard Project </w:t>
      </w:r>
      <w:r>
        <w:rPr>
          <w:rFonts w:ascii="Calibri" w:hAnsi="Calibri" w:eastAsia="Calibri" w:cs="Calibri"/>
          <w:sz w:val="20"/>
          <w:szCs w:val="20"/>
          <w:lang w:val="en-US"/>
        </w:rPr>
        <w:t>|</w:t>
      </w:r>
      <w:r>
        <w:rPr>
          <w:rFonts w:ascii="Calibri" w:hAnsi="Calibri" w:eastAsia="Calibri" w:cs="Calibri"/>
          <w:i/>
          <w:iCs/>
          <w:sz w:val="20"/>
          <w:szCs w:val="20"/>
          <w:lang w:val="en-US"/>
        </w:rPr>
        <w:t>Power BI, Excel, SQL,Tableau</w:t>
      </w:r>
    </w:p>
    <w:p w14:paraId="409B57AE">
      <w:pPr>
        <w:pStyle w:val="13"/>
        <w:widowControl w:val="0"/>
        <w:numPr>
          <w:ilvl w:val="0"/>
          <w:numId w:val="3"/>
        </w:numPr>
        <w:bidi w:val="0"/>
        <w:spacing w:before="0" w:beforeAutospacing="0" w:after="0" w:afterAutospacing="0"/>
        <w:ind w:left="695" w:right="0" w:hanging="185"/>
        <w:jc w:val="left"/>
        <w:rPr>
          <w:rFonts w:ascii="Calibri" w:hAnsi="Calibri" w:eastAsia="Calibri" w:cs="Calibri"/>
          <w:color w:val="000000" w:themeColor="text1" w:themeTint="FF"/>
          <w:sz w:val="20"/>
          <w:szCs w:val="20"/>
          <w:lang w:val="en-US"/>
          <w14:textFill>
            <w14:solidFill>
              <w14:schemeClr w14:val="tx1">
                <w14:lumMod w14:val="100000"/>
                <w14:lumOff w14:val="0"/>
              </w14:schemeClr>
            </w14:solidFill>
          </w14:textFill>
        </w:rPr>
      </w:pPr>
      <w:r>
        <w:rPr>
          <w:rFonts w:ascii="Calibri" w:hAnsi="Calibri" w:eastAsia="Calibri" w:cs="Calibri"/>
          <w:b/>
          <w:bCs/>
          <w:color w:val="000000" w:themeColor="text1" w:themeTint="FF"/>
          <w:sz w:val="20"/>
          <w:szCs w:val="20"/>
          <w:lang w:val="en-US"/>
          <w14:textFill>
            <w14:solidFill>
              <w14:schemeClr w14:val="tx1">
                <w14:lumMod w14:val="100000"/>
                <w14:lumOff w14:val="0"/>
              </w14:schemeClr>
            </w14:solidFill>
          </w14:textFill>
        </w:rPr>
        <w:t xml:space="preserve">Designed and implemented interactive Tableau dashboards </w:t>
      </w:r>
      <w:r>
        <w:rPr>
          <w:rFonts w:ascii="Calibri" w:hAnsi="Calibri" w:eastAsia="Calibri" w:cs="Calibri"/>
          <w:color w:val="000000" w:themeColor="text1" w:themeTint="FF"/>
          <w:sz w:val="20"/>
          <w:szCs w:val="20"/>
          <w:lang w:val="en-US"/>
          <w14:textFill>
            <w14:solidFill>
              <w14:schemeClr w14:val="tx1">
                <w14:lumMod w14:val="100000"/>
                <w14:lumOff w14:val="0"/>
              </w14:schemeClr>
            </w14:solidFill>
          </w14:textFill>
        </w:rPr>
        <w:t>for tracking key marketing KPIs across healthcare categories, including acquisition, churn, and reactivation.</w:t>
      </w:r>
    </w:p>
    <w:p w14:paraId="60CBE8F8">
      <w:pPr>
        <w:pStyle w:val="13"/>
        <w:widowControl w:val="0"/>
        <w:numPr>
          <w:ilvl w:val="0"/>
          <w:numId w:val="3"/>
        </w:numPr>
        <w:bidi w:val="0"/>
        <w:spacing w:before="0" w:beforeAutospacing="0" w:after="0" w:afterAutospacing="0"/>
        <w:ind w:left="695" w:right="0" w:hanging="185"/>
        <w:jc w:val="left"/>
        <w:rPr>
          <w:rFonts w:ascii="Calibri" w:hAnsi="Calibri" w:eastAsia="Calibri" w:cs="Calibri"/>
          <w:color w:val="000000" w:themeColor="text1" w:themeTint="FF"/>
          <w:sz w:val="20"/>
          <w:szCs w:val="20"/>
          <w:lang w:val="en-US"/>
          <w14:textFill>
            <w14:solidFill>
              <w14:schemeClr w14:val="tx1">
                <w14:lumMod w14:val="100000"/>
                <w14:lumOff w14:val="0"/>
              </w14:schemeClr>
            </w14:solidFill>
          </w14:textFill>
        </w:rPr>
      </w:pPr>
      <w:r>
        <w:rPr>
          <w:rFonts w:ascii="Calibri" w:hAnsi="Calibri" w:eastAsia="Calibri" w:cs="Calibri"/>
          <w:color w:val="000000" w:themeColor="text1" w:themeTint="FF"/>
          <w:sz w:val="20"/>
          <w:szCs w:val="20"/>
          <w:lang w:val="en-US"/>
          <w14:textFill>
            <w14:solidFill>
              <w14:schemeClr w14:val="tx1">
                <w14:lumMod w14:val="100000"/>
                <w14:lumOff w14:val="0"/>
              </w14:schemeClr>
            </w14:solidFill>
          </w14:textFill>
        </w:rPr>
        <w:t>Analyzed email and direct mail campaign performance using structured A/B and multivariate testing frameworks, uncovering insights that increased conversion by 18%.</w:t>
      </w:r>
    </w:p>
    <w:p w14:paraId="567CA490">
      <w:pPr>
        <w:pStyle w:val="13"/>
        <w:widowControl w:val="0"/>
        <w:numPr>
          <w:ilvl w:val="0"/>
          <w:numId w:val="3"/>
        </w:numPr>
        <w:bidi w:val="0"/>
        <w:spacing w:before="0" w:beforeAutospacing="0" w:after="0" w:afterAutospacing="0"/>
        <w:ind w:left="695" w:right="0" w:hanging="185"/>
        <w:jc w:val="left"/>
        <w:rPr>
          <w:rFonts w:ascii="Calibri" w:hAnsi="Calibri" w:eastAsia="Calibri" w:cs="Calibri"/>
          <w:color w:val="000000" w:themeColor="text1" w:themeTint="FF"/>
          <w:sz w:val="20"/>
          <w:szCs w:val="20"/>
          <w:lang w:val="en-US"/>
          <w14:textFill>
            <w14:solidFill>
              <w14:schemeClr w14:val="tx1">
                <w14:lumMod w14:val="100000"/>
                <w14:lumOff w14:val="0"/>
              </w14:schemeClr>
            </w14:solidFill>
          </w14:textFill>
        </w:rPr>
      </w:pPr>
      <w:r>
        <w:rPr>
          <w:rFonts w:ascii="Calibri" w:hAnsi="Calibri" w:eastAsia="Calibri" w:cs="Calibri"/>
          <w:color w:val="000000" w:themeColor="text1" w:themeTint="FF"/>
          <w:sz w:val="20"/>
          <w:szCs w:val="20"/>
          <w:lang w:val="en-US"/>
          <w14:textFill>
            <w14:solidFill>
              <w14:schemeClr w14:val="tx1">
                <w14:lumMod w14:val="100000"/>
                <w14:lumOff w14:val="0"/>
              </w14:schemeClr>
            </w14:solidFill>
          </w14:textFill>
        </w:rPr>
        <w:t xml:space="preserve">Built </w:t>
      </w:r>
      <w:r>
        <w:rPr>
          <w:rFonts w:ascii="Calibri" w:hAnsi="Calibri" w:eastAsia="Calibri" w:cs="Calibri"/>
          <w:b/>
          <w:bCs/>
          <w:color w:val="000000" w:themeColor="text1" w:themeTint="FF"/>
          <w:sz w:val="20"/>
          <w:szCs w:val="20"/>
          <w:lang w:val="en-US"/>
          <w14:textFill>
            <w14:solidFill>
              <w14:schemeClr w14:val="tx1">
                <w14:lumMod w14:val="100000"/>
                <w14:lumOff w14:val="0"/>
              </w14:schemeClr>
            </w14:solidFill>
          </w14:textFill>
        </w:rPr>
        <w:t>SQL queries to unify marketing and customer datasets</w:t>
      </w:r>
      <w:r>
        <w:rPr>
          <w:rFonts w:ascii="Calibri" w:hAnsi="Calibri" w:eastAsia="Calibri" w:cs="Calibri"/>
          <w:color w:val="000000" w:themeColor="text1" w:themeTint="FF"/>
          <w:sz w:val="20"/>
          <w:szCs w:val="20"/>
          <w:lang w:val="en-US"/>
          <w14:textFill>
            <w14:solidFill>
              <w14:schemeClr w14:val="tx1">
                <w14:lumMod w14:val="100000"/>
                <w14:lumOff w14:val="0"/>
              </w14:schemeClr>
            </w14:solidFill>
          </w14:textFill>
        </w:rPr>
        <w:t>, resolving data discrepancies and aligning multiple teams to a single version of truth for reporting.</w:t>
      </w:r>
    </w:p>
    <w:p w14:paraId="7AD957A1">
      <w:pPr>
        <w:pStyle w:val="13"/>
        <w:widowControl w:val="0"/>
        <w:numPr>
          <w:ilvl w:val="0"/>
          <w:numId w:val="3"/>
        </w:numPr>
        <w:bidi w:val="0"/>
        <w:spacing w:before="0" w:beforeAutospacing="0" w:after="0" w:afterAutospacing="0"/>
        <w:ind w:left="695" w:right="0" w:hanging="185"/>
        <w:jc w:val="left"/>
        <w:rPr>
          <w:rFonts w:ascii="Calibri" w:hAnsi="Calibri" w:eastAsia="Calibri" w:cs="Calibri"/>
          <w:color w:val="000000" w:themeColor="text1" w:themeTint="FF"/>
          <w:sz w:val="20"/>
          <w:szCs w:val="20"/>
          <w:lang w:val="en-US"/>
          <w14:textFill>
            <w14:solidFill>
              <w14:schemeClr w14:val="tx1">
                <w14:lumMod w14:val="100000"/>
                <w14:lumOff w14:val="0"/>
              </w14:schemeClr>
            </w14:solidFill>
          </w14:textFill>
        </w:rPr>
      </w:pPr>
      <w:r>
        <w:rPr>
          <w:rFonts w:ascii="Calibri" w:hAnsi="Calibri" w:eastAsia="Calibri" w:cs="Calibri"/>
          <w:b/>
          <w:bCs/>
          <w:color w:val="000000" w:themeColor="text1" w:themeTint="FF"/>
          <w:sz w:val="20"/>
          <w:szCs w:val="20"/>
          <w:lang w:val="en-US"/>
          <w14:textFill>
            <w14:solidFill>
              <w14:schemeClr w14:val="tx1">
                <w14:lumMod w14:val="100000"/>
                <w14:lumOff w14:val="0"/>
              </w14:schemeClr>
            </w14:solidFill>
          </w14:textFill>
        </w:rPr>
        <w:t xml:space="preserve">Produced bi-annual marketing performance </w:t>
      </w:r>
      <w:r>
        <w:rPr>
          <w:rFonts w:ascii="Calibri" w:hAnsi="Calibri" w:eastAsia="Calibri" w:cs="Calibri"/>
          <w:color w:val="000000" w:themeColor="text1" w:themeTint="FF"/>
          <w:sz w:val="20"/>
          <w:szCs w:val="20"/>
          <w:lang w:val="en-US"/>
          <w14:textFill>
            <w14:solidFill>
              <w14:schemeClr w14:val="tx1">
                <w14:lumMod w14:val="100000"/>
                <w14:lumOff w14:val="0"/>
              </w14:schemeClr>
            </w14:solidFill>
          </w14:textFill>
        </w:rPr>
        <w:t>summaries for executive review, blending data exports with strategic insights on media mix effectiveness and funnel impact.</w:t>
      </w:r>
    </w:p>
    <w:sectPr>
      <w:type w:val="continuous"/>
      <w:pgSz w:w="12240" w:h="15840"/>
      <w:pgMar w:top="620" w:right="720" w:bottom="28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0000000" w:usb3="00000000" w:csb0="0000019F" w:csb1="00000000"/>
  </w:font>
  <w:font w:name="SimSun">
    <w:altName w:val="宋体-简"/>
    <w:panose1 w:val="02010600030101010101"/>
    <w:charset w:val="86"/>
    <w:family w:val="auto"/>
    <w:pitch w:val="default"/>
    <w:sig w:usb0="00000000" w:usb1="00000000" w:usb2="00000010" w:usb3="00000000" w:csb0="00040001" w:csb1="00000000"/>
  </w:font>
  <w:font w:name="Consolas">
    <w:altName w:val="苹方-简"/>
    <w:panose1 w:val="020B0609020204030204"/>
    <w:charset w:val="00"/>
    <w:family w:val="modern"/>
    <w:pitch w:val="default"/>
    <w:sig w:usb0="00000000" w:usb1="00000000" w:usb2="00000009"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webkit-standard">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D1783E"/>
    <w:multiLevelType w:val="multilevel"/>
    <w:tmpl w:val="20D1783E"/>
    <w:lvl w:ilvl="0" w:tentative="0">
      <w:start w:val="1"/>
      <w:numFmt w:val="bullet"/>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798534FC"/>
    <w:multiLevelType w:val="multilevel"/>
    <w:tmpl w:val="798534FC"/>
    <w:lvl w:ilvl="0" w:tentative="0">
      <w:start w:val="0"/>
      <w:numFmt w:val="bullet"/>
      <w:lvlText w:val="•"/>
      <w:lvlJc w:val="left"/>
      <w:pPr>
        <w:ind w:left="186" w:hanging="186"/>
      </w:pPr>
      <w:rPr>
        <w:rFonts w:hint="default" w:ascii="Arial" w:hAnsi="Arial" w:eastAsia="Arial" w:cs="Arial"/>
        <w:spacing w:val="0"/>
        <w:w w:val="181"/>
        <w:lang w:val="en-US" w:eastAsia="en-US" w:bidi="ar-SA"/>
      </w:rPr>
    </w:lvl>
    <w:lvl w:ilvl="1" w:tentative="0">
      <w:start w:val="0"/>
      <w:numFmt w:val="bullet"/>
      <w:lvlText w:val="•"/>
      <w:lvlJc w:val="left"/>
      <w:pPr>
        <w:ind w:left="1200" w:hanging="186"/>
      </w:pPr>
      <w:rPr>
        <w:rFonts w:hint="default"/>
        <w:lang w:val="en-US" w:eastAsia="en-US" w:bidi="ar-SA"/>
      </w:rPr>
    </w:lvl>
    <w:lvl w:ilvl="2" w:tentative="0">
      <w:start w:val="0"/>
      <w:numFmt w:val="bullet"/>
      <w:lvlText w:val="•"/>
      <w:lvlJc w:val="left"/>
      <w:pPr>
        <w:ind w:left="2210" w:hanging="186"/>
      </w:pPr>
      <w:rPr>
        <w:rFonts w:hint="default"/>
        <w:lang w:val="en-US" w:eastAsia="en-US" w:bidi="ar-SA"/>
      </w:rPr>
    </w:lvl>
    <w:lvl w:ilvl="3" w:tentative="0">
      <w:start w:val="0"/>
      <w:numFmt w:val="bullet"/>
      <w:lvlText w:val="•"/>
      <w:lvlJc w:val="left"/>
      <w:pPr>
        <w:ind w:left="3220" w:hanging="186"/>
      </w:pPr>
      <w:rPr>
        <w:rFonts w:hint="default"/>
        <w:lang w:val="en-US" w:eastAsia="en-US" w:bidi="ar-SA"/>
      </w:rPr>
    </w:lvl>
    <w:lvl w:ilvl="4" w:tentative="0">
      <w:start w:val="0"/>
      <w:numFmt w:val="bullet"/>
      <w:lvlText w:val="•"/>
      <w:lvlJc w:val="left"/>
      <w:pPr>
        <w:ind w:left="4230" w:hanging="186"/>
      </w:pPr>
      <w:rPr>
        <w:rFonts w:hint="default"/>
        <w:lang w:val="en-US" w:eastAsia="en-US" w:bidi="ar-SA"/>
      </w:rPr>
    </w:lvl>
    <w:lvl w:ilvl="5" w:tentative="0">
      <w:start w:val="0"/>
      <w:numFmt w:val="bullet"/>
      <w:lvlText w:val="•"/>
      <w:lvlJc w:val="left"/>
      <w:pPr>
        <w:ind w:left="5240" w:hanging="186"/>
      </w:pPr>
      <w:rPr>
        <w:rFonts w:hint="default"/>
        <w:lang w:val="en-US" w:eastAsia="en-US" w:bidi="ar-SA"/>
      </w:rPr>
    </w:lvl>
    <w:lvl w:ilvl="6" w:tentative="0">
      <w:start w:val="0"/>
      <w:numFmt w:val="bullet"/>
      <w:lvlText w:val="•"/>
      <w:lvlJc w:val="left"/>
      <w:pPr>
        <w:ind w:left="6250" w:hanging="186"/>
      </w:pPr>
      <w:rPr>
        <w:rFonts w:hint="default"/>
        <w:lang w:val="en-US" w:eastAsia="en-US" w:bidi="ar-SA"/>
      </w:rPr>
    </w:lvl>
    <w:lvl w:ilvl="7" w:tentative="0">
      <w:start w:val="0"/>
      <w:numFmt w:val="bullet"/>
      <w:lvlText w:val="•"/>
      <w:lvlJc w:val="left"/>
      <w:pPr>
        <w:ind w:left="7260" w:hanging="186"/>
      </w:pPr>
      <w:rPr>
        <w:rFonts w:hint="default"/>
        <w:lang w:val="en-US" w:eastAsia="en-US" w:bidi="ar-SA"/>
      </w:rPr>
    </w:lvl>
    <w:lvl w:ilvl="8" w:tentative="0">
      <w:start w:val="0"/>
      <w:numFmt w:val="bullet"/>
      <w:lvlText w:val="•"/>
      <w:lvlJc w:val="left"/>
      <w:pPr>
        <w:ind w:left="8270" w:hanging="186"/>
      </w:pPr>
      <w:rPr>
        <w:rFonts w:hint="default"/>
        <w:lang w:val="en-US" w:eastAsia="en-US" w:bidi="ar-SA"/>
      </w:rPr>
    </w:lvl>
  </w:abstractNum>
  <w:abstractNum w:abstractNumId="2">
    <w:nsid w:val="7A2A7628"/>
    <w:multiLevelType w:val="multilevel"/>
    <w:tmpl w:val="7A2A7628"/>
    <w:lvl w:ilvl="0" w:tentative="0">
      <w:start w:val="1"/>
      <w:numFmt w:val="decimal"/>
      <w:lvlText w:val="•"/>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328"/>
    <w:rsid w:val="00057EB5"/>
    <w:rsid w:val="000F439F"/>
    <w:rsid w:val="001807A9"/>
    <w:rsid w:val="001B7B69"/>
    <w:rsid w:val="00205D83"/>
    <w:rsid w:val="00235211"/>
    <w:rsid w:val="002A741A"/>
    <w:rsid w:val="002E4151"/>
    <w:rsid w:val="003130E1"/>
    <w:rsid w:val="00360C48"/>
    <w:rsid w:val="00362906"/>
    <w:rsid w:val="0041476C"/>
    <w:rsid w:val="004310E6"/>
    <w:rsid w:val="00597A34"/>
    <w:rsid w:val="005A2547"/>
    <w:rsid w:val="006425E3"/>
    <w:rsid w:val="006A0BA3"/>
    <w:rsid w:val="00735AB7"/>
    <w:rsid w:val="00855F09"/>
    <w:rsid w:val="00855FD7"/>
    <w:rsid w:val="00881BB6"/>
    <w:rsid w:val="008E1438"/>
    <w:rsid w:val="00915328"/>
    <w:rsid w:val="00A42965"/>
    <w:rsid w:val="00A717FA"/>
    <w:rsid w:val="00B40400"/>
    <w:rsid w:val="00C732E3"/>
    <w:rsid w:val="00CC5CE5"/>
    <w:rsid w:val="00CD0F22"/>
    <w:rsid w:val="00D11E70"/>
    <w:rsid w:val="00D202AF"/>
    <w:rsid w:val="00E32D8A"/>
    <w:rsid w:val="00EF4BCC"/>
    <w:rsid w:val="00F30694"/>
    <w:rsid w:val="00FC5150"/>
    <w:rsid w:val="03A09250"/>
    <w:rsid w:val="049C3650"/>
    <w:rsid w:val="059379CD"/>
    <w:rsid w:val="07F88C2A"/>
    <w:rsid w:val="09C4D815"/>
    <w:rsid w:val="0A01C33D"/>
    <w:rsid w:val="0A28CAC3"/>
    <w:rsid w:val="0A8B4967"/>
    <w:rsid w:val="0A9384B0"/>
    <w:rsid w:val="10CD586D"/>
    <w:rsid w:val="11125AFF"/>
    <w:rsid w:val="131FC00F"/>
    <w:rsid w:val="1B581D1E"/>
    <w:rsid w:val="1B60E06F"/>
    <w:rsid w:val="1BE09203"/>
    <w:rsid w:val="1F6FFEFB"/>
    <w:rsid w:val="1FA11C1F"/>
    <w:rsid w:val="20329AF4"/>
    <w:rsid w:val="2091828B"/>
    <w:rsid w:val="20BEB53C"/>
    <w:rsid w:val="219FDB10"/>
    <w:rsid w:val="221B9A31"/>
    <w:rsid w:val="241981B7"/>
    <w:rsid w:val="25C27B0A"/>
    <w:rsid w:val="262CB6D3"/>
    <w:rsid w:val="2829E348"/>
    <w:rsid w:val="296BAFB9"/>
    <w:rsid w:val="2A4F28CC"/>
    <w:rsid w:val="2A7B50FA"/>
    <w:rsid w:val="2AD7DB33"/>
    <w:rsid w:val="2B4909D6"/>
    <w:rsid w:val="2B8E418A"/>
    <w:rsid w:val="2BA0CB21"/>
    <w:rsid w:val="2E371742"/>
    <w:rsid w:val="2F1F241D"/>
    <w:rsid w:val="2F406996"/>
    <w:rsid w:val="2FA0270E"/>
    <w:rsid w:val="301A7AAE"/>
    <w:rsid w:val="3499C077"/>
    <w:rsid w:val="36C0A31C"/>
    <w:rsid w:val="3787BB34"/>
    <w:rsid w:val="37BF1B0A"/>
    <w:rsid w:val="37C4D701"/>
    <w:rsid w:val="37DF85E0"/>
    <w:rsid w:val="3A7E8CD4"/>
    <w:rsid w:val="3BBE6DD6"/>
    <w:rsid w:val="3BD628CD"/>
    <w:rsid w:val="3C3E8FED"/>
    <w:rsid w:val="3CE78E8A"/>
    <w:rsid w:val="3E3472A4"/>
    <w:rsid w:val="3E6EA8DD"/>
    <w:rsid w:val="3E7FABB5"/>
    <w:rsid w:val="3EB161E8"/>
    <w:rsid w:val="3EB3A94D"/>
    <w:rsid w:val="3F029509"/>
    <w:rsid w:val="3FBE51FE"/>
    <w:rsid w:val="3FBF01F4"/>
    <w:rsid w:val="3FBFCB55"/>
    <w:rsid w:val="42BE5DED"/>
    <w:rsid w:val="468E7D6E"/>
    <w:rsid w:val="471C486F"/>
    <w:rsid w:val="47681391"/>
    <w:rsid w:val="49666161"/>
    <w:rsid w:val="4976B4B3"/>
    <w:rsid w:val="4A22746A"/>
    <w:rsid w:val="4AAE6827"/>
    <w:rsid w:val="4CA9CE48"/>
    <w:rsid w:val="4DFB8193"/>
    <w:rsid w:val="4FF0F521"/>
    <w:rsid w:val="52E21E37"/>
    <w:rsid w:val="55247171"/>
    <w:rsid w:val="57ED71D4"/>
    <w:rsid w:val="5A157ED8"/>
    <w:rsid w:val="5C5513CD"/>
    <w:rsid w:val="5CA8DEA0"/>
    <w:rsid w:val="5CB5AB67"/>
    <w:rsid w:val="5D648634"/>
    <w:rsid w:val="5E2F710D"/>
    <w:rsid w:val="5E6D5B2D"/>
    <w:rsid w:val="5EBDB388"/>
    <w:rsid w:val="5F3D22DE"/>
    <w:rsid w:val="5F8C4DAB"/>
    <w:rsid w:val="60EDA74B"/>
    <w:rsid w:val="61F14F4C"/>
    <w:rsid w:val="62EF39FC"/>
    <w:rsid w:val="642F118E"/>
    <w:rsid w:val="64AD2340"/>
    <w:rsid w:val="64F333C7"/>
    <w:rsid w:val="66019718"/>
    <w:rsid w:val="66EB08C2"/>
    <w:rsid w:val="677D9369"/>
    <w:rsid w:val="67FBA29A"/>
    <w:rsid w:val="68546BFD"/>
    <w:rsid w:val="69F7C89B"/>
    <w:rsid w:val="6ADAA969"/>
    <w:rsid w:val="6C62F829"/>
    <w:rsid w:val="6CED9686"/>
    <w:rsid w:val="730FF0D9"/>
    <w:rsid w:val="74E00A3B"/>
    <w:rsid w:val="75FF31E7"/>
    <w:rsid w:val="767F6B20"/>
    <w:rsid w:val="77B5605C"/>
    <w:rsid w:val="77B5E7D9"/>
    <w:rsid w:val="77F91AE7"/>
    <w:rsid w:val="7B7ED8E4"/>
    <w:rsid w:val="7BFB26B4"/>
    <w:rsid w:val="7BFFA57F"/>
    <w:rsid w:val="7D4355D5"/>
    <w:rsid w:val="7DFB6875"/>
    <w:rsid w:val="7F7F345B"/>
    <w:rsid w:val="7FDFC076"/>
    <w:rsid w:val="7FFB5B60"/>
    <w:rsid w:val="7FFF67BF"/>
    <w:rsid w:val="8F62E2F6"/>
    <w:rsid w:val="8FBD44DF"/>
    <w:rsid w:val="9AA1E69E"/>
    <w:rsid w:val="9BBB7CD1"/>
    <w:rsid w:val="9DFE1251"/>
    <w:rsid w:val="9EDFB4D7"/>
    <w:rsid w:val="9F3E929D"/>
    <w:rsid w:val="ABE79F42"/>
    <w:rsid w:val="AEDFDB7C"/>
    <w:rsid w:val="AEF8BC52"/>
    <w:rsid w:val="B49FB46A"/>
    <w:rsid w:val="B7FD7C9F"/>
    <w:rsid w:val="BAEB4AD4"/>
    <w:rsid w:val="BAFDB064"/>
    <w:rsid w:val="BBDD0882"/>
    <w:rsid w:val="BBDF515C"/>
    <w:rsid w:val="BF7BE863"/>
    <w:rsid w:val="BFBF2152"/>
    <w:rsid w:val="C9D3AD90"/>
    <w:rsid w:val="D07862FD"/>
    <w:rsid w:val="D37F7F42"/>
    <w:rsid w:val="D7A653EF"/>
    <w:rsid w:val="D7F4BA9A"/>
    <w:rsid w:val="DB7AF2F0"/>
    <w:rsid w:val="DDB72AFF"/>
    <w:rsid w:val="DF6DA9A6"/>
    <w:rsid w:val="DF7FD89A"/>
    <w:rsid w:val="DFFE83A1"/>
    <w:rsid w:val="EB3DDB56"/>
    <w:rsid w:val="EFB552D3"/>
    <w:rsid w:val="F1FBAAAF"/>
    <w:rsid w:val="F56CA063"/>
    <w:rsid w:val="F7FF15FE"/>
    <w:rsid w:val="F7FFDE2B"/>
    <w:rsid w:val="F9757A69"/>
    <w:rsid w:val="F997A015"/>
    <w:rsid w:val="F9F3F8DA"/>
    <w:rsid w:val="FADEFEF2"/>
    <w:rsid w:val="FBAFAD3A"/>
    <w:rsid w:val="FE73D8D9"/>
    <w:rsid w:val="FE87F356"/>
    <w:rsid w:val="FEA578EC"/>
    <w:rsid w:val="FEF08F73"/>
    <w:rsid w:val="FF77F2C3"/>
    <w:rsid w:val="FFFF26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spacing w:before="196"/>
      <w:outlineLvl w:val="0"/>
    </w:pPr>
    <w:rPr>
      <w:sz w:val="24"/>
      <w:szCs w:val="24"/>
    </w:rPr>
  </w:style>
  <w:style w:type="paragraph" w:styleId="3">
    <w:name w:val="heading 3"/>
    <w:basedOn w:val="1"/>
    <w:next w:val="1"/>
    <w:link w:val="20"/>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4">
    <w:name w:val="heading 4"/>
    <w:basedOn w:val="1"/>
    <w:next w:val="1"/>
    <w:link w:val="19"/>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pPr>
      <w:spacing w:before="35"/>
      <w:ind w:left="695" w:hanging="185"/>
    </w:pPr>
    <w:rPr>
      <w:sz w:val="20"/>
      <w:szCs w:val="20"/>
    </w:rPr>
  </w:style>
  <w:style w:type="paragraph" w:styleId="8">
    <w:name w:val="HTML Preformatted"/>
    <w:basedOn w:val="1"/>
    <w:link w:val="16"/>
    <w:semiHidden/>
    <w:unhideWhenUsed/>
    <w:uiPriority w:val="99"/>
    <w:rPr>
      <w:rFonts w:ascii="Consolas" w:hAnsi="Consolas" w:cs="Consolas"/>
      <w:sz w:val="20"/>
      <w:szCs w:val="20"/>
    </w:rPr>
  </w:style>
  <w:style w:type="character" w:styleId="9">
    <w:name w:val="Hyperlink"/>
    <w:basedOn w:val="5"/>
    <w:unhideWhenUsed/>
    <w:uiPriority w:val="99"/>
    <w:rPr>
      <w:color w:val="0000FF" w:themeColor="hyperlink"/>
      <w:u w:val="single"/>
      <w14:textFill>
        <w14:solidFill>
          <w14:schemeClr w14:val="hlink"/>
        </w14:solidFill>
      </w14:textFill>
    </w:rPr>
  </w:style>
  <w:style w:type="paragraph" w:styleId="10">
    <w:name w:val="Normal (Web)"/>
    <w:basedOn w:val="1"/>
    <w:semiHidden/>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11">
    <w:name w:val="Strong"/>
    <w:basedOn w:val="5"/>
    <w:qFormat/>
    <w:uiPriority w:val="22"/>
    <w:rPr>
      <w:b/>
      <w:bCs/>
    </w:rPr>
  </w:style>
  <w:style w:type="paragraph" w:styleId="12">
    <w:name w:val="Title"/>
    <w:basedOn w:val="1"/>
    <w:qFormat/>
    <w:uiPriority w:val="10"/>
    <w:pPr>
      <w:spacing w:line="558" w:lineRule="exact"/>
      <w:jc w:val="center"/>
    </w:pPr>
    <w:rPr>
      <w:b/>
      <w:bCs/>
      <w:sz w:val="49"/>
      <w:szCs w:val="49"/>
    </w:rPr>
  </w:style>
  <w:style w:type="paragraph" w:styleId="13">
    <w:name w:val="List Paragraph"/>
    <w:basedOn w:val="1"/>
    <w:qFormat/>
    <w:uiPriority w:val="1"/>
    <w:pPr>
      <w:spacing w:before="35"/>
      <w:ind w:left="695" w:hanging="185"/>
    </w:pPr>
  </w:style>
  <w:style w:type="paragraph" w:customStyle="1" w:styleId="14">
    <w:name w:val="Table Paragraph"/>
    <w:basedOn w:val="1"/>
    <w:qFormat/>
    <w:uiPriority w:val="1"/>
  </w:style>
  <w:style w:type="character" w:customStyle="1" w:styleId="15">
    <w:name w:val="Unresolved Mention"/>
    <w:basedOn w:val="5"/>
    <w:semiHidden/>
    <w:unhideWhenUsed/>
    <w:uiPriority w:val="99"/>
    <w:rPr>
      <w:color w:val="605E5C"/>
      <w:shd w:val="clear" w:color="auto" w:fill="E1DFDD"/>
    </w:rPr>
  </w:style>
  <w:style w:type="character" w:customStyle="1" w:styleId="16">
    <w:name w:val="HTML Preformatted Char"/>
    <w:basedOn w:val="5"/>
    <w:link w:val="8"/>
    <w:semiHidden/>
    <w:uiPriority w:val="99"/>
    <w:rPr>
      <w:rFonts w:ascii="Consolas" w:hAnsi="Consolas" w:eastAsia="Calibri" w:cs="Consolas"/>
      <w:sz w:val="20"/>
      <w:szCs w:val="20"/>
    </w:rPr>
  </w:style>
  <w:style w:type="character" w:customStyle="1" w:styleId="17">
    <w:name w:val="apple-converted-space"/>
    <w:basedOn w:val="5"/>
    <w:uiPriority w:val="0"/>
  </w:style>
  <w:style w:type="character" w:styleId="18">
    <w:name w:val="Placeholder Text"/>
    <w:basedOn w:val="5"/>
    <w:semiHidden/>
    <w:uiPriority w:val="99"/>
    <w:rPr>
      <w:color w:val="666666"/>
    </w:rPr>
  </w:style>
  <w:style w:type="character" w:customStyle="1" w:styleId="19">
    <w:name w:val="Heading 4 Char"/>
    <w:basedOn w:val="5"/>
    <w:link w:val="4"/>
    <w:semiHidden/>
    <w:uiPriority w:val="9"/>
    <w:rPr>
      <w:rFonts w:asciiTheme="majorHAnsi" w:hAnsiTheme="majorHAnsi" w:eastAsiaTheme="majorEastAsia" w:cstheme="majorBidi"/>
      <w:i/>
      <w:iCs/>
      <w:color w:val="376092" w:themeColor="accent1" w:themeShade="BF"/>
    </w:rPr>
  </w:style>
  <w:style w:type="character" w:customStyle="1" w:styleId="20">
    <w:name w:val="Heading 3 Char"/>
    <w:basedOn w:val="5"/>
    <w:link w:val="3"/>
    <w:uiPriority w:val="9"/>
    <w:rPr>
      <w:rFonts w:asciiTheme="majorHAnsi" w:hAnsiTheme="majorHAnsi" w:eastAsiaTheme="majorEastAsia" w:cstheme="majorBidi"/>
      <w:color w:val="254061" w:themeColor="accent1" w:themeShade="8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TotalTime>371</TotalTime>
  <ScaleCrop>false</ScaleCrop>
  <LinksUpToDate>false</LinksUpToDate>
  <Application>WPS Office_6.12.1.8654_F1E327BC-269C-435d-A152-05C5408002CA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chaitanyakumarmadari</cp:lastModifiedBy>
  <dcterms:modified xsi:type="dcterms:W3CDTF">2025-05-22T17:18:41Z</dcterms:modified>
  <cp:revision>134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2025-02-02T00:00:00Z</vt:filetime>
  </property>
  <property fmtid="{D5CDD505-2E9C-101B-9397-08002B2CF9AE}" pid="3" name="Creator">
    <vt:lpwstr>LaTeX with hyperref</vt:lpwstr>
  </property>
  <property fmtid="{D5CDD505-2E9C-101B-9397-08002B2CF9AE}" pid="4" name="LastSaved">
    <vt:filetime>2025-02-02T00:00:00Z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KSOProductBuildVer">
    <vt:lpwstr>1033-6.12.1.8654</vt:lpwstr>
  </property>
  <property fmtid="{D5CDD505-2E9C-101B-9397-08002B2CF9AE}" pid="8" name="ICV">
    <vt:lpwstr>CA99F0929BA181C9E912C6676CEC9466_43</vt:lpwstr>
  </property>
</Properties>
</file>