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D036" w14:textId="77777777" w:rsidR="00411172" w:rsidRPr="00411172" w:rsidRDefault="00411172" w:rsidP="00411172">
      <w:pPr>
        <w:spacing w:after="0"/>
        <w:jc w:val="center"/>
        <w:rPr>
          <w:rFonts w:ascii="Cambria" w:hAnsi="Cambria"/>
          <w:b/>
          <w:bCs/>
          <w:sz w:val="22"/>
          <w:szCs w:val="22"/>
        </w:rPr>
      </w:pPr>
      <w:r w:rsidRPr="00411172">
        <w:rPr>
          <w:rFonts w:ascii="Cambria" w:hAnsi="Cambria"/>
          <w:b/>
          <w:bCs/>
          <w:sz w:val="22"/>
          <w:szCs w:val="22"/>
        </w:rPr>
        <w:t>CHANDRAMUKHI AYLOO</w:t>
      </w:r>
    </w:p>
    <w:p w14:paraId="16C28D26" w14:textId="77777777" w:rsidR="00411172" w:rsidRPr="00411172" w:rsidRDefault="00411172" w:rsidP="00411172">
      <w:pPr>
        <w:spacing w:after="0"/>
        <w:jc w:val="center"/>
        <w:rPr>
          <w:rFonts w:ascii="Cambria" w:hAnsi="Cambria"/>
          <w:b/>
          <w:bCs/>
          <w:sz w:val="22"/>
          <w:szCs w:val="22"/>
        </w:rPr>
      </w:pPr>
      <w:r w:rsidRPr="00411172">
        <w:rPr>
          <w:rFonts w:ascii="Cambria" w:hAnsi="Cambria"/>
          <w:b/>
          <w:bCs/>
          <w:sz w:val="22"/>
          <w:szCs w:val="22"/>
        </w:rPr>
        <w:t>chandramukhiayloo@gmail.com | +1 (762) 337-9395| Linked IN | Denton TX</w:t>
      </w:r>
    </w:p>
    <w:p w14:paraId="605319AE" w14:textId="76A06C51" w:rsidR="00411172" w:rsidRPr="00411172" w:rsidRDefault="00411172" w:rsidP="00411172">
      <w:pPr>
        <w:spacing w:after="0"/>
        <w:jc w:val="both"/>
        <w:rPr>
          <w:rFonts w:ascii="Cambria" w:hAnsi="Cambria"/>
          <w:sz w:val="22"/>
          <w:szCs w:val="22"/>
        </w:rPr>
      </w:pPr>
    </w:p>
    <w:p w14:paraId="6F0D0A84" w14:textId="77777777" w:rsidR="00411172" w:rsidRPr="00411172" w:rsidRDefault="00411172" w:rsidP="00411172">
      <w:pPr>
        <w:spacing w:after="0"/>
        <w:jc w:val="both"/>
        <w:rPr>
          <w:rFonts w:ascii="Cambria" w:hAnsi="Cambria"/>
          <w:b/>
          <w:bCs/>
          <w:sz w:val="22"/>
          <w:szCs w:val="22"/>
        </w:rPr>
      </w:pPr>
      <w:r w:rsidRPr="00411172">
        <w:rPr>
          <w:rFonts w:ascii="Cambria" w:hAnsi="Cambria"/>
          <w:b/>
          <w:bCs/>
          <w:sz w:val="22"/>
          <w:szCs w:val="22"/>
        </w:rPr>
        <w:t>Summary</w:t>
      </w:r>
    </w:p>
    <w:p w14:paraId="62594FC7" w14:textId="77777777" w:rsidR="00411172" w:rsidRPr="00411172" w:rsidRDefault="00411172" w:rsidP="00411172">
      <w:pPr>
        <w:spacing w:after="0"/>
        <w:jc w:val="both"/>
        <w:rPr>
          <w:rFonts w:ascii="Cambria" w:hAnsi="Cambria"/>
          <w:sz w:val="22"/>
          <w:szCs w:val="22"/>
        </w:rPr>
      </w:pPr>
      <w:r w:rsidRPr="00411172">
        <w:rPr>
          <w:rFonts w:ascii="Cambria" w:hAnsi="Cambria"/>
          <w:sz w:val="22"/>
          <w:szCs w:val="22"/>
        </w:rPr>
        <w:t>Detail-oriented and results-driven Data Analyst and Revenue Cycle Specialist with over 4 years of experience in healthcare and finance domains, specializing in revenue optimization, data analytics, and EHR system integration. Proven expertise in working with large datasets using SQL, Python, and cloud platforms like Google Big Query and Snowflake to streamline reporting, automate workflows, and improve financial decision-making. Adept at designing dashboards in Power BI and Tableau for actionable insights and KPI tracking. Strong background in dental billing systems (Open Dental, Dentrix) and medical coding (ICD-10-CM, CPT, CDT). Committed to data integrity, regulatory compliance (HIPAA), and continuous process improvement.</w:t>
      </w:r>
    </w:p>
    <w:p w14:paraId="17567FCE" w14:textId="77777777" w:rsidR="00411172" w:rsidRPr="00411172" w:rsidRDefault="00411172" w:rsidP="00411172">
      <w:pPr>
        <w:spacing w:after="0"/>
        <w:jc w:val="both"/>
        <w:rPr>
          <w:rFonts w:ascii="Cambria" w:hAnsi="Cambria"/>
          <w:sz w:val="22"/>
          <w:szCs w:val="22"/>
        </w:rPr>
      </w:pPr>
    </w:p>
    <w:p w14:paraId="6C71B4A3" w14:textId="77777777" w:rsidR="00411172" w:rsidRPr="00411172" w:rsidRDefault="00411172" w:rsidP="00411172">
      <w:pPr>
        <w:spacing w:after="0"/>
        <w:jc w:val="both"/>
        <w:rPr>
          <w:rFonts w:ascii="Cambria" w:hAnsi="Cambria"/>
          <w:b/>
          <w:bCs/>
          <w:sz w:val="22"/>
          <w:szCs w:val="22"/>
        </w:rPr>
      </w:pPr>
      <w:r w:rsidRPr="00411172">
        <w:rPr>
          <w:rFonts w:ascii="Cambria" w:hAnsi="Cambria"/>
          <w:b/>
          <w:bCs/>
          <w:sz w:val="22"/>
          <w:szCs w:val="22"/>
        </w:rPr>
        <w:t>Skills</w:t>
      </w:r>
    </w:p>
    <w:p w14:paraId="612BB0E6" w14:textId="77777777" w:rsidR="00411172" w:rsidRPr="00411172" w:rsidRDefault="00411172" w:rsidP="00411172">
      <w:pPr>
        <w:spacing w:after="0"/>
        <w:jc w:val="both"/>
        <w:rPr>
          <w:rFonts w:ascii="Cambria" w:hAnsi="Cambria"/>
          <w:sz w:val="22"/>
          <w:szCs w:val="22"/>
        </w:rPr>
      </w:pPr>
      <w:r w:rsidRPr="00411172">
        <w:rPr>
          <w:rFonts w:ascii="Cambria" w:hAnsi="Cambria"/>
          <w:b/>
          <w:bCs/>
          <w:sz w:val="22"/>
          <w:szCs w:val="22"/>
        </w:rPr>
        <w:t>Data Analytics &amp; Revenue Management</w:t>
      </w:r>
      <w:r w:rsidRPr="00411172">
        <w:rPr>
          <w:rFonts w:ascii="Cambria" w:hAnsi="Cambria"/>
          <w:sz w:val="22"/>
          <w:szCs w:val="22"/>
        </w:rPr>
        <w:t>: Revenue Cycle Analysis, Claims &amp; Denial Management, Insurance Reimbursements, Aging Reports &amp; Forecasting, Healthcare Data Compliance (HIPAA)</w:t>
      </w:r>
    </w:p>
    <w:p w14:paraId="642E3FBE" w14:textId="77777777" w:rsidR="00411172" w:rsidRPr="00411172" w:rsidRDefault="00411172" w:rsidP="00411172">
      <w:pPr>
        <w:spacing w:after="0"/>
        <w:jc w:val="both"/>
        <w:rPr>
          <w:rFonts w:ascii="Cambria" w:hAnsi="Cambria"/>
          <w:b/>
          <w:bCs/>
          <w:sz w:val="22"/>
          <w:szCs w:val="22"/>
        </w:rPr>
      </w:pPr>
      <w:r w:rsidRPr="00411172">
        <w:rPr>
          <w:rFonts w:ascii="Cambria" w:hAnsi="Cambria"/>
          <w:b/>
          <w:bCs/>
          <w:sz w:val="22"/>
          <w:szCs w:val="22"/>
        </w:rPr>
        <w:t>Tools &amp; Technologies:</w:t>
      </w:r>
    </w:p>
    <w:p w14:paraId="5D505435" w14:textId="77777777" w:rsidR="00411172" w:rsidRPr="00411172" w:rsidRDefault="00411172" w:rsidP="00411172">
      <w:pPr>
        <w:spacing w:after="0"/>
        <w:jc w:val="both"/>
        <w:rPr>
          <w:rFonts w:ascii="Cambria" w:hAnsi="Cambria"/>
          <w:sz w:val="22"/>
          <w:szCs w:val="22"/>
        </w:rPr>
      </w:pPr>
      <w:r w:rsidRPr="00411172">
        <w:rPr>
          <w:rFonts w:ascii="Cambria" w:hAnsi="Cambria"/>
          <w:sz w:val="22"/>
          <w:szCs w:val="22"/>
        </w:rPr>
        <w:t>•</w:t>
      </w:r>
      <w:r w:rsidRPr="00411172">
        <w:rPr>
          <w:rFonts w:ascii="Cambria" w:hAnsi="Cambria"/>
          <w:sz w:val="22"/>
          <w:szCs w:val="22"/>
        </w:rPr>
        <w:tab/>
        <w:t>SQL (Teradata, Snowflake, Big Query)</w:t>
      </w:r>
    </w:p>
    <w:p w14:paraId="6DBB5C94" w14:textId="77777777" w:rsidR="00411172" w:rsidRPr="00411172" w:rsidRDefault="00411172" w:rsidP="00411172">
      <w:pPr>
        <w:spacing w:after="0"/>
        <w:jc w:val="both"/>
        <w:rPr>
          <w:rFonts w:ascii="Cambria" w:hAnsi="Cambria"/>
          <w:sz w:val="22"/>
          <w:szCs w:val="22"/>
        </w:rPr>
      </w:pPr>
      <w:r w:rsidRPr="00411172">
        <w:rPr>
          <w:rFonts w:ascii="Cambria" w:hAnsi="Cambria"/>
          <w:sz w:val="22"/>
          <w:szCs w:val="22"/>
        </w:rPr>
        <w:t>•</w:t>
      </w:r>
      <w:r w:rsidRPr="00411172">
        <w:rPr>
          <w:rFonts w:ascii="Cambria" w:hAnsi="Cambria"/>
          <w:sz w:val="22"/>
          <w:szCs w:val="22"/>
        </w:rPr>
        <w:tab/>
        <w:t>Python (Pandas, NumPy)</w:t>
      </w:r>
    </w:p>
    <w:p w14:paraId="47DB861D" w14:textId="77777777" w:rsidR="00411172" w:rsidRPr="00411172" w:rsidRDefault="00411172" w:rsidP="00411172">
      <w:pPr>
        <w:spacing w:after="0"/>
        <w:jc w:val="both"/>
        <w:rPr>
          <w:rFonts w:ascii="Cambria" w:hAnsi="Cambria"/>
          <w:sz w:val="22"/>
          <w:szCs w:val="22"/>
        </w:rPr>
      </w:pPr>
      <w:r w:rsidRPr="00411172">
        <w:rPr>
          <w:rFonts w:ascii="Cambria" w:hAnsi="Cambria"/>
          <w:sz w:val="22"/>
          <w:szCs w:val="22"/>
        </w:rPr>
        <w:t>•</w:t>
      </w:r>
      <w:r w:rsidRPr="00411172">
        <w:rPr>
          <w:rFonts w:ascii="Cambria" w:hAnsi="Cambria"/>
          <w:sz w:val="22"/>
          <w:szCs w:val="22"/>
        </w:rPr>
        <w:tab/>
        <w:t>Tableau, Power BI</w:t>
      </w:r>
    </w:p>
    <w:p w14:paraId="4BB4D330" w14:textId="77777777" w:rsidR="00411172" w:rsidRPr="00411172" w:rsidRDefault="00411172" w:rsidP="00411172">
      <w:pPr>
        <w:spacing w:after="0"/>
        <w:jc w:val="both"/>
        <w:rPr>
          <w:rFonts w:ascii="Cambria" w:hAnsi="Cambria"/>
          <w:sz w:val="22"/>
          <w:szCs w:val="22"/>
        </w:rPr>
      </w:pPr>
      <w:r w:rsidRPr="00411172">
        <w:rPr>
          <w:rFonts w:ascii="Cambria" w:hAnsi="Cambria"/>
          <w:sz w:val="22"/>
          <w:szCs w:val="22"/>
        </w:rPr>
        <w:t>•</w:t>
      </w:r>
      <w:r w:rsidRPr="00411172">
        <w:rPr>
          <w:rFonts w:ascii="Cambria" w:hAnsi="Cambria"/>
          <w:sz w:val="22"/>
          <w:szCs w:val="22"/>
        </w:rPr>
        <w:tab/>
        <w:t>Excel (Advanced Functions, Financial Modelling)</w:t>
      </w:r>
    </w:p>
    <w:p w14:paraId="7316AB4E" w14:textId="77777777" w:rsidR="00411172" w:rsidRPr="00411172" w:rsidRDefault="00411172" w:rsidP="00411172">
      <w:pPr>
        <w:spacing w:after="0"/>
        <w:jc w:val="both"/>
        <w:rPr>
          <w:rFonts w:ascii="Cambria" w:hAnsi="Cambria"/>
          <w:sz w:val="22"/>
          <w:szCs w:val="22"/>
        </w:rPr>
      </w:pPr>
      <w:r w:rsidRPr="00411172">
        <w:rPr>
          <w:rFonts w:ascii="Cambria" w:hAnsi="Cambria"/>
          <w:sz w:val="22"/>
          <w:szCs w:val="22"/>
        </w:rPr>
        <w:t>•</w:t>
      </w:r>
      <w:r w:rsidRPr="00411172">
        <w:rPr>
          <w:rFonts w:ascii="Cambria" w:hAnsi="Cambria"/>
          <w:sz w:val="22"/>
          <w:szCs w:val="22"/>
        </w:rPr>
        <w:tab/>
        <w:t>Agile (Scrum, Jira)</w:t>
      </w:r>
    </w:p>
    <w:p w14:paraId="47B6CB7E" w14:textId="77777777" w:rsidR="00411172" w:rsidRPr="00411172" w:rsidRDefault="00411172" w:rsidP="00411172">
      <w:pPr>
        <w:spacing w:after="0"/>
        <w:jc w:val="both"/>
        <w:rPr>
          <w:rFonts w:ascii="Cambria" w:hAnsi="Cambria"/>
          <w:sz w:val="22"/>
          <w:szCs w:val="22"/>
        </w:rPr>
      </w:pPr>
      <w:r w:rsidRPr="00411172">
        <w:rPr>
          <w:rFonts w:ascii="Cambria" w:hAnsi="Cambria"/>
          <w:b/>
          <w:bCs/>
          <w:sz w:val="22"/>
          <w:szCs w:val="22"/>
        </w:rPr>
        <w:t>EHR &amp; Dental Software</w:t>
      </w:r>
      <w:r w:rsidRPr="00411172">
        <w:rPr>
          <w:rFonts w:ascii="Cambria" w:hAnsi="Cambria"/>
          <w:sz w:val="22"/>
          <w:szCs w:val="22"/>
        </w:rPr>
        <w:t>: Open Dental, Dentrix, Eaglesoft</w:t>
      </w:r>
    </w:p>
    <w:p w14:paraId="4AA979DD" w14:textId="77777777" w:rsidR="00411172" w:rsidRPr="00411172" w:rsidRDefault="00411172" w:rsidP="00411172">
      <w:pPr>
        <w:spacing w:after="0"/>
        <w:jc w:val="both"/>
        <w:rPr>
          <w:rFonts w:ascii="Cambria" w:hAnsi="Cambria"/>
          <w:sz w:val="22"/>
          <w:szCs w:val="22"/>
        </w:rPr>
      </w:pPr>
      <w:r w:rsidRPr="00411172">
        <w:rPr>
          <w:rFonts w:ascii="Cambria" w:hAnsi="Cambria"/>
          <w:b/>
          <w:bCs/>
          <w:sz w:val="22"/>
          <w:szCs w:val="22"/>
        </w:rPr>
        <w:t>Database &amp; Data Engineering</w:t>
      </w:r>
      <w:r w:rsidRPr="00411172">
        <w:rPr>
          <w:rFonts w:ascii="Cambria" w:hAnsi="Cambria"/>
          <w:sz w:val="22"/>
          <w:szCs w:val="22"/>
        </w:rPr>
        <w:t>: Data Cleansing &amp; ETL, Stored Procedures &amp; Query Optimization, Data Mapping &amp; Integration, Data Quality Assurance</w:t>
      </w:r>
    </w:p>
    <w:p w14:paraId="62B4EC00" w14:textId="77777777" w:rsidR="00411172" w:rsidRPr="00411172" w:rsidRDefault="00411172" w:rsidP="00411172">
      <w:pPr>
        <w:spacing w:after="0"/>
        <w:jc w:val="both"/>
        <w:rPr>
          <w:rFonts w:ascii="Cambria" w:hAnsi="Cambria"/>
          <w:sz w:val="22"/>
          <w:szCs w:val="22"/>
        </w:rPr>
      </w:pPr>
      <w:r w:rsidRPr="00411172">
        <w:rPr>
          <w:rFonts w:ascii="Cambria" w:hAnsi="Cambria"/>
          <w:sz w:val="22"/>
          <w:szCs w:val="22"/>
        </w:rPr>
        <w:t xml:space="preserve"> </w:t>
      </w:r>
    </w:p>
    <w:p w14:paraId="51CE983C" w14:textId="77777777" w:rsidR="00411172" w:rsidRDefault="00411172" w:rsidP="00411172">
      <w:pPr>
        <w:spacing w:after="0"/>
        <w:jc w:val="both"/>
        <w:rPr>
          <w:rFonts w:ascii="Cambria" w:hAnsi="Cambria"/>
          <w:b/>
          <w:bCs/>
          <w:sz w:val="22"/>
          <w:szCs w:val="22"/>
        </w:rPr>
      </w:pPr>
      <w:r w:rsidRPr="00411172">
        <w:rPr>
          <w:rFonts w:ascii="Cambria" w:hAnsi="Cambria"/>
          <w:b/>
          <w:bCs/>
          <w:sz w:val="22"/>
          <w:szCs w:val="22"/>
        </w:rPr>
        <w:t>Work Experience</w:t>
      </w:r>
    </w:p>
    <w:p w14:paraId="14C8A503" w14:textId="70554DF1" w:rsidR="006A65C1" w:rsidRPr="00411172" w:rsidRDefault="006A65C1" w:rsidP="00411172">
      <w:pPr>
        <w:spacing w:after="0"/>
        <w:jc w:val="both"/>
        <w:rPr>
          <w:rFonts w:ascii="Cambria" w:hAnsi="Cambria"/>
          <w:b/>
          <w:bCs/>
          <w:sz w:val="22"/>
          <w:szCs w:val="22"/>
        </w:rPr>
      </w:pPr>
      <w:r>
        <w:rPr>
          <w:rFonts w:ascii="Cambria" w:hAnsi="Cambria"/>
          <w:b/>
          <w:bCs/>
          <w:sz w:val="22"/>
          <w:szCs w:val="22"/>
        </w:rPr>
        <w:t>Deloitte</w:t>
      </w:r>
      <w:r w:rsidRPr="008103C5">
        <w:rPr>
          <w:rFonts w:ascii="Cambria" w:hAnsi="Cambria"/>
          <w:b/>
          <w:bCs/>
          <w:sz w:val="22"/>
          <w:szCs w:val="22"/>
        </w:rPr>
        <w:t>, Houston, TX</w:t>
      </w:r>
      <w:r w:rsidRPr="00411172">
        <w:rPr>
          <w:rFonts w:ascii="Cambria" w:hAnsi="Cambria"/>
          <w:b/>
          <w:bCs/>
          <w:sz w:val="22"/>
          <w:szCs w:val="22"/>
        </w:rPr>
        <w:t xml:space="preserve">.  </w:t>
      </w:r>
      <w:r w:rsidRPr="00411172">
        <w:rPr>
          <w:rFonts w:ascii="Cambria" w:hAnsi="Cambria"/>
          <w:b/>
          <w:bCs/>
          <w:sz w:val="22"/>
          <w:szCs w:val="22"/>
        </w:rPr>
        <w:tab/>
        <w:t xml:space="preserve">                    </w:t>
      </w:r>
      <w:r>
        <w:rPr>
          <w:rFonts w:ascii="Cambria" w:hAnsi="Cambria"/>
          <w:b/>
          <w:bCs/>
          <w:sz w:val="22"/>
          <w:szCs w:val="22"/>
        </w:rPr>
        <w:t xml:space="preserve">                                                                                 </w:t>
      </w:r>
      <w:r w:rsidRPr="00411172">
        <w:rPr>
          <w:rFonts w:ascii="Cambria" w:hAnsi="Cambria"/>
          <w:b/>
          <w:bCs/>
          <w:sz w:val="22"/>
          <w:szCs w:val="22"/>
        </w:rPr>
        <w:t xml:space="preserve"> July 2024 </w:t>
      </w:r>
      <w:r>
        <w:rPr>
          <w:rFonts w:ascii="Cambria" w:hAnsi="Cambria"/>
          <w:b/>
          <w:bCs/>
          <w:sz w:val="22"/>
          <w:szCs w:val="22"/>
        </w:rPr>
        <w:t>–</w:t>
      </w:r>
      <w:r w:rsidRPr="00411172">
        <w:rPr>
          <w:rFonts w:ascii="Cambria" w:hAnsi="Cambria"/>
          <w:b/>
          <w:bCs/>
          <w:sz w:val="22"/>
          <w:szCs w:val="22"/>
        </w:rPr>
        <w:t xml:space="preserve"> Present</w:t>
      </w:r>
    </w:p>
    <w:p w14:paraId="7DB326A3" w14:textId="77777777" w:rsidR="00411172" w:rsidRPr="00411172" w:rsidRDefault="00411172" w:rsidP="00411172">
      <w:pPr>
        <w:spacing w:after="0"/>
        <w:jc w:val="both"/>
        <w:rPr>
          <w:rFonts w:ascii="Cambria" w:hAnsi="Cambria"/>
          <w:b/>
          <w:bCs/>
          <w:sz w:val="22"/>
          <w:szCs w:val="22"/>
        </w:rPr>
      </w:pPr>
      <w:r w:rsidRPr="00411172">
        <w:rPr>
          <w:rFonts w:ascii="Cambria" w:hAnsi="Cambria"/>
          <w:b/>
          <w:bCs/>
          <w:sz w:val="22"/>
          <w:szCs w:val="22"/>
        </w:rPr>
        <w:t>Data Analyst /Revenue Management Analyst</w:t>
      </w:r>
    </w:p>
    <w:p w14:paraId="39CD4EB8"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Reviewing patient billing, insurance claims, and payment records to identify revenue gaps and enhance overall collections efficiency.</w:t>
      </w:r>
    </w:p>
    <w:p w14:paraId="1451C695"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Designing and managing scalable SQL-based databases to improve data storage, retrieval, and project performance tracking.</w:t>
      </w:r>
    </w:p>
    <w:p w14:paraId="203BFE86"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Creating and refining stored procedures in Teradata and Snowflake to support business analytics and enable faster, more accurate decision-making.</w:t>
      </w:r>
    </w:p>
    <w:p w14:paraId="38A01D97"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Analyzing, debugging, and enhancing legacy SQL procedures, resulting in a 30% improvement in execution efficiency and boosting system reliability.</w:t>
      </w:r>
    </w:p>
    <w:p w14:paraId="719C0B8F"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Applying strong knowledge of ICD-10-CM, CPT, and CDT coding standards in healthcare data and billing processes.</w:t>
      </w:r>
    </w:p>
    <w:p w14:paraId="0A7467C3"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Utilizing dental software such as Open Dental and leveraging advanced Excel skills to generate financial reports and track revenue trends.</w:t>
      </w:r>
    </w:p>
    <w:p w14:paraId="2EBD4C3A"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Automating daily revenue reporting and ensuring coding accuracy to facilitate timely reimbursements and minimize claim denials.</w:t>
      </w:r>
    </w:p>
    <w:p w14:paraId="2F22233D"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Building interactive dashboards in Power BI and Tableau to monitor supply chain KPIs, contributing to a 35% reduction in revenue leakage.</w:t>
      </w:r>
    </w:p>
    <w:p w14:paraId="4BAEB0A7"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Conducting monthly and quarterly predictive analyses and evaluating aging reports to identify and address financial inefficiencies.</w:t>
      </w:r>
    </w:p>
    <w:p w14:paraId="2B145C66" w14:textId="07BBDA2D"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Working with various electronic health record systems, including Dentrix, to support clinical and financial data management.</w:t>
      </w:r>
    </w:p>
    <w:p w14:paraId="38A1E783" w14:textId="77777777" w:rsidR="00411172" w:rsidRPr="00411172" w:rsidRDefault="00411172" w:rsidP="00411172">
      <w:pPr>
        <w:spacing w:after="0"/>
        <w:jc w:val="both"/>
        <w:rPr>
          <w:rFonts w:ascii="Cambria" w:hAnsi="Cambria"/>
          <w:b/>
          <w:bCs/>
          <w:sz w:val="22"/>
          <w:szCs w:val="22"/>
        </w:rPr>
      </w:pPr>
    </w:p>
    <w:p w14:paraId="0D6148A2" w14:textId="77777777" w:rsidR="00411172" w:rsidRPr="00411172" w:rsidRDefault="00411172" w:rsidP="00411172">
      <w:pPr>
        <w:spacing w:after="0"/>
        <w:jc w:val="both"/>
        <w:rPr>
          <w:rFonts w:ascii="Cambria" w:hAnsi="Cambria"/>
          <w:b/>
          <w:bCs/>
          <w:sz w:val="22"/>
          <w:szCs w:val="22"/>
        </w:rPr>
      </w:pPr>
      <w:r w:rsidRPr="00411172">
        <w:rPr>
          <w:rFonts w:ascii="Cambria" w:hAnsi="Cambria"/>
          <w:b/>
          <w:bCs/>
          <w:sz w:val="22"/>
          <w:szCs w:val="22"/>
        </w:rPr>
        <w:lastRenderedPageBreak/>
        <w:t>Cognizant Technology Solutions, Bangalore, India                                                                      Jun 2022 – May 2023</w:t>
      </w:r>
    </w:p>
    <w:p w14:paraId="682C397A" w14:textId="77777777" w:rsidR="00411172" w:rsidRPr="00411172" w:rsidRDefault="00411172" w:rsidP="00411172">
      <w:pPr>
        <w:spacing w:after="0"/>
        <w:jc w:val="both"/>
        <w:rPr>
          <w:rFonts w:ascii="Cambria" w:hAnsi="Cambria"/>
          <w:b/>
          <w:bCs/>
          <w:sz w:val="22"/>
          <w:szCs w:val="22"/>
        </w:rPr>
      </w:pPr>
      <w:r w:rsidRPr="00411172">
        <w:rPr>
          <w:rFonts w:ascii="Cambria" w:hAnsi="Cambria"/>
          <w:b/>
          <w:bCs/>
          <w:sz w:val="22"/>
          <w:szCs w:val="22"/>
        </w:rPr>
        <w:t xml:space="preserve">Data analyst </w:t>
      </w:r>
    </w:p>
    <w:p w14:paraId="1527144C"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Managed and organized financial data to support daily accounting and budgeting tasks.</w:t>
      </w:r>
    </w:p>
    <w:p w14:paraId="17426474"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Prepared basic reports, tracked expenses, and assisted with monthly financial summaries.</w:t>
      </w:r>
    </w:p>
    <w:p w14:paraId="69147C7F"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Collaborated with cross-functional teams to translate business needs into data-driven solutions, following Agile practices using Scrum and Jira for iterative development.</w:t>
      </w:r>
    </w:p>
    <w:p w14:paraId="51F9037B"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Performed detailed data mapping between source systems (e.g., pharmacy systems, claims databases) and cloud platforms like Google Big Query.</w:t>
      </w:r>
    </w:p>
    <w:p w14:paraId="59075C60"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Extracted, transformed, and analyzed large-scale datasets using SQL, while improving query performance by 30% and uncovering actionable business insights through exploratory data analysis and data cleansing.</w:t>
      </w:r>
    </w:p>
    <w:p w14:paraId="0A6FAEC9"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Optimized SQL queries for handling claims, billing, and insurance data, thereby accelerating data retrieval and reducing execution time.</w:t>
      </w:r>
    </w:p>
    <w:p w14:paraId="79911BAC"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Built and maintained robust data pipelines to integrate field data with visualization platforms like Tableau and Power BI, ensuring continuous data flow.</w:t>
      </w:r>
    </w:p>
    <w:p w14:paraId="74F6C697" w14:textId="4EDFA0B3" w:rsid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Conducted data quality assurance checks using Python (Pandas, NumPy) and SQL to ensure the integrity of records, claims, and financial data.</w:t>
      </w:r>
    </w:p>
    <w:p w14:paraId="45A891BB" w14:textId="77777777" w:rsidR="00411172" w:rsidRPr="00411172" w:rsidRDefault="00411172" w:rsidP="00411172">
      <w:pPr>
        <w:spacing w:after="0"/>
        <w:jc w:val="both"/>
        <w:rPr>
          <w:rFonts w:ascii="Cambria" w:hAnsi="Cambria"/>
          <w:sz w:val="22"/>
          <w:szCs w:val="22"/>
        </w:rPr>
      </w:pPr>
    </w:p>
    <w:p w14:paraId="3A2D8A30" w14:textId="704CECDE" w:rsidR="00411172" w:rsidRPr="00411172" w:rsidRDefault="00411172" w:rsidP="00411172">
      <w:pPr>
        <w:spacing w:after="0"/>
        <w:jc w:val="both"/>
        <w:rPr>
          <w:rFonts w:ascii="Cambria" w:hAnsi="Cambria"/>
          <w:b/>
          <w:bCs/>
          <w:sz w:val="22"/>
          <w:szCs w:val="22"/>
        </w:rPr>
      </w:pPr>
      <w:r w:rsidRPr="00411172">
        <w:rPr>
          <w:rFonts w:ascii="Cambria" w:hAnsi="Cambria"/>
          <w:b/>
          <w:bCs/>
          <w:sz w:val="22"/>
          <w:szCs w:val="22"/>
        </w:rPr>
        <w:t>Sandhya Nursing Home, Hyderabad, India</w:t>
      </w:r>
      <w:r w:rsidRPr="00411172">
        <w:rPr>
          <w:rFonts w:ascii="Cambria" w:hAnsi="Cambria"/>
          <w:b/>
          <w:bCs/>
          <w:sz w:val="22"/>
          <w:szCs w:val="22"/>
        </w:rPr>
        <w:tab/>
        <w:t xml:space="preserve">           </w:t>
      </w:r>
      <w:r>
        <w:rPr>
          <w:rFonts w:ascii="Cambria" w:hAnsi="Cambria"/>
          <w:b/>
          <w:bCs/>
          <w:sz w:val="22"/>
          <w:szCs w:val="22"/>
        </w:rPr>
        <w:t xml:space="preserve">                                                                          </w:t>
      </w:r>
      <w:r w:rsidRPr="00411172">
        <w:rPr>
          <w:rFonts w:ascii="Cambria" w:hAnsi="Cambria"/>
          <w:b/>
          <w:bCs/>
          <w:sz w:val="22"/>
          <w:szCs w:val="22"/>
        </w:rPr>
        <w:t>Jan 2021-April 2022</w:t>
      </w:r>
    </w:p>
    <w:p w14:paraId="001B2CAE" w14:textId="77777777" w:rsidR="00411172" w:rsidRPr="00411172" w:rsidRDefault="00411172" w:rsidP="00411172">
      <w:pPr>
        <w:spacing w:after="0"/>
        <w:jc w:val="both"/>
        <w:rPr>
          <w:rFonts w:ascii="Cambria" w:hAnsi="Cambria"/>
          <w:b/>
          <w:bCs/>
          <w:sz w:val="22"/>
          <w:szCs w:val="22"/>
        </w:rPr>
      </w:pPr>
      <w:r w:rsidRPr="00411172">
        <w:rPr>
          <w:rFonts w:ascii="Cambria" w:hAnsi="Cambria"/>
          <w:b/>
          <w:bCs/>
          <w:sz w:val="22"/>
          <w:szCs w:val="22"/>
        </w:rPr>
        <w:t xml:space="preserve">Health Care Revenue Cycle Analyst  </w:t>
      </w:r>
    </w:p>
    <w:p w14:paraId="67936637"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Collected and analyzed data on patient billing, claims, and collections to support revenue cycle improvement</w:t>
      </w:r>
    </w:p>
    <w:p w14:paraId="1CC533D5"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Tracked key metrics such as denial rates, payment turnaround times, and treatment acceptance rates</w:t>
      </w:r>
    </w:p>
    <w:p w14:paraId="546242C7"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Used Excel and basic SQL to create reports on insurance reimbursements and A/R aging</w:t>
      </w:r>
    </w:p>
    <w:p w14:paraId="58A8A24F"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Identified common reasons for dental claim rejections and collaborated with billing staff to resolve issues</w:t>
      </w:r>
    </w:p>
    <w:p w14:paraId="58679E9E"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Monitored CDT code usage and supported coding accuracy and compliance with payer rules</w:t>
      </w:r>
    </w:p>
    <w:p w14:paraId="1A3CFF26"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Assisted with preparing reports for office managers and leadership on financial and operational trends</w:t>
      </w:r>
    </w:p>
    <w:p w14:paraId="31150FED"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Maintained HIPAA-compliant documentation and supported data needs for audits and payer reviews</w:t>
      </w:r>
    </w:p>
    <w:p w14:paraId="45445232" w14:textId="1010B6A4"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Supported front-office and billing teams by validating data from Dentrix/Open Dental/Eaglesoft systems</w:t>
      </w:r>
    </w:p>
    <w:p w14:paraId="005939A7" w14:textId="77777777" w:rsidR="00411172" w:rsidRDefault="00411172" w:rsidP="00411172">
      <w:pPr>
        <w:spacing w:after="0"/>
        <w:jc w:val="both"/>
        <w:rPr>
          <w:rFonts w:ascii="Cambria" w:hAnsi="Cambria"/>
          <w:b/>
          <w:bCs/>
          <w:sz w:val="22"/>
          <w:szCs w:val="22"/>
        </w:rPr>
      </w:pPr>
    </w:p>
    <w:p w14:paraId="29481997" w14:textId="77777777" w:rsidR="00411172" w:rsidRDefault="00411172" w:rsidP="00411172">
      <w:pPr>
        <w:spacing w:after="0"/>
        <w:jc w:val="both"/>
        <w:rPr>
          <w:rFonts w:ascii="Cambria" w:hAnsi="Cambria"/>
          <w:b/>
          <w:bCs/>
          <w:sz w:val="22"/>
          <w:szCs w:val="22"/>
        </w:rPr>
      </w:pPr>
      <w:r w:rsidRPr="00411172">
        <w:rPr>
          <w:rFonts w:ascii="Cambria" w:hAnsi="Cambria"/>
          <w:b/>
          <w:bCs/>
          <w:sz w:val="22"/>
          <w:szCs w:val="22"/>
        </w:rPr>
        <w:t>Education</w:t>
      </w:r>
    </w:p>
    <w:p w14:paraId="6D5D9A00" w14:textId="7777777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 xml:space="preserve">MS, Health Data Analytics, University of North Texas, Denton, TX </w:t>
      </w:r>
    </w:p>
    <w:p w14:paraId="73643A4A" w14:textId="51FCE157" w:rsidR="00411172" w:rsidRPr="00411172" w:rsidRDefault="00411172" w:rsidP="00411172">
      <w:pPr>
        <w:pStyle w:val="ListParagraph"/>
        <w:numPr>
          <w:ilvl w:val="0"/>
          <w:numId w:val="7"/>
        </w:numPr>
        <w:spacing w:after="0"/>
        <w:jc w:val="both"/>
        <w:rPr>
          <w:rFonts w:ascii="Cambria" w:hAnsi="Cambria"/>
          <w:sz w:val="22"/>
          <w:szCs w:val="22"/>
        </w:rPr>
      </w:pPr>
      <w:r w:rsidRPr="00411172">
        <w:rPr>
          <w:rFonts w:ascii="Cambria" w:hAnsi="Cambria"/>
          <w:sz w:val="22"/>
          <w:szCs w:val="22"/>
        </w:rPr>
        <w:t>Bachelor of Dental Surgery (BDS), Sri Balaji Dental College, Hyderabad, India</w:t>
      </w:r>
    </w:p>
    <w:sectPr w:rsidR="00411172" w:rsidRPr="00411172" w:rsidSect="004111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E44"/>
    <w:multiLevelType w:val="hybridMultilevel"/>
    <w:tmpl w:val="A7F6FC5C"/>
    <w:lvl w:ilvl="0" w:tplc="C50E2BDC">
      <w:numFmt w:val="bullet"/>
      <w:lvlText w:val="•"/>
      <w:lvlJc w:val="left"/>
      <w:pPr>
        <w:ind w:left="1080" w:hanging="72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BB1E5A"/>
    <w:multiLevelType w:val="hybridMultilevel"/>
    <w:tmpl w:val="4D087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295C52"/>
    <w:multiLevelType w:val="hybridMultilevel"/>
    <w:tmpl w:val="1CC07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574E08"/>
    <w:multiLevelType w:val="hybridMultilevel"/>
    <w:tmpl w:val="0396D2B2"/>
    <w:lvl w:ilvl="0" w:tplc="C50E2BDC">
      <w:numFmt w:val="bullet"/>
      <w:lvlText w:val="•"/>
      <w:lvlJc w:val="left"/>
      <w:pPr>
        <w:ind w:left="1080" w:hanging="72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472487"/>
    <w:multiLevelType w:val="hybridMultilevel"/>
    <w:tmpl w:val="FC668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F021DB"/>
    <w:multiLevelType w:val="hybridMultilevel"/>
    <w:tmpl w:val="322E8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F40658"/>
    <w:multiLevelType w:val="hybridMultilevel"/>
    <w:tmpl w:val="118685DA"/>
    <w:lvl w:ilvl="0" w:tplc="C50E2BDC">
      <w:numFmt w:val="bullet"/>
      <w:lvlText w:val="•"/>
      <w:lvlJc w:val="left"/>
      <w:pPr>
        <w:ind w:left="1080" w:hanging="72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A52FA7"/>
    <w:multiLevelType w:val="hybridMultilevel"/>
    <w:tmpl w:val="A33CE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2C0B07"/>
    <w:multiLevelType w:val="hybridMultilevel"/>
    <w:tmpl w:val="7BBC59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6EC1280"/>
    <w:multiLevelType w:val="hybridMultilevel"/>
    <w:tmpl w:val="F594E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BF541F"/>
    <w:multiLevelType w:val="hybridMultilevel"/>
    <w:tmpl w:val="D8B29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4285209">
    <w:abstractNumId w:val="1"/>
  </w:num>
  <w:num w:numId="2" w16cid:durableId="876046642">
    <w:abstractNumId w:val="10"/>
  </w:num>
  <w:num w:numId="3" w16cid:durableId="709184209">
    <w:abstractNumId w:val="9"/>
  </w:num>
  <w:num w:numId="4" w16cid:durableId="1050690120">
    <w:abstractNumId w:val="8"/>
  </w:num>
  <w:num w:numId="5" w16cid:durableId="1978992371">
    <w:abstractNumId w:val="5"/>
  </w:num>
  <w:num w:numId="6" w16cid:durableId="16086396">
    <w:abstractNumId w:val="3"/>
  </w:num>
  <w:num w:numId="7" w16cid:durableId="313921385">
    <w:abstractNumId w:val="7"/>
  </w:num>
  <w:num w:numId="8" w16cid:durableId="1465737886">
    <w:abstractNumId w:val="2"/>
  </w:num>
  <w:num w:numId="9" w16cid:durableId="1853564096">
    <w:abstractNumId w:val="6"/>
  </w:num>
  <w:num w:numId="10" w16cid:durableId="385029763">
    <w:abstractNumId w:val="4"/>
  </w:num>
  <w:num w:numId="11" w16cid:durableId="1617372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172"/>
    <w:rsid w:val="00411172"/>
    <w:rsid w:val="006A65C1"/>
    <w:rsid w:val="00A8337D"/>
    <w:rsid w:val="00B75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DED65"/>
  <w15:chartTrackingRefBased/>
  <w15:docId w15:val="{B6998B5E-4A02-4738-A826-876F444D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172"/>
    <w:pPr>
      <w:spacing w:after="200" w:line="288"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4111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1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1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1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1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1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1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1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1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1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172"/>
    <w:rPr>
      <w:rFonts w:eastAsiaTheme="majorEastAsia" w:cstheme="majorBidi"/>
      <w:color w:val="272727" w:themeColor="text1" w:themeTint="D8"/>
    </w:rPr>
  </w:style>
  <w:style w:type="paragraph" w:styleId="Title">
    <w:name w:val="Title"/>
    <w:basedOn w:val="Normal"/>
    <w:next w:val="Normal"/>
    <w:link w:val="TitleChar"/>
    <w:uiPriority w:val="10"/>
    <w:qFormat/>
    <w:rsid w:val="00411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172"/>
    <w:pPr>
      <w:spacing w:before="160"/>
      <w:jc w:val="center"/>
    </w:pPr>
    <w:rPr>
      <w:i/>
      <w:iCs/>
      <w:color w:val="404040" w:themeColor="text1" w:themeTint="BF"/>
    </w:rPr>
  </w:style>
  <w:style w:type="character" w:customStyle="1" w:styleId="QuoteChar">
    <w:name w:val="Quote Char"/>
    <w:basedOn w:val="DefaultParagraphFont"/>
    <w:link w:val="Quote"/>
    <w:uiPriority w:val="29"/>
    <w:rsid w:val="00411172"/>
    <w:rPr>
      <w:i/>
      <w:iCs/>
      <w:color w:val="404040" w:themeColor="text1" w:themeTint="BF"/>
    </w:rPr>
  </w:style>
  <w:style w:type="paragraph" w:styleId="ListParagraph">
    <w:name w:val="List Paragraph"/>
    <w:basedOn w:val="Normal"/>
    <w:uiPriority w:val="34"/>
    <w:qFormat/>
    <w:rsid w:val="00411172"/>
    <w:pPr>
      <w:ind w:left="720"/>
      <w:contextualSpacing/>
    </w:pPr>
  </w:style>
  <w:style w:type="character" w:styleId="IntenseEmphasis">
    <w:name w:val="Intense Emphasis"/>
    <w:basedOn w:val="DefaultParagraphFont"/>
    <w:uiPriority w:val="21"/>
    <w:qFormat/>
    <w:rsid w:val="00411172"/>
    <w:rPr>
      <w:i/>
      <w:iCs/>
      <w:color w:val="2F5496" w:themeColor="accent1" w:themeShade="BF"/>
    </w:rPr>
  </w:style>
  <w:style w:type="paragraph" w:styleId="IntenseQuote">
    <w:name w:val="Intense Quote"/>
    <w:basedOn w:val="Normal"/>
    <w:next w:val="Normal"/>
    <w:link w:val="IntenseQuoteChar"/>
    <w:uiPriority w:val="30"/>
    <w:qFormat/>
    <w:rsid w:val="004111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172"/>
    <w:rPr>
      <w:i/>
      <w:iCs/>
      <w:color w:val="2F5496" w:themeColor="accent1" w:themeShade="BF"/>
    </w:rPr>
  </w:style>
  <w:style w:type="character" w:styleId="IntenseReference">
    <w:name w:val="Intense Reference"/>
    <w:basedOn w:val="DefaultParagraphFont"/>
    <w:uiPriority w:val="32"/>
    <w:qFormat/>
    <w:rsid w:val="00411172"/>
    <w:rPr>
      <w:b/>
      <w:bCs/>
      <w:smallCaps/>
      <w:color w:val="2F5496" w:themeColor="accent1" w:themeShade="BF"/>
      <w:spacing w:val="5"/>
    </w:rPr>
  </w:style>
  <w:style w:type="character" w:styleId="Hyperlink">
    <w:name w:val="Hyperlink"/>
    <w:basedOn w:val="DefaultParagraphFont"/>
    <w:uiPriority w:val="99"/>
    <w:unhideWhenUsed/>
    <w:rsid w:val="00411172"/>
    <w:rPr>
      <w:color w:val="0563C1" w:themeColor="hyperlink"/>
      <w:u w:val="single"/>
    </w:rPr>
  </w:style>
  <w:style w:type="paragraph" w:styleId="NoSpacing">
    <w:name w:val="No Spacing"/>
    <w:uiPriority w:val="1"/>
    <w:qFormat/>
    <w:rsid w:val="00411172"/>
    <w:pPr>
      <w:spacing w:after="0" w:line="240" w:lineRule="auto"/>
    </w:pPr>
    <w:rPr>
      <w:rFonts w:eastAsiaTheme="minorEastAsia"/>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795</Words>
  <Characters>4534</Characters>
  <Application>Microsoft Office Word</Application>
  <DocSecurity>0</DocSecurity>
  <Lines>37</Lines>
  <Paragraphs>10</Paragraphs>
  <ScaleCrop>false</ScaleCrop>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Varri Gandhi</dc:creator>
  <cp:keywords/>
  <dc:description/>
  <cp:lastModifiedBy>Varri Gandhi</cp:lastModifiedBy>
  <cp:revision>2</cp:revision>
  <dcterms:created xsi:type="dcterms:W3CDTF">2025-08-04T20:33:00Z</dcterms:created>
  <dcterms:modified xsi:type="dcterms:W3CDTF">2025-08-04T20:33:00Z</dcterms:modified>
</cp:coreProperties>
</file>