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Profile: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Young professional with numerical, planning, and organizing skills. Customarily known for being a hard, strong work ethic and cooperative team member.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Iona College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Lapenta School of Business, New Rochelle, NY</w:t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Bachelor of Business Administration 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Finance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09/2018-05/2022)</w:t>
        <w:tab/>
        <w:tab/>
        <w:tab/>
        <w:tab/>
        <w:t xml:space="preserve">GPA:3.0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Relevant Coursework: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Statistics, Financial Accounting, Principles of Finance, Microeconomics, Corporate Finance, Financial Institution Markets and Money, And Macroeconomics  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 Experience:</w:t>
        <w:tab/>
        <w:tab/>
        <w:tab/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AMC Networks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York, NY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Analyst (06/2023-Current)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monthly scheduling data, ensure amortization is accurately reflected and usage is in line with contractual commitments and excel financials are in synch with the system information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the processing of cash payments on a weekly basis for all acquired programming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Aiding with the processing of Production related payments to ensure the relevant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milestone events have been achieved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 reconcile the amortization and liability data with accounting on a monthly/quarterly basis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Ensuring necessary back-up has been added to the system for audit trail purposes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Icon International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Greenwich, CT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Media (06/2022-06/2023)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Pull Reports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billing discrepancies are resolved within the due dates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Credits and cash/ trade conversion are issued within the due dates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Assisted with gathering and preparing information for audits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Internship Experience:</w:t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Mosaic Group,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York, NY</w:t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Finance Department (06/2021-08/2021)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Assisted with data entry by using Microsoft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Assisted with forecasting for the next financial year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Generating and analyzing reports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Vendor Management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Skills: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Outlook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Word, PowerPoint, Excel, Social Media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Activites: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Delta Upsilon Fraternity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Volunteering at the Boys and Girls Club of Stamford 09/2014-06/2018 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Finance Club</w:t>
      </w:r>
    </w:p>
    <w:p w:rsidR="00000000" w:rsidDel="00000000" w:rsidP="00000000" w:rsidRDefault="00000000" w:rsidRPr="00000000" w14:paraId="00000027">
      <w:pPr>
        <w:pageBreakBefore w:val="0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jc w:val="center"/>
      <w:rPr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>
        <w:sz w:val="28"/>
        <w:szCs w:val="28"/>
        <w:rtl w:val="0"/>
      </w:rPr>
      <w:t xml:space="preserve">Goddieu Royal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ind w:left="0" w:firstLine="0"/>
      <w:jc w:val="center"/>
      <w:rPr/>
    </w:pPr>
    <w:r w:rsidDel="00000000" w:rsidR="00000000" w:rsidRPr="00000000">
      <w:rPr>
        <w:rtl w:val="0"/>
      </w:rPr>
      <w:t xml:space="preserve">65 West Avenue,Stamford, CT 06902</w:t>
    </w:r>
  </w:p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>
        <w:rtl w:val="0"/>
      </w:rPr>
      <w:t xml:space="preserve">(203)-524-8681 Goddieu.royal@gmail.com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chb4iIKMW+XPyKtZQE+8cumzNA==">CgMxLjA4AHIhMWNFRm1ybVpmNnk1WHROdVJLeEtsWEpkMDJiVkNvOEcz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