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040283" w14:textId="77777777" w:rsidR="00535C89" w:rsidRPr="007E38D3" w:rsidRDefault="00535C89" w:rsidP="00535C89">
      <w:pPr>
        <w:spacing w:line="0" w:lineRule="atLeast"/>
        <w:ind w:right="32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7E38D3">
        <w:rPr>
          <w:rFonts w:asciiTheme="minorHAnsi" w:hAnsiTheme="minorHAnsi" w:cstheme="minorHAnsi"/>
          <w:b/>
          <w:sz w:val="28"/>
          <w:szCs w:val="28"/>
        </w:rPr>
        <w:t>DEEPIKA VEGESNA</w:t>
      </w:r>
    </w:p>
    <w:p w14:paraId="22E13236" w14:textId="77777777" w:rsidR="00535C89" w:rsidRPr="007E38D3" w:rsidRDefault="00535C89" w:rsidP="00535C89">
      <w:pPr>
        <w:spacing w:line="32" w:lineRule="exact"/>
        <w:rPr>
          <w:rFonts w:asciiTheme="minorHAnsi" w:eastAsia="Times New Roman" w:hAnsiTheme="minorHAnsi" w:cstheme="minorHAnsi"/>
          <w:sz w:val="24"/>
        </w:rPr>
      </w:pPr>
    </w:p>
    <w:p w14:paraId="344FF432" w14:textId="575385EC" w:rsidR="00535C89" w:rsidRPr="007E38D3" w:rsidRDefault="00535C89" w:rsidP="00535C89">
      <w:pPr>
        <w:spacing w:line="0" w:lineRule="atLeast"/>
        <w:ind w:right="320"/>
        <w:jc w:val="center"/>
        <w:rPr>
          <w:rFonts w:asciiTheme="minorHAnsi" w:hAnsiTheme="minorHAnsi" w:cstheme="minorHAnsi"/>
          <w:b/>
          <w:color w:val="0070C0"/>
          <w:sz w:val="28"/>
          <w:szCs w:val="28"/>
        </w:rPr>
      </w:pPr>
      <w:r w:rsidRPr="007E38D3">
        <w:rPr>
          <w:rFonts w:asciiTheme="minorHAnsi" w:hAnsiTheme="minorHAnsi" w:cstheme="minorHAnsi"/>
          <w:b/>
          <w:color w:val="0070C0"/>
          <w:sz w:val="28"/>
          <w:szCs w:val="28"/>
        </w:rPr>
        <w:t>SENIOR DATA ANALYST</w:t>
      </w:r>
    </w:p>
    <w:p w14:paraId="7A57ECF0" w14:textId="77777777" w:rsidR="00535C89" w:rsidRPr="007E38D3" w:rsidRDefault="00535C89" w:rsidP="00535C89">
      <w:pPr>
        <w:spacing w:line="32" w:lineRule="exact"/>
        <w:rPr>
          <w:rFonts w:asciiTheme="minorHAnsi" w:eastAsia="Times New Roman" w:hAnsiTheme="minorHAnsi" w:cstheme="minorHAnsi"/>
          <w:sz w:val="24"/>
        </w:rPr>
      </w:pPr>
    </w:p>
    <w:p w14:paraId="1A29BE08" w14:textId="206070F1" w:rsidR="00535C89" w:rsidRPr="007E38D3" w:rsidRDefault="00535C89" w:rsidP="00535C89">
      <w:pPr>
        <w:spacing w:line="0" w:lineRule="atLeast"/>
        <w:jc w:val="center"/>
        <w:rPr>
          <w:rFonts w:asciiTheme="minorHAnsi" w:hAnsiTheme="minorHAnsi" w:cstheme="minorHAnsi"/>
          <w:b/>
        </w:rPr>
      </w:pPr>
      <w:r w:rsidRPr="007E38D3">
        <w:rPr>
          <w:rFonts w:asciiTheme="minorHAnsi" w:hAnsiTheme="minorHAnsi" w:cstheme="minorHAnsi"/>
          <w:b/>
        </w:rPr>
        <w:t xml:space="preserve">Mobile: </w:t>
      </w:r>
      <w:r w:rsidR="003108A6">
        <w:rPr>
          <w:rFonts w:asciiTheme="minorHAnsi" w:hAnsiTheme="minorHAnsi" w:cstheme="minorHAnsi"/>
          <w:b/>
        </w:rPr>
        <w:t>737-7873-</w:t>
      </w:r>
      <w:bookmarkStart w:id="0" w:name="_GoBack"/>
      <w:bookmarkEnd w:id="0"/>
      <w:r w:rsidR="003108A6">
        <w:rPr>
          <w:rFonts w:asciiTheme="minorHAnsi" w:hAnsiTheme="minorHAnsi" w:cstheme="minorHAnsi"/>
          <w:b/>
        </w:rPr>
        <w:t>515</w:t>
      </w:r>
      <w:r w:rsidRPr="007E38D3">
        <w:rPr>
          <w:rFonts w:asciiTheme="minorHAnsi" w:hAnsiTheme="minorHAnsi" w:cstheme="minorHAnsi"/>
          <w:b/>
        </w:rPr>
        <w:t>|Email:Deepika</w:t>
      </w:r>
      <w:r w:rsidR="00DD3573">
        <w:rPr>
          <w:rFonts w:asciiTheme="minorHAnsi" w:hAnsiTheme="minorHAnsi" w:cstheme="minorHAnsi"/>
          <w:b/>
        </w:rPr>
        <w:t>V2405</w:t>
      </w:r>
      <w:r w:rsidRPr="007E38D3">
        <w:rPr>
          <w:rFonts w:asciiTheme="minorHAnsi" w:hAnsiTheme="minorHAnsi" w:cstheme="minorHAnsi"/>
          <w:b/>
        </w:rPr>
        <w:t>@gmail.com</w:t>
      </w:r>
    </w:p>
    <w:p w14:paraId="7E2438C4" w14:textId="77777777" w:rsidR="00083A29" w:rsidRPr="00535C89" w:rsidRDefault="003C2D63" w:rsidP="007E38D3">
      <w:pPr>
        <w:pStyle w:val="Heading1"/>
        <w:ind w:left="0"/>
        <w:rPr>
          <w:sz w:val="24"/>
          <w:szCs w:val="24"/>
          <w:u w:val="none"/>
        </w:rPr>
      </w:pPr>
      <w:r w:rsidRPr="00535C89">
        <w:rPr>
          <w:spacing w:val="-2"/>
          <w:sz w:val="24"/>
          <w:szCs w:val="24"/>
        </w:rPr>
        <w:t>SUMMARY</w:t>
      </w:r>
    </w:p>
    <w:p w14:paraId="3F4DF757" w14:textId="33662AD7" w:rsidR="0081449D" w:rsidRPr="007E38D3" w:rsidRDefault="0081449D" w:rsidP="008D23F1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7E38D3">
        <w:rPr>
          <w:rFonts w:asciiTheme="minorHAnsi" w:hAnsiTheme="minorHAnsi" w:cstheme="minorHAnsi"/>
        </w:rPr>
        <w:t xml:space="preserve">Insight-driven and detail-oriented </w:t>
      </w:r>
      <w:r w:rsidR="00A1577F" w:rsidRPr="008D23F1">
        <w:rPr>
          <w:rFonts w:asciiTheme="minorHAnsi" w:hAnsiTheme="minorHAnsi" w:cstheme="minorHAnsi"/>
          <w:b/>
        </w:rPr>
        <w:t xml:space="preserve">Senior </w:t>
      </w:r>
      <w:r w:rsidRPr="008D23F1">
        <w:rPr>
          <w:rFonts w:asciiTheme="minorHAnsi" w:hAnsiTheme="minorHAnsi" w:cstheme="minorHAnsi"/>
          <w:b/>
        </w:rPr>
        <w:t>Data Analyst with 6</w:t>
      </w:r>
      <w:r w:rsidR="008D23F1" w:rsidRPr="008D23F1">
        <w:rPr>
          <w:rFonts w:asciiTheme="minorHAnsi" w:hAnsiTheme="minorHAnsi" w:cstheme="minorHAnsi"/>
          <w:b/>
        </w:rPr>
        <w:t>+</w:t>
      </w:r>
      <w:r w:rsidRPr="008D23F1">
        <w:rPr>
          <w:rFonts w:asciiTheme="minorHAnsi" w:hAnsiTheme="minorHAnsi" w:cstheme="minorHAnsi"/>
          <w:b/>
        </w:rPr>
        <w:t xml:space="preserve"> years</w:t>
      </w:r>
      <w:r w:rsidRPr="007E38D3">
        <w:rPr>
          <w:rFonts w:asciiTheme="minorHAnsi" w:hAnsiTheme="minorHAnsi" w:cstheme="minorHAnsi"/>
        </w:rPr>
        <w:t xml:space="preserve"> of proven success in data analytics, visualization, and end-to-end data lifecycle management. </w:t>
      </w:r>
    </w:p>
    <w:p w14:paraId="015F3E3A" w14:textId="00510589" w:rsidR="0081449D" w:rsidRPr="007E38D3" w:rsidRDefault="0081449D" w:rsidP="0081449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7E38D3">
        <w:rPr>
          <w:rFonts w:asciiTheme="minorHAnsi" w:hAnsiTheme="minorHAnsi" w:cstheme="minorHAnsi"/>
        </w:rPr>
        <w:t>Adept at transforming raw data into actionable insights to drive strategic business and operational outcomes.</w:t>
      </w:r>
    </w:p>
    <w:p w14:paraId="2091312C" w14:textId="77777777" w:rsidR="0081449D" w:rsidRPr="007E38D3" w:rsidRDefault="0081449D" w:rsidP="0081449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7E38D3">
        <w:rPr>
          <w:rFonts w:asciiTheme="minorHAnsi" w:hAnsiTheme="minorHAnsi" w:cstheme="minorHAnsi"/>
        </w:rPr>
        <w:t>Technical expertise in SQL, Python, R, and advanced data visualization using Power BI and Tableau.</w:t>
      </w:r>
    </w:p>
    <w:p w14:paraId="4391E8BA" w14:textId="77777777" w:rsidR="0081449D" w:rsidRPr="007E38D3" w:rsidRDefault="0081449D" w:rsidP="0081449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7E38D3">
        <w:rPr>
          <w:rFonts w:asciiTheme="minorHAnsi" w:hAnsiTheme="minorHAnsi" w:cstheme="minorHAnsi"/>
        </w:rPr>
        <w:t>Strong background in designing scalable ETL pipelines, performing statistical and predictive analysis, and optimizing data models for performance and accuracy.</w:t>
      </w:r>
    </w:p>
    <w:p w14:paraId="33AC9EB3" w14:textId="77777777" w:rsidR="0081449D" w:rsidRPr="007E38D3" w:rsidRDefault="0081449D" w:rsidP="0081449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7E38D3">
        <w:rPr>
          <w:rFonts w:asciiTheme="minorHAnsi" w:hAnsiTheme="minorHAnsi" w:cstheme="minorHAnsi"/>
        </w:rPr>
        <w:t>Recognized for developing interactive dashboards, automating complex workflows, and partnering with cross-functional stakeholders in healthcare, finance, and operations to enable data-driven decision-making.</w:t>
      </w:r>
    </w:p>
    <w:p w14:paraId="5F13508B" w14:textId="5CE76222" w:rsidR="0081449D" w:rsidRPr="007E38D3" w:rsidRDefault="0081449D" w:rsidP="0081449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7E38D3">
        <w:rPr>
          <w:rFonts w:asciiTheme="minorHAnsi" w:hAnsiTheme="minorHAnsi" w:cstheme="minorHAnsi"/>
        </w:rPr>
        <w:t xml:space="preserve">Demonstrated ability to balance </w:t>
      </w:r>
      <w:r w:rsidRPr="007E38D3">
        <w:rPr>
          <w:rStyle w:val="Strong"/>
          <w:rFonts w:asciiTheme="minorHAnsi" w:hAnsiTheme="minorHAnsi" w:cstheme="minorHAnsi"/>
          <w:b w:val="0"/>
          <w:bCs w:val="0"/>
        </w:rPr>
        <w:t>technical depth with business acumen</w:t>
      </w:r>
      <w:r w:rsidRPr="007E38D3">
        <w:rPr>
          <w:rFonts w:asciiTheme="minorHAnsi" w:hAnsiTheme="minorHAnsi" w:cstheme="minorHAnsi"/>
        </w:rPr>
        <w:t>, ensuring insights are aligned with organizational goals and KPIs.</w:t>
      </w:r>
    </w:p>
    <w:p w14:paraId="56CA3224" w14:textId="77777777" w:rsidR="00956387" w:rsidRDefault="00956387" w:rsidP="00956387">
      <w:pPr>
        <w:pStyle w:val="Heading1"/>
        <w:ind w:left="0"/>
      </w:pPr>
    </w:p>
    <w:p w14:paraId="09E66D3D" w14:textId="77777777" w:rsidR="003340E1" w:rsidRPr="00A04523" w:rsidRDefault="003C2D63" w:rsidP="003340E1">
      <w:pPr>
        <w:pStyle w:val="Heading1"/>
        <w:ind w:left="0"/>
        <w:rPr>
          <w:rFonts w:asciiTheme="minorHAnsi" w:hAnsiTheme="minorHAnsi" w:cstheme="minorHAnsi"/>
          <w:spacing w:val="-2"/>
          <w:sz w:val="24"/>
          <w:szCs w:val="24"/>
        </w:rPr>
      </w:pPr>
      <w:r w:rsidRPr="00A04523">
        <w:rPr>
          <w:rFonts w:asciiTheme="minorHAnsi" w:hAnsiTheme="minorHAnsi" w:cstheme="minorHAnsi"/>
          <w:sz w:val="24"/>
          <w:szCs w:val="24"/>
        </w:rPr>
        <w:t>TECHNICAL</w:t>
      </w:r>
      <w:r w:rsidRPr="00A04523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A04523">
        <w:rPr>
          <w:rFonts w:asciiTheme="minorHAnsi" w:hAnsiTheme="minorHAnsi" w:cstheme="minorHAnsi"/>
          <w:spacing w:val="-2"/>
          <w:sz w:val="24"/>
          <w:szCs w:val="24"/>
        </w:rPr>
        <w:t>SKILLS</w:t>
      </w:r>
    </w:p>
    <w:p w14:paraId="5EDC4166" w14:textId="77777777" w:rsidR="003340E1" w:rsidRPr="003340E1" w:rsidRDefault="003340E1" w:rsidP="003340E1">
      <w:pPr>
        <w:pStyle w:val="ListParagraph"/>
        <w:numPr>
          <w:ilvl w:val="0"/>
          <w:numId w:val="8"/>
        </w:numPr>
        <w:jc w:val="both"/>
        <w:rPr>
          <w:spacing w:val="-2"/>
        </w:rPr>
      </w:pPr>
      <w:r w:rsidRPr="003340E1">
        <w:rPr>
          <w:rStyle w:val="Strong"/>
          <w:rFonts w:asciiTheme="minorHAnsi" w:hAnsiTheme="minorHAnsi" w:cstheme="minorHAnsi"/>
        </w:rPr>
        <w:t>Programming &amp; Tools</w:t>
      </w:r>
      <w:r w:rsidRPr="003340E1">
        <w:t>: SQL, Python, R, SAS, Microsoft Excel, Power BI, Tableau, Microsoft Visio, Jupyter Notebook, Git</w:t>
      </w:r>
    </w:p>
    <w:p w14:paraId="31319AC6" w14:textId="30AA1822" w:rsidR="003340E1" w:rsidRPr="003340E1" w:rsidRDefault="003340E1" w:rsidP="003340E1">
      <w:pPr>
        <w:pStyle w:val="ListParagraph"/>
        <w:numPr>
          <w:ilvl w:val="0"/>
          <w:numId w:val="8"/>
        </w:numPr>
        <w:jc w:val="both"/>
        <w:rPr>
          <w:spacing w:val="-2"/>
        </w:rPr>
      </w:pPr>
      <w:r w:rsidRPr="003340E1">
        <w:rPr>
          <w:rStyle w:val="Strong"/>
          <w:rFonts w:asciiTheme="minorHAnsi" w:hAnsiTheme="minorHAnsi" w:cstheme="minorHAnsi"/>
        </w:rPr>
        <w:t>Data Engineering &amp; Workflow Tools</w:t>
      </w:r>
      <w:r w:rsidRPr="003340E1">
        <w:t>: Azure Databricks, Azure DevOps, Azure Data Lake, Alteryx, Google Cloud Platform, Apache Spark, AWS Redshift</w:t>
      </w:r>
    </w:p>
    <w:p w14:paraId="1A41AE36" w14:textId="77777777" w:rsidR="003340E1" w:rsidRPr="003340E1" w:rsidRDefault="003340E1" w:rsidP="003340E1">
      <w:pPr>
        <w:pStyle w:val="ListParagraph"/>
        <w:numPr>
          <w:ilvl w:val="0"/>
          <w:numId w:val="8"/>
        </w:numPr>
        <w:jc w:val="both"/>
        <w:rPr>
          <w:spacing w:val="-2"/>
        </w:rPr>
      </w:pPr>
      <w:r w:rsidRPr="003340E1">
        <w:rPr>
          <w:rStyle w:val="Strong"/>
          <w:rFonts w:asciiTheme="minorHAnsi" w:hAnsiTheme="minorHAnsi" w:cstheme="minorHAnsi"/>
        </w:rPr>
        <w:t>Database &amp; Data Management</w:t>
      </w:r>
      <w:r w:rsidRPr="003340E1">
        <w:t>: ETL Development, Data Cleaning, Data Preprocessing, Data Validation, Data Modeling, Data Mining, Database Design, Data Warehousing, Snowflake, BigQuery, Redshift</w:t>
      </w:r>
    </w:p>
    <w:p w14:paraId="1E7BAE49" w14:textId="450B298B" w:rsidR="003340E1" w:rsidRPr="003340E1" w:rsidRDefault="003340E1" w:rsidP="003340E1">
      <w:pPr>
        <w:pStyle w:val="ListParagraph"/>
        <w:numPr>
          <w:ilvl w:val="0"/>
          <w:numId w:val="8"/>
        </w:numPr>
        <w:jc w:val="both"/>
        <w:rPr>
          <w:spacing w:val="-2"/>
        </w:rPr>
      </w:pPr>
      <w:r w:rsidRPr="003340E1">
        <w:rPr>
          <w:rStyle w:val="Strong"/>
          <w:rFonts w:asciiTheme="minorHAnsi" w:hAnsiTheme="minorHAnsi" w:cstheme="minorHAnsi"/>
        </w:rPr>
        <w:t>Statistical &amp; Analytical Methods</w:t>
      </w:r>
      <w:r w:rsidRPr="003340E1">
        <w:t>: Exploratory Data Analysis (EDA), Statistical Analysis, Predictive Modeling, Machine Learning, Feature Engineering, A/B Testing, Regression Analysis, Time Series Forecasting</w:t>
      </w:r>
    </w:p>
    <w:p w14:paraId="4A2B4453" w14:textId="77777777" w:rsidR="00083A29" w:rsidRPr="00A04523" w:rsidRDefault="003C2D63">
      <w:pPr>
        <w:pStyle w:val="Heading1"/>
        <w:spacing w:before="251"/>
        <w:rPr>
          <w:rFonts w:asciiTheme="minorHAnsi" w:hAnsiTheme="minorHAnsi" w:cstheme="minorHAnsi"/>
          <w:sz w:val="24"/>
          <w:szCs w:val="24"/>
          <w:u w:val="none"/>
        </w:rPr>
      </w:pPr>
      <w:r w:rsidRPr="00A04523">
        <w:rPr>
          <w:rFonts w:asciiTheme="minorHAnsi" w:hAnsiTheme="minorHAnsi" w:cstheme="minorHAnsi"/>
          <w:sz w:val="24"/>
          <w:szCs w:val="24"/>
        </w:rPr>
        <w:t>PROFESSIONAL</w:t>
      </w:r>
      <w:r w:rsidRPr="00A04523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A04523">
        <w:rPr>
          <w:rFonts w:asciiTheme="minorHAnsi" w:hAnsiTheme="minorHAnsi" w:cstheme="minorHAnsi"/>
          <w:spacing w:val="-2"/>
          <w:sz w:val="24"/>
          <w:szCs w:val="24"/>
        </w:rPr>
        <w:t>EXPERIENCE</w:t>
      </w:r>
    </w:p>
    <w:p w14:paraId="4C2D4870" w14:textId="2CC83960" w:rsidR="00D26F6A" w:rsidRPr="00D26F6A" w:rsidRDefault="003659CA" w:rsidP="00D26F6A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Senior </w:t>
      </w:r>
      <w:r w:rsidR="00D26F6A" w:rsidRPr="00D26F6A">
        <w:rPr>
          <w:rFonts w:asciiTheme="minorHAnsi" w:hAnsiTheme="minorHAnsi" w:cstheme="minorHAnsi"/>
          <w:b/>
          <w:bCs/>
        </w:rPr>
        <w:t>Data Analyst(HealthCare)</w:t>
      </w:r>
      <w:r w:rsidR="00D26F6A" w:rsidRPr="00D26F6A">
        <w:rPr>
          <w:rFonts w:asciiTheme="minorHAnsi" w:hAnsiTheme="minorHAnsi" w:cstheme="minorHAnsi"/>
          <w:b/>
          <w:bCs/>
        </w:rPr>
        <w:br/>
        <w:t xml:space="preserve">Health Care Service Corporation, USA                                                                         </w:t>
      </w:r>
      <w:r w:rsidR="00D26F6A">
        <w:rPr>
          <w:rFonts w:asciiTheme="minorHAnsi" w:hAnsiTheme="minorHAnsi" w:cstheme="minorHAnsi"/>
          <w:b/>
          <w:bCs/>
        </w:rPr>
        <w:t xml:space="preserve">                                       </w:t>
      </w:r>
      <w:r w:rsidR="00D26F6A" w:rsidRPr="00D26F6A">
        <w:rPr>
          <w:rFonts w:asciiTheme="minorHAnsi" w:hAnsiTheme="minorHAnsi" w:cstheme="minorHAnsi"/>
          <w:b/>
          <w:bCs/>
        </w:rPr>
        <w:t>Aug 202</w:t>
      </w:r>
      <w:r>
        <w:rPr>
          <w:rFonts w:asciiTheme="minorHAnsi" w:hAnsiTheme="minorHAnsi" w:cstheme="minorHAnsi"/>
          <w:b/>
          <w:bCs/>
        </w:rPr>
        <w:t>4</w:t>
      </w:r>
      <w:r w:rsidR="00D26F6A" w:rsidRPr="00D26F6A">
        <w:rPr>
          <w:rFonts w:asciiTheme="minorHAnsi" w:hAnsiTheme="minorHAnsi" w:cstheme="minorHAnsi"/>
          <w:b/>
          <w:bCs/>
        </w:rPr>
        <w:t xml:space="preserve"> – Present</w:t>
      </w:r>
    </w:p>
    <w:p w14:paraId="0040E043" w14:textId="77777777" w:rsidR="00D26F6A" w:rsidRPr="00D26F6A" w:rsidRDefault="00D26F6A" w:rsidP="00D26F6A">
      <w:pPr>
        <w:widowControl/>
        <w:numPr>
          <w:ilvl w:val="0"/>
          <w:numId w:val="14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Worked with clinical operations and care coordination teams to define key metrics (e.g., readmission rates, care gaps) and translated them into SQL logic for reporting.</w:t>
      </w:r>
    </w:p>
    <w:p w14:paraId="53E80936" w14:textId="77777777" w:rsidR="00D26F6A" w:rsidRPr="00D26F6A" w:rsidRDefault="00D26F6A" w:rsidP="00D26F6A">
      <w:pPr>
        <w:widowControl/>
        <w:numPr>
          <w:ilvl w:val="0"/>
          <w:numId w:val="14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Developed Power BI dashboards that visualized provider performance across clinical quality KPIs, enabling leadership to make region-specific decisions.</w:t>
      </w:r>
    </w:p>
    <w:p w14:paraId="07B6302B" w14:textId="77777777" w:rsidR="00D26F6A" w:rsidRPr="00D26F6A" w:rsidRDefault="00D26F6A" w:rsidP="00D26F6A">
      <w:pPr>
        <w:widowControl/>
        <w:numPr>
          <w:ilvl w:val="0"/>
          <w:numId w:val="14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Queried EMR, lab, and claims data to identify high-risk patients with unmanaged chronic conditions, feeding results into outreach prioritization workflows.</w:t>
      </w:r>
    </w:p>
    <w:p w14:paraId="7362916C" w14:textId="77777777" w:rsidR="00D26F6A" w:rsidRPr="00D26F6A" w:rsidRDefault="00D26F6A" w:rsidP="00D26F6A">
      <w:pPr>
        <w:widowControl/>
        <w:numPr>
          <w:ilvl w:val="0"/>
          <w:numId w:val="14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Used CPT and ICD-10 codes to filter claims data and assess treatment alignment against evidence-based protocols.</w:t>
      </w:r>
    </w:p>
    <w:p w14:paraId="2771D818" w14:textId="77777777" w:rsidR="00D26F6A" w:rsidRPr="00D26F6A" w:rsidRDefault="00D26F6A" w:rsidP="00D26F6A">
      <w:pPr>
        <w:widowControl/>
        <w:numPr>
          <w:ilvl w:val="0"/>
          <w:numId w:val="14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Partnered with business leads to design intake processes for data requests, built ticketing workflows in Excel/SharePoint, and ensured data accuracy in ad hoc reports.</w:t>
      </w:r>
    </w:p>
    <w:p w14:paraId="557BCDEF" w14:textId="77777777" w:rsidR="00D26F6A" w:rsidRPr="00D26F6A" w:rsidRDefault="00D26F6A" w:rsidP="00D26F6A">
      <w:pPr>
        <w:widowControl/>
        <w:numPr>
          <w:ilvl w:val="0"/>
          <w:numId w:val="14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Delivered monthly population health summary reports, breaking down utilization patterns by demographic, location, and condition.</w:t>
      </w:r>
    </w:p>
    <w:p w14:paraId="09983307" w14:textId="77777777" w:rsidR="00D26F6A" w:rsidRPr="00D26F6A" w:rsidRDefault="00D26F6A" w:rsidP="00D26F6A">
      <w:pPr>
        <w:widowControl/>
        <w:numPr>
          <w:ilvl w:val="0"/>
          <w:numId w:val="14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Presented findings to senior management, incorporating filters and narratives in Power BI to support operational reviews and OKRs.</w:t>
      </w:r>
    </w:p>
    <w:p w14:paraId="2EEA47EB" w14:textId="77777777" w:rsidR="00D26F6A" w:rsidRPr="00D26F6A" w:rsidRDefault="00D26F6A" w:rsidP="00D26F6A">
      <w:pPr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  <w:b/>
          <w:bCs/>
        </w:rPr>
        <w:t>Tech Stack:</w:t>
      </w:r>
      <w:r w:rsidRPr="00D26F6A">
        <w:rPr>
          <w:rFonts w:asciiTheme="minorHAnsi" w:eastAsia="Times New Roman" w:hAnsiTheme="minorHAnsi" w:cstheme="minorHAnsi"/>
        </w:rPr>
        <w:t xml:space="preserve"> SQL Server, Power BI, Excel (Advanced Formulas, VBA), Python (Pandas), SharePoint, CPT/ICD-10, EMR/Claims data</w:t>
      </w:r>
    </w:p>
    <w:p w14:paraId="6CD5DAEF" w14:textId="77777777" w:rsidR="00D26F6A" w:rsidRPr="00D26F6A" w:rsidRDefault="00D26F6A" w:rsidP="00D26F6A">
      <w:pPr>
        <w:rPr>
          <w:rFonts w:asciiTheme="minorHAnsi" w:eastAsia="Times New Roman" w:hAnsiTheme="minorHAnsi" w:cstheme="minorHAnsi"/>
        </w:rPr>
      </w:pPr>
    </w:p>
    <w:p w14:paraId="34EF4935" w14:textId="70E0BD13" w:rsidR="00D26F6A" w:rsidRPr="00D26F6A" w:rsidRDefault="00D26F6A" w:rsidP="00D26F6A">
      <w:pPr>
        <w:rPr>
          <w:rFonts w:asciiTheme="minorHAnsi" w:eastAsia="Times New Roman" w:hAnsiTheme="minorHAnsi" w:cstheme="minorHAnsi"/>
          <w:b/>
          <w:bCs/>
        </w:rPr>
      </w:pPr>
      <w:r w:rsidRPr="00D26F6A">
        <w:rPr>
          <w:rFonts w:asciiTheme="minorHAnsi" w:eastAsia="Times New Roman" w:hAnsiTheme="minorHAnsi" w:cstheme="minorHAnsi"/>
          <w:b/>
          <w:bCs/>
        </w:rPr>
        <w:t>Data Analyst</w:t>
      </w:r>
      <w:r w:rsidRPr="00D26F6A">
        <w:rPr>
          <w:rFonts w:asciiTheme="minorHAnsi" w:eastAsia="Times New Roman" w:hAnsiTheme="minorHAnsi" w:cstheme="minorHAnsi"/>
          <w:b/>
          <w:bCs/>
        </w:rPr>
        <w:br/>
        <w:t xml:space="preserve">Cyient Ltd (Client: Medinova Analytics)                                                                        </w:t>
      </w:r>
      <w:r w:rsidR="00CE000A">
        <w:rPr>
          <w:rFonts w:asciiTheme="minorHAnsi" w:eastAsia="Times New Roman" w:hAnsiTheme="minorHAnsi" w:cstheme="minorHAnsi"/>
          <w:b/>
          <w:bCs/>
        </w:rPr>
        <w:t xml:space="preserve">                                     </w:t>
      </w:r>
      <w:r w:rsidRPr="00D26F6A">
        <w:rPr>
          <w:rFonts w:asciiTheme="minorHAnsi" w:eastAsia="Times New Roman" w:hAnsiTheme="minorHAnsi" w:cstheme="minorHAnsi"/>
          <w:b/>
          <w:bCs/>
        </w:rPr>
        <w:t>Apr 2021 – Jul 2022</w:t>
      </w:r>
    </w:p>
    <w:p w14:paraId="5AD84514" w14:textId="77777777" w:rsidR="00D26F6A" w:rsidRPr="00D26F6A" w:rsidRDefault="00D26F6A" w:rsidP="00D26F6A">
      <w:pPr>
        <w:widowControl/>
        <w:numPr>
          <w:ilvl w:val="0"/>
          <w:numId w:val="15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Built Tableau dashboards that monitored HEDIS-like quality metrics (A1c testing, preventive screenings) using structured claims and EMR data.</w:t>
      </w:r>
    </w:p>
    <w:p w14:paraId="35DEED67" w14:textId="77777777" w:rsidR="00D26F6A" w:rsidRPr="00D26F6A" w:rsidRDefault="00D26F6A" w:rsidP="00D26F6A">
      <w:pPr>
        <w:widowControl/>
        <w:numPr>
          <w:ilvl w:val="0"/>
          <w:numId w:val="15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Wrote reusable SQL scripts to segment patients by chronic condition status, treatment adherence, and care plan completion.</w:t>
      </w:r>
    </w:p>
    <w:p w14:paraId="444659CA" w14:textId="77777777" w:rsidR="00D26F6A" w:rsidRPr="00D26F6A" w:rsidRDefault="00D26F6A" w:rsidP="00D26F6A">
      <w:pPr>
        <w:widowControl/>
        <w:numPr>
          <w:ilvl w:val="0"/>
          <w:numId w:val="15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Collaborated with clinical auditors to validate provider scoring logic, adjusting thresholds based on quarterly feedback.</w:t>
      </w:r>
    </w:p>
    <w:p w14:paraId="59EF7E43" w14:textId="77777777" w:rsidR="00D26F6A" w:rsidRPr="00D26F6A" w:rsidRDefault="00D26F6A" w:rsidP="00D26F6A">
      <w:pPr>
        <w:widowControl/>
        <w:numPr>
          <w:ilvl w:val="0"/>
          <w:numId w:val="15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Integrated pharmacy claims and lab results into performance reviews, highlighting gaps in medication refills and test compliance.</w:t>
      </w:r>
    </w:p>
    <w:p w14:paraId="53CBAF0C" w14:textId="77777777" w:rsidR="00D26F6A" w:rsidRPr="00D26F6A" w:rsidRDefault="00D26F6A" w:rsidP="00D26F6A">
      <w:pPr>
        <w:widowControl/>
        <w:numPr>
          <w:ilvl w:val="0"/>
          <w:numId w:val="15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Cleaned and transformed claim records from raw ingestion into normalized tables for downstream visualization layers.</w:t>
      </w:r>
    </w:p>
    <w:p w14:paraId="48074FFA" w14:textId="77777777" w:rsidR="00D26F6A" w:rsidRPr="00D26F6A" w:rsidRDefault="00D26F6A" w:rsidP="00D26F6A">
      <w:pPr>
        <w:widowControl/>
        <w:numPr>
          <w:ilvl w:val="0"/>
          <w:numId w:val="15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lastRenderedPageBreak/>
        <w:t>Generated visual summaries and decks for leadership meetings to showcase improvements or red flags in provider networks.</w:t>
      </w:r>
    </w:p>
    <w:p w14:paraId="5B9403E2" w14:textId="77777777" w:rsidR="00D26F6A" w:rsidRPr="00D26F6A" w:rsidRDefault="00D26F6A" w:rsidP="00D26F6A">
      <w:pPr>
        <w:widowControl/>
        <w:numPr>
          <w:ilvl w:val="0"/>
          <w:numId w:val="15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Documented business rules and SQL logic for recurring metrics reports, ensuring smooth knowledge transfer and audit preparedness.</w:t>
      </w:r>
    </w:p>
    <w:p w14:paraId="5865DBAD" w14:textId="77777777" w:rsidR="00D26F6A" w:rsidRPr="00D26F6A" w:rsidRDefault="00D26F6A" w:rsidP="00D26F6A">
      <w:pPr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  <w:b/>
          <w:bCs/>
        </w:rPr>
        <w:t>Tech Stack:</w:t>
      </w:r>
      <w:r w:rsidRPr="00D26F6A">
        <w:rPr>
          <w:rFonts w:asciiTheme="minorHAnsi" w:eastAsia="Times New Roman" w:hAnsiTheme="minorHAnsi" w:cstheme="minorHAnsi"/>
        </w:rPr>
        <w:t xml:space="preserve"> Tableau, SQL Server, Excel, CPT/ICD-10, EMR &amp; Pharmacy Claims, Jira, MS Access</w:t>
      </w:r>
    </w:p>
    <w:p w14:paraId="56A96F3C" w14:textId="77777777" w:rsidR="00D26F6A" w:rsidRPr="00D26F6A" w:rsidRDefault="00D26F6A" w:rsidP="00D26F6A">
      <w:pPr>
        <w:rPr>
          <w:rFonts w:asciiTheme="minorHAnsi" w:eastAsia="Times New Roman" w:hAnsiTheme="minorHAnsi" w:cstheme="minorHAnsi"/>
        </w:rPr>
      </w:pPr>
    </w:p>
    <w:p w14:paraId="3D1D4682" w14:textId="78C2815A" w:rsidR="00D26F6A" w:rsidRPr="00D26F6A" w:rsidRDefault="00D26F6A" w:rsidP="00D26F6A">
      <w:pPr>
        <w:rPr>
          <w:rFonts w:asciiTheme="minorHAnsi" w:eastAsia="Times New Roman" w:hAnsiTheme="minorHAnsi" w:cstheme="minorHAnsi"/>
          <w:b/>
          <w:bCs/>
        </w:rPr>
      </w:pPr>
      <w:r w:rsidRPr="00D26F6A">
        <w:rPr>
          <w:rFonts w:asciiTheme="minorHAnsi" w:eastAsia="Times New Roman" w:hAnsiTheme="minorHAnsi" w:cstheme="minorHAnsi"/>
          <w:b/>
          <w:bCs/>
        </w:rPr>
        <w:t>Data Analyst</w:t>
      </w:r>
      <w:r w:rsidRPr="00D26F6A">
        <w:rPr>
          <w:rFonts w:asciiTheme="minorHAnsi" w:eastAsia="Times New Roman" w:hAnsiTheme="minorHAnsi" w:cstheme="minorHAnsi"/>
          <w:b/>
          <w:bCs/>
        </w:rPr>
        <w:br/>
        <w:t xml:space="preserve">Cyient Ltd (Client: Medinova Analytics)                                                                        </w:t>
      </w:r>
      <w:r w:rsidR="00124541">
        <w:rPr>
          <w:rFonts w:asciiTheme="minorHAnsi" w:eastAsia="Times New Roman" w:hAnsiTheme="minorHAnsi" w:cstheme="minorHAnsi"/>
          <w:b/>
          <w:bCs/>
        </w:rPr>
        <w:t xml:space="preserve">                                   </w:t>
      </w:r>
      <w:r w:rsidRPr="00D26F6A">
        <w:rPr>
          <w:rFonts w:asciiTheme="minorHAnsi" w:eastAsia="Times New Roman" w:hAnsiTheme="minorHAnsi" w:cstheme="minorHAnsi"/>
          <w:b/>
          <w:bCs/>
        </w:rPr>
        <w:t>Jun 2019 – Mar 2021</w:t>
      </w:r>
    </w:p>
    <w:p w14:paraId="2726D0C8" w14:textId="77777777" w:rsidR="00D26F6A" w:rsidRPr="00D26F6A" w:rsidRDefault="00D26F6A" w:rsidP="00D26F6A">
      <w:pPr>
        <w:widowControl/>
        <w:numPr>
          <w:ilvl w:val="0"/>
          <w:numId w:val="16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Designed Power BI dashboards for state-funded provider groups to track trends in patient readmissions and visit gaps.</w:t>
      </w:r>
    </w:p>
    <w:p w14:paraId="17243D2F" w14:textId="77777777" w:rsidR="00D26F6A" w:rsidRPr="00D26F6A" w:rsidRDefault="00D26F6A" w:rsidP="00D26F6A">
      <w:pPr>
        <w:widowControl/>
        <w:numPr>
          <w:ilvl w:val="0"/>
          <w:numId w:val="16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Wrote T-SQL queries to flag missed care milestones such as lack of follow-up after ED visits or hospital discharges.</w:t>
      </w:r>
    </w:p>
    <w:p w14:paraId="644BF436" w14:textId="77777777" w:rsidR="00D26F6A" w:rsidRPr="00D26F6A" w:rsidRDefault="00D26F6A" w:rsidP="00D26F6A">
      <w:pPr>
        <w:widowControl/>
        <w:numPr>
          <w:ilvl w:val="0"/>
          <w:numId w:val="16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Aligned internal claim processing logic with national standards (CMS benchmarks) to improve accuracy in outcome reporting.</w:t>
      </w:r>
    </w:p>
    <w:p w14:paraId="50E4A80A" w14:textId="77777777" w:rsidR="00D26F6A" w:rsidRPr="00D26F6A" w:rsidRDefault="00D26F6A" w:rsidP="00D26F6A">
      <w:pPr>
        <w:widowControl/>
        <w:numPr>
          <w:ilvl w:val="0"/>
          <w:numId w:val="16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Worked with data engineering to restructure source data and build intermediate views supporting dashboard KPIs.</w:t>
      </w:r>
    </w:p>
    <w:p w14:paraId="6F0F5B1A" w14:textId="77777777" w:rsidR="00D26F6A" w:rsidRPr="00D26F6A" w:rsidRDefault="00D26F6A" w:rsidP="00D26F6A">
      <w:pPr>
        <w:widowControl/>
        <w:numPr>
          <w:ilvl w:val="0"/>
          <w:numId w:val="16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Used Excel and SQL to reconcile duplicate provider entries and validate NPI-level integrity across datasets.</w:t>
      </w:r>
    </w:p>
    <w:p w14:paraId="3B26DB9F" w14:textId="77777777" w:rsidR="00D26F6A" w:rsidRPr="00D26F6A" w:rsidRDefault="00D26F6A" w:rsidP="00D26F6A">
      <w:pPr>
        <w:widowControl/>
        <w:numPr>
          <w:ilvl w:val="0"/>
          <w:numId w:val="16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Helped create audit-friendly reports to comply with policy guidelines and presented data to operational heads.</w:t>
      </w:r>
    </w:p>
    <w:p w14:paraId="5CC4413F" w14:textId="77777777" w:rsidR="00D26F6A" w:rsidRPr="00D26F6A" w:rsidRDefault="00D26F6A" w:rsidP="00D26F6A">
      <w:pPr>
        <w:widowControl/>
        <w:numPr>
          <w:ilvl w:val="0"/>
          <w:numId w:val="16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Participated in monthly review meetings with internal stakeholders to track metric changes and explain methodology shifts.</w:t>
      </w:r>
    </w:p>
    <w:p w14:paraId="7007E999" w14:textId="77777777" w:rsidR="00D26F6A" w:rsidRPr="00D26F6A" w:rsidRDefault="00D26F6A" w:rsidP="00D26F6A">
      <w:pPr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  <w:b/>
          <w:bCs/>
        </w:rPr>
        <w:t>Tech Stack:</w:t>
      </w:r>
      <w:r w:rsidRPr="00D26F6A">
        <w:rPr>
          <w:rFonts w:asciiTheme="minorHAnsi" w:eastAsia="Times New Roman" w:hAnsiTheme="minorHAnsi" w:cstheme="minorHAnsi"/>
        </w:rPr>
        <w:t xml:space="preserve"> Power BI, SQL Server, Excel (Power Query, Pivot Tables), EMR/Claims Data, CPT, Jira, SharePoint</w:t>
      </w:r>
    </w:p>
    <w:p w14:paraId="7A997901" w14:textId="77777777" w:rsidR="00D26F6A" w:rsidRPr="00D26F6A" w:rsidRDefault="00D26F6A" w:rsidP="00D26F6A">
      <w:pPr>
        <w:rPr>
          <w:rFonts w:asciiTheme="minorHAnsi" w:eastAsia="Times New Roman" w:hAnsiTheme="minorHAnsi" w:cstheme="minorHAnsi"/>
        </w:rPr>
      </w:pPr>
    </w:p>
    <w:p w14:paraId="6CC42741" w14:textId="58E958D9" w:rsidR="00D26F6A" w:rsidRPr="00D26F6A" w:rsidRDefault="00D26F6A" w:rsidP="00D26F6A">
      <w:pPr>
        <w:rPr>
          <w:rFonts w:asciiTheme="minorHAnsi" w:eastAsia="Times New Roman" w:hAnsiTheme="minorHAnsi" w:cstheme="minorHAnsi"/>
          <w:b/>
          <w:bCs/>
        </w:rPr>
      </w:pPr>
      <w:r w:rsidRPr="00D26F6A">
        <w:rPr>
          <w:rFonts w:asciiTheme="minorHAnsi" w:eastAsia="Times New Roman" w:hAnsiTheme="minorHAnsi" w:cstheme="minorHAnsi"/>
          <w:b/>
          <w:bCs/>
        </w:rPr>
        <w:t xml:space="preserve">Data Analyst </w:t>
      </w:r>
      <w:r w:rsidRPr="00D26F6A">
        <w:rPr>
          <w:rFonts w:asciiTheme="minorHAnsi" w:eastAsia="Times New Roman" w:hAnsiTheme="minorHAnsi" w:cstheme="minorHAnsi"/>
          <w:b/>
          <w:bCs/>
        </w:rPr>
        <w:br/>
        <w:t xml:space="preserve">Cyient Ltd (Client: Medinova Analytics)                                                                      </w:t>
      </w:r>
      <w:r w:rsidR="00443326">
        <w:rPr>
          <w:rFonts w:asciiTheme="minorHAnsi" w:eastAsia="Times New Roman" w:hAnsiTheme="minorHAnsi" w:cstheme="minorHAnsi"/>
          <w:b/>
          <w:bCs/>
        </w:rPr>
        <w:t xml:space="preserve">                                    </w:t>
      </w:r>
      <w:r w:rsidRPr="00D26F6A">
        <w:rPr>
          <w:rFonts w:asciiTheme="minorHAnsi" w:eastAsia="Times New Roman" w:hAnsiTheme="minorHAnsi" w:cstheme="minorHAnsi"/>
          <w:b/>
          <w:bCs/>
        </w:rPr>
        <w:t>Jun 2018 – May 2019</w:t>
      </w:r>
    </w:p>
    <w:p w14:paraId="3C22C740" w14:textId="77777777" w:rsidR="00D26F6A" w:rsidRPr="00D26F6A" w:rsidRDefault="00D26F6A" w:rsidP="00D26F6A">
      <w:pPr>
        <w:widowControl/>
        <w:numPr>
          <w:ilvl w:val="0"/>
          <w:numId w:val="17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Created Excel-based templates for routine quality checks, helping care teams track annual screenings and missed appointments.</w:t>
      </w:r>
    </w:p>
    <w:p w14:paraId="1D42A59D" w14:textId="77777777" w:rsidR="00D26F6A" w:rsidRPr="00D26F6A" w:rsidRDefault="00D26F6A" w:rsidP="00D26F6A">
      <w:pPr>
        <w:widowControl/>
        <w:numPr>
          <w:ilvl w:val="0"/>
          <w:numId w:val="17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Extracted and cleaned region-wise provider billing and visit frequency data using SQL for field performance reviews.</w:t>
      </w:r>
    </w:p>
    <w:p w14:paraId="20D836D4" w14:textId="77777777" w:rsidR="00D26F6A" w:rsidRPr="00D26F6A" w:rsidRDefault="00D26F6A" w:rsidP="00D26F6A">
      <w:pPr>
        <w:widowControl/>
        <w:numPr>
          <w:ilvl w:val="0"/>
          <w:numId w:val="17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Designed Power BI visuals showing delays in lab result processing, aiding lab ops in improving turnaround times.</w:t>
      </w:r>
    </w:p>
    <w:p w14:paraId="21BC1EBC" w14:textId="77777777" w:rsidR="00D26F6A" w:rsidRPr="00D26F6A" w:rsidRDefault="00D26F6A" w:rsidP="00D26F6A">
      <w:pPr>
        <w:widowControl/>
        <w:numPr>
          <w:ilvl w:val="0"/>
          <w:numId w:val="17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Assisted in collecting pharmacy data and validating medication adherence metrics for chronic condition cohorts.</w:t>
      </w:r>
    </w:p>
    <w:p w14:paraId="48F3E338" w14:textId="77777777" w:rsidR="00D26F6A" w:rsidRPr="00D26F6A" w:rsidRDefault="00D26F6A" w:rsidP="00D26F6A">
      <w:pPr>
        <w:widowControl/>
        <w:numPr>
          <w:ilvl w:val="0"/>
          <w:numId w:val="17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Coordinated with compliance teams to pull claims for audit requests and flagged inconsistencies in diagnosis coding.</w:t>
      </w:r>
    </w:p>
    <w:p w14:paraId="4F60BBC7" w14:textId="77777777" w:rsidR="00D26F6A" w:rsidRPr="00D26F6A" w:rsidRDefault="00D26F6A" w:rsidP="00D26F6A">
      <w:pPr>
        <w:widowControl/>
        <w:numPr>
          <w:ilvl w:val="0"/>
          <w:numId w:val="17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Mapped patient-provider interactions to flag breaks in continuity of care using linked visit history.</w:t>
      </w:r>
    </w:p>
    <w:p w14:paraId="4D10925D" w14:textId="77777777" w:rsidR="00D26F6A" w:rsidRPr="00D26F6A" w:rsidRDefault="00D26F6A" w:rsidP="00D26F6A">
      <w:pPr>
        <w:widowControl/>
        <w:numPr>
          <w:ilvl w:val="0"/>
          <w:numId w:val="17"/>
        </w:numPr>
        <w:autoSpaceDE/>
        <w:autoSpaceDN/>
        <w:jc w:val="both"/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</w:rPr>
        <w:t>Developed documentation and training material to help new analysts interpret EMR data models and apply standard logic.</w:t>
      </w:r>
    </w:p>
    <w:p w14:paraId="0FCBE828" w14:textId="77777777" w:rsidR="00D26F6A" w:rsidRPr="00D26F6A" w:rsidRDefault="00D26F6A" w:rsidP="00D26F6A">
      <w:pPr>
        <w:rPr>
          <w:rFonts w:asciiTheme="minorHAnsi" w:eastAsia="Times New Roman" w:hAnsiTheme="minorHAnsi" w:cstheme="minorHAnsi"/>
        </w:rPr>
      </w:pPr>
      <w:r w:rsidRPr="00D26F6A">
        <w:rPr>
          <w:rFonts w:asciiTheme="minorHAnsi" w:eastAsia="Times New Roman" w:hAnsiTheme="minorHAnsi" w:cstheme="minorHAnsi"/>
          <w:b/>
          <w:bCs/>
        </w:rPr>
        <w:t>Tech Stack:</w:t>
      </w:r>
      <w:r w:rsidRPr="00D26F6A">
        <w:rPr>
          <w:rFonts w:asciiTheme="minorHAnsi" w:eastAsia="Times New Roman" w:hAnsiTheme="minorHAnsi" w:cstheme="minorHAnsi"/>
        </w:rPr>
        <w:t xml:space="preserve"> Excel (Macros, Power Query), Power BI, SQL Server, SharePoint, MS Teams, ICD-10/CPT</w:t>
      </w:r>
    </w:p>
    <w:p w14:paraId="526751E3" w14:textId="29CE4E2A" w:rsidR="00D94127" w:rsidRDefault="00D94127" w:rsidP="00AD008D">
      <w:pPr>
        <w:pStyle w:val="Heading1"/>
        <w:spacing w:before="251"/>
        <w:ind w:left="0"/>
        <w:rPr>
          <w:u w:val="none"/>
        </w:rPr>
      </w:pPr>
      <w:r>
        <w:rPr>
          <w:spacing w:val="-2"/>
        </w:rPr>
        <w:t>EDUCATION</w:t>
      </w:r>
    </w:p>
    <w:p w14:paraId="386D36D1" w14:textId="15A1AC77" w:rsidR="00D94127" w:rsidRPr="00B008E8" w:rsidRDefault="00D94127" w:rsidP="00B008E8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B008E8">
        <w:rPr>
          <w:rFonts w:asciiTheme="minorHAnsi" w:hAnsiTheme="minorHAnsi" w:cstheme="minorHAnsi"/>
          <w:b/>
        </w:rPr>
        <w:t xml:space="preserve">Masters: </w:t>
      </w:r>
      <w:r w:rsidRPr="00B008E8">
        <w:rPr>
          <w:rFonts w:asciiTheme="minorHAnsi" w:hAnsiTheme="minorHAnsi" w:cstheme="minorHAnsi"/>
        </w:rPr>
        <w:t xml:space="preserve">Southern Arkansas University – Computer and Data Science Specialization – GPA (4.0)                             </w:t>
      </w:r>
    </w:p>
    <w:p w14:paraId="2B948BD2" w14:textId="77777777" w:rsidR="00D94127" w:rsidRPr="00B008E8" w:rsidRDefault="00D94127" w:rsidP="00B008E8">
      <w:pPr>
        <w:pStyle w:val="ListParagraph"/>
        <w:numPr>
          <w:ilvl w:val="0"/>
          <w:numId w:val="13"/>
        </w:numPr>
        <w:jc w:val="both"/>
        <w:rPr>
          <w:b/>
          <w:sz w:val="20"/>
          <w:szCs w:val="20"/>
        </w:rPr>
      </w:pPr>
      <w:r w:rsidRPr="00B008E8">
        <w:rPr>
          <w:rFonts w:asciiTheme="minorHAnsi" w:hAnsiTheme="minorHAnsi" w:cstheme="minorHAnsi"/>
          <w:b/>
        </w:rPr>
        <w:t xml:space="preserve">Bachelors: </w:t>
      </w:r>
      <w:r w:rsidRPr="00B008E8">
        <w:rPr>
          <w:rFonts w:asciiTheme="minorHAnsi" w:hAnsiTheme="minorHAnsi" w:cstheme="minorHAnsi"/>
        </w:rPr>
        <w:t>BVRIT college of engineering for women, Hyderabad - Computer Science – GPA (3.8)</w:t>
      </w:r>
      <w:r w:rsidRPr="00D94127">
        <w:t xml:space="preserve">     </w:t>
      </w:r>
    </w:p>
    <w:p w14:paraId="03B012A8" w14:textId="7662138A" w:rsidR="00786B61" w:rsidRPr="00786B61" w:rsidRDefault="00D94127" w:rsidP="00D94127">
      <w:pPr>
        <w:pStyle w:val="NoSpacing"/>
        <w:ind w:left="372"/>
        <w:jc w:val="both"/>
        <w:rPr>
          <w:rFonts w:asciiTheme="minorHAnsi" w:hAnsiTheme="minorHAnsi" w:cstheme="minorHAnsi"/>
          <w:b/>
        </w:rPr>
      </w:pPr>
      <w:r w:rsidRPr="00D94127">
        <w:rPr>
          <w:rFonts w:asciiTheme="minorHAnsi" w:hAnsiTheme="minorHAnsi" w:cstheme="minorHAnsi"/>
          <w:sz w:val="22"/>
          <w:szCs w:val="22"/>
        </w:rPr>
        <w:t xml:space="preserve">        </w:t>
      </w:r>
    </w:p>
    <w:p w14:paraId="2E14AD81" w14:textId="48C33D0F" w:rsidR="00786B61" w:rsidRPr="0090080A" w:rsidRDefault="0090080A" w:rsidP="00786B61">
      <w:pPr>
        <w:pStyle w:val="ListParagraph"/>
        <w:ind w:left="0"/>
        <w:jc w:val="both"/>
        <w:rPr>
          <w:rFonts w:asciiTheme="minorHAnsi" w:eastAsia="Montserrat" w:hAnsiTheme="minorHAnsi" w:cstheme="minorHAnsi"/>
          <w:b/>
          <w:bCs/>
          <w:u w:val="single"/>
        </w:rPr>
      </w:pPr>
      <w:r>
        <w:rPr>
          <w:rFonts w:asciiTheme="minorHAnsi" w:eastAsia="Montserrat" w:hAnsiTheme="minorHAnsi" w:cstheme="minorHAnsi"/>
          <w:b/>
          <w:bCs/>
        </w:rPr>
        <w:t xml:space="preserve">      </w:t>
      </w:r>
      <w:r w:rsidR="00786B61" w:rsidRPr="0090080A">
        <w:rPr>
          <w:rFonts w:asciiTheme="minorHAnsi" w:eastAsia="Montserrat" w:hAnsiTheme="minorHAnsi" w:cstheme="minorHAnsi"/>
          <w:b/>
          <w:bCs/>
          <w:u w:val="single"/>
        </w:rPr>
        <w:t>CERTIFICATIONS/COURSES</w:t>
      </w:r>
    </w:p>
    <w:p w14:paraId="303DA51D" w14:textId="77777777" w:rsidR="00786B61" w:rsidRPr="00B008E8" w:rsidRDefault="00786B61" w:rsidP="00B008E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b/>
          <w:bCs/>
        </w:rPr>
      </w:pPr>
      <w:r w:rsidRPr="00B008E8">
        <w:rPr>
          <w:rFonts w:asciiTheme="minorHAnsi" w:hAnsiTheme="minorHAnsi" w:cstheme="minorHAnsi"/>
          <w:b/>
          <w:bCs/>
        </w:rPr>
        <w:t>Microsoft Certified Power BI Data Analyst Associate</w:t>
      </w:r>
    </w:p>
    <w:p w14:paraId="17CA53D1" w14:textId="77777777" w:rsidR="00786B61" w:rsidRPr="00B008E8" w:rsidRDefault="00786B61" w:rsidP="00B008E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b/>
          <w:bCs/>
        </w:rPr>
      </w:pPr>
      <w:r w:rsidRPr="00B008E8">
        <w:rPr>
          <w:rFonts w:asciiTheme="minorHAnsi" w:hAnsiTheme="minorHAnsi" w:cstheme="minorHAnsi"/>
          <w:b/>
          <w:bCs/>
        </w:rPr>
        <w:t>Tableau Certified Data Analyst</w:t>
      </w:r>
    </w:p>
    <w:p w14:paraId="242A776B" w14:textId="2D297738" w:rsidR="00083A29" w:rsidRDefault="00786B61" w:rsidP="003768CB">
      <w:pPr>
        <w:pStyle w:val="ListParagraph"/>
        <w:numPr>
          <w:ilvl w:val="0"/>
          <w:numId w:val="12"/>
        </w:numPr>
        <w:tabs>
          <w:tab w:val="left" w:pos="371"/>
        </w:tabs>
        <w:spacing w:line="279" w:lineRule="exact"/>
      </w:pPr>
      <w:r w:rsidRPr="003A18E9">
        <w:rPr>
          <w:rFonts w:asciiTheme="minorHAnsi" w:hAnsiTheme="minorHAnsi" w:cstheme="minorHAnsi"/>
          <w:b/>
          <w:bCs/>
        </w:rPr>
        <w:t>Machine Learning Specialization by Deep Learning.AI through Stanford Online on Courser</w:t>
      </w:r>
      <w:r w:rsidR="003A18E9" w:rsidRPr="003A18E9">
        <w:rPr>
          <w:rFonts w:asciiTheme="minorHAnsi" w:hAnsiTheme="minorHAnsi" w:cstheme="minorHAnsi"/>
          <w:b/>
          <w:bCs/>
        </w:rPr>
        <w:t>a</w:t>
      </w:r>
    </w:p>
    <w:sectPr w:rsidR="00083A29">
      <w:pgSz w:w="11910" w:h="16840"/>
      <w:pgMar w:top="6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36580"/>
    <w:multiLevelType w:val="hybridMultilevel"/>
    <w:tmpl w:val="3E2CB074"/>
    <w:lvl w:ilvl="0" w:tplc="3C781BDC">
      <w:numFmt w:val="bullet"/>
      <w:lvlText w:val=""/>
      <w:lvlJc w:val="left"/>
      <w:pPr>
        <w:ind w:left="37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A33899"/>
    <w:multiLevelType w:val="hybridMultilevel"/>
    <w:tmpl w:val="205E3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1A06FD"/>
    <w:multiLevelType w:val="hybridMultilevel"/>
    <w:tmpl w:val="92125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3318DE"/>
    <w:multiLevelType w:val="hybridMultilevel"/>
    <w:tmpl w:val="72081986"/>
    <w:lvl w:ilvl="0" w:tplc="3C781BDC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D058D4"/>
    <w:multiLevelType w:val="multilevel"/>
    <w:tmpl w:val="1536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EA6972"/>
    <w:multiLevelType w:val="hybridMultilevel"/>
    <w:tmpl w:val="FF924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B63DAB"/>
    <w:multiLevelType w:val="hybridMultilevel"/>
    <w:tmpl w:val="38267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A32E63"/>
    <w:multiLevelType w:val="hybridMultilevel"/>
    <w:tmpl w:val="9AD44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9D6BD7"/>
    <w:multiLevelType w:val="hybridMultilevel"/>
    <w:tmpl w:val="CAAEFEDE"/>
    <w:lvl w:ilvl="0" w:tplc="51DCDA96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781BDC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D1E7C06">
      <w:numFmt w:val="bullet"/>
      <w:lvlText w:val="•"/>
      <w:lvlJc w:val="left"/>
      <w:pPr>
        <w:ind w:left="1870" w:hanging="361"/>
      </w:pPr>
      <w:rPr>
        <w:rFonts w:hint="default"/>
        <w:lang w:val="en-US" w:eastAsia="en-US" w:bidi="ar-SA"/>
      </w:rPr>
    </w:lvl>
    <w:lvl w:ilvl="3" w:tplc="91888474">
      <w:numFmt w:val="bullet"/>
      <w:lvlText w:val="•"/>
      <w:lvlJc w:val="left"/>
      <w:pPr>
        <w:ind w:left="3001" w:hanging="361"/>
      </w:pPr>
      <w:rPr>
        <w:rFonts w:hint="default"/>
        <w:lang w:val="en-US" w:eastAsia="en-US" w:bidi="ar-SA"/>
      </w:rPr>
    </w:lvl>
    <w:lvl w:ilvl="4" w:tplc="D462472A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8950644E">
      <w:numFmt w:val="bullet"/>
      <w:lvlText w:val="•"/>
      <w:lvlJc w:val="left"/>
      <w:pPr>
        <w:ind w:left="5262" w:hanging="361"/>
      </w:pPr>
      <w:rPr>
        <w:rFonts w:hint="default"/>
        <w:lang w:val="en-US" w:eastAsia="en-US" w:bidi="ar-SA"/>
      </w:rPr>
    </w:lvl>
    <w:lvl w:ilvl="6" w:tplc="7ADA7B26">
      <w:numFmt w:val="bullet"/>
      <w:lvlText w:val="•"/>
      <w:lvlJc w:val="left"/>
      <w:pPr>
        <w:ind w:left="6393" w:hanging="361"/>
      </w:pPr>
      <w:rPr>
        <w:rFonts w:hint="default"/>
        <w:lang w:val="en-US" w:eastAsia="en-US" w:bidi="ar-SA"/>
      </w:rPr>
    </w:lvl>
    <w:lvl w:ilvl="7" w:tplc="D384F356">
      <w:numFmt w:val="bullet"/>
      <w:lvlText w:val="•"/>
      <w:lvlJc w:val="left"/>
      <w:pPr>
        <w:ind w:left="7523" w:hanging="361"/>
      </w:pPr>
      <w:rPr>
        <w:rFonts w:hint="default"/>
        <w:lang w:val="en-US" w:eastAsia="en-US" w:bidi="ar-SA"/>
      </w:rPr>
    </w:lvl>
    <w:lvl w:ilvl="8" w:tplc="A99E948E">
      <w:numFmt w:val="bullet"/>
      <w:lvlText w:val="•"/>
      <w:lvlJc w:val="left"/>
      <w:pPr>
        <w:ind w:left="8654" w:hanging="361"/>
      </w:pPr>
      <w:rPr>
        <w:rFonts w:hint="default"/>
        <w:lang w:val="en-US" w:eastAsia="en-US" w:bidi="ar-SA"/>
      </w:rPr>
    </w:lvl>
  </w:abstractNum>
  <w:abstractNum w:abstractNumId="9">
    <w:nsid w:val="401F2243"/>
    <w:multiLevelType w:val="hybridMultilevel"/>
    <w:tmpl w:val="412E0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806FA2"/>
    <w:multiLevelType w:val="hybridMultilevel"/>
    <w:tmpl w:val="DD18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E763E4"/>
    <w:multiLevelType w:val="hybridMultilevel"/>
    <w:tmpl w:val="C41AC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DF06C8"/>
    <w:multiLevelType w:val="multilevel"/>
    <w:tmpl w:val="B8A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D87D1E"/>
    <w:multiLevelType w:val="hybridMultilevel"/>
    <w:tmpl w:val="79A88664"/>
    <w:lvl w:ilvl="0" w:tplc="3C781BDC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F82E96"/>
    <w:multiLevelType w:val="hybridMultilevel"/>
    <w:tmpl w:val="BB984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7A5FEE"/>
    <w:multiLevelType w:val="hybridMultilevel"/>
    <w:tmpl w:val="0F603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402C18"/>
    <w:multiLevelType w:val="hybridMultilevel"/>
    <w:tmpl w:val="9E107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2"/>
  </w:num>
  <w:num w:numId="5">
    <w:abstractNumId w:val="14"/>
  </w:num>
  <w:num w:numId="6">
    <w:abstractNumId w:val="10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6"/>
  </w:num>
  <w:num w:numId="12">
    <w:abstractNumId w:val="3"/>
  </w:num>
  <w:num w:numId="13">
    <w:abstractNumId w:val="13"/>
  </w:num>
  <w:num w:numId="14">
    <w:abstractNumId w:val="6"/>
  </w:num>
  <w:num w:numId="15">
    <w:abstractNumId w:val="15"/>
  </w:num>
  <w:num w:numId="16">
    <w:abstractNumId w:val="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83A29"/>
    <w:rsid w:val="00083A29"/>
    <w:rsid w:val="00124541"/>
    <w:rsid w:val="00161B13"/>
    <w:rsid w:val="003108A6"/>
    <w:rsid w:val="003340E1"/>
    <w:rsid w:val="00347260"/>
    <w:rsid w:val="003659CA"/>
    <w:rsid w:val="003A18E9"/>
    <w:rsid w:val="003C2D63"/>
    <w:rsid w:val="003D06AE"/>
    <w:rsid w:val="003D7119"/>
    <w:rsid w:val="00443326"/>
    <w:rsid w:val="00535C89"/>
    <w:rsid w:val="006E6254"/>
    <w:rsid w:val="00786B61"/>
    <w:rsid w:val="007E38D3"/>
    <w:rsid w:val="0081449D"/>
    <w:rsid w:val="008D23F1"/>
    <w:rsid w:val="0090080A"/>
    <w:rsid w:val="00956387"/>
    <w:rsid w:val="009E7E05"/>
    <w:rsid w:val="00A04523"/>
    <w:rsid w:val="00A1577F"/>
    <w:rsid w:val="00AD008D"/>
    <w:rsid w:val="00B008E8"/>
    <w:rsid w:val="00C16525"/>
    <w:rsid w:val="00C45D4D"/>
    <w:rsid w:val="00CE000A"/>
    <w:rsid w:val="00D26F6A"/>
    <w:rsid w:val="00D94127"/>
    <w:rsid w:val="00DD27C8"/>
    <w:rsid w:val="00DD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AD34"/>
  <w15:docId w15:val="{5890134B-DDDB-40AF-9A31-E151C668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62" w:lineRule="exact"/>
      <w:ind w:left="12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2" w:hanging="360"/>
    </w:pPr>
  </w:style>
  <w:style w:type="paragraph" w:styleId="Title">
    <w:name w:val="Title"/>
    <w:basedOn w:val="Normal"/>
    <w:uiPriority w:val="10"/>
    <w:qFormat/>
    <w:pPr>
      <w:spacing w:before="80"/>
      <w:ind w:right="423"/>
      <w:jc w:val="center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1"/>
    <w:qFormat/>
    <w:pPr>
      <w:ind w:left="37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1449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449D"/>
    <w:rPr>
      <w:b/>
      <w:bCs/>
    </w:rPr>
  </w:style>
  <w:style w:type="character" w:customStyle="1" w:styleId="ListParagraphChar">
    <w:name w:val="List Paragraph Char"/>
    <w:link w:val="ListParagraph"/>
    <w:uiPriority w:val="1"/>
    <w:qFormat/>
    <w:rsid w:val="00786B61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D94127"/>
    <w:pPr>
      <w:widowControl/>
      <w:autoSpaceDE/>
      <w:autoSpaceDN/>
    </w:pPr>
    <w:rPr>
      <w:rFonts w:ascii="Calibri" w:eastAsia="Calibri" w:hAnsi="Calibri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666808-1F9C-44B3-8070-AF2FDF4F6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1013</Words>
  <Characters>5778</Characters>
  <Application>Microsoft Office Word</Application>
  <DocSecurity>0</DocSecurity>
  <Lines>48</Lines>
  <Paragraphs>13</Paragraphs>
  <ScaleCrop>false</ScaleCrop>
  <Company/>
  <LinksUpToDate>false</LinksUpToDate>
  <CharactersWithSpaces>6778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Kothari, Niyati (ext)</dc:creator>
  <cp:lastModifiedBy>Win10</cp:lastModifiedBy>
  <cp:revision>32</cp:revision>
  <dcterms:created xsi:type="dcterms:W3CDTF">2025-06-13T20:00:00Z</dcterms:created>
  <dcterms:modified xsi:type="dcterms:W3CDTF">2025-06-19T18:11:00Z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2025-06-13T00:00:00Z</vt:filetime>
  </property>
  <property fmtid="{D5CDD505-2E9C-101B-9397-08002B2CF9AE}" pid="5" name="MSIP_Label_ff6dbec8-95a8-4638-9f5f-bd076536645c_ActionId">
    <vt:lpwstr>453a1a76-6248-4cd7-a5d8-116e287a4a12</vt:lpwstr>
  </property>
  <property fmtid="{D5CDD505-2E9C-101B-9397-08002B2CF9AE}" pid="6" name="MSIP_Label_ff6dbec8-95a8-4638-9f5f-bd076536645c_ContentBits">
    <vt:lpwstr>0</vt:lpwstr>
  </property>
  <property fmtid="{D5CDD505-2E9C-101B-9397-08002B2CF9AE}" pid="7" name="MSIP_Label_ff6dbec8-95a8-4638-9f5f-bd076536645c_Enabled">
    <vt:lpwstr>true</vt:lpwstr>
  </property>
  <property fmtid="{D5CDD505-2E9C-101B-9397-08002B2CF9AE}" pid="8" name="MSIP_Label_ff6dbec8-95a8-4638-9f5f-bd076536645c_Method">
    <vt:lpwstr>Standard</vt:lpwstr>
  </property>
  <property fmtid="{D5CDD505-2E9C-101B-9397-08002B2CF9AE}" pid="9" name="MSIP_Label_ff6dbec8-95a8-4638-9f5f-bd076536645c_Name">
    <vt:lpwstr>Restricted - Default</vt:lpwstr>
  </property>
  <property fmtid="{D5CDD505-2E9C-101B-9397-08002B2CF9AE}" pid="10" name="MSIP_Label_ff6dbec8-95a8-4638-9f5f-bd076536645c_SetDate">
    <vt:lpwstr>2025-02-21T21:26:23Z</vt:lpwstr>
  </property>
  <property fmtid="{D5CDD505-2E9C-101B-9397-08002B2CF9AE}" pid="11" name="MSIP_Label_ff6dbec8-95a8-4638-9f5f-bd076536645c_SiteId">
    <vt:lpwstr>5dbf1add-202a-4b8d-815b-bf0fb024e033</vt:lpwstr>
  </property>
  <property fmtid="{D5CDD505-2E9C-101B-9397-08002B2CF9AE}" pid="12" name="Producer">
    <vt:lpwstr>Microsoft® Word for Microsoft 365</vt:lpwstr>
  </property>
</Properties>
</file>