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CC55" w14:textId="51ABB323" w:rsidR="00930340" w:rsidRPr="00286051" w:rsidRDefault="002A3D99" w:rsidP="002A3D99">
      <w:pPr>
        <w:spacing w:after="0" w:line="240" w:lineRule="auto"/>
        <w:jc w:val="center"/>
        <w:rPr>
          <w:rFonts w:ascii="Cambria" w:hAnsi="Cambria"/>
          <w:b/>
          <w:spacing w:val="-4"/>
          <w:sz w:val="32"/>
          <w:szCs w:val="28"/>
        </w:rPr>
      </w:pPr>
      <w:r>
        <w:rPr>
          <w:rFonts w:ascii="Cambria" w:hAnsi="Cambria"/>
          <w:b/>
          <w:spacing w:val="-4"/>
          <w:sz w:val="32"/>
          <w:szCs w:val="28"/>
        </w:rPr>
        <w:t xml:space="preserve">   </w:t>
      </w:r>
      <w:r w:rsidR="00930340" w:rsidRPr="00286051">
        <w:rPr>
          <w:rFonts w:ascii="Cambria" w:hAnsi="Cambria"/>
          <w:b/>
          <w:spacing w:val="-4"/>
          <w:sz w:val="32"/>
          <w:szCs w:val="28"/>
        </w:rPr>
        <w:t xml:space="preserve">GOKULAPRIYA </w:t>
      </w:r>
      <w:r w:rsidRPr="00286051">
        <w:rPr>
          <w:rFonts w:ascii="Cambria" w:hAnsi="Cambria"/>
          <w:b/>
          <w:spacing w:val="-4"/>
          <w:sz w:val="32"/>
          <w:szCs w:val="28"/>
        </w:rPr>
        <w:t>S</w:t>
      </w:r>
      <w:r w:rsidRPr="002A3D99">
        <w:rPr>
          <w:rFonts w:ascii="Cambria" w:hAnsi="Cambria"/>
          <w:b/>
          <w:spacing w:val="-4"/>
          <w:sz w:val="32"/>
          <w:szCs w:val="28"/>
        </w:rPr>
        <w:t>UBRAMANI</w:t>
      </w:r>
    </w:p>
    <w:p w14:paraId="203A975C" w14:textId="0E11791C" w:rsidR="00930340" w:rsidRPr="00286051" w:rsidRDefault="00930340" w:rsidP="009576A9">
      <w:pPr>
        <w:spacing w:after="0" w:line="240" w:lineRule="auto"/>
        <w:jc w:val="center"/>
        <w:rPr>
          <w:rFonts w:ascii="Cambria" w:hAnsi="Cambria"/>
          <w:bCs/>
          <w:color w:val="156082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051">
        <w:rPr>
          <w:rFonts w:ascii="Cambria" w:hAnsi="Cambria"/>
          <w:bCs/>
          <w:color w:val="156082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 DEVELOPER</w:t>
      </w:r>
    </w:p>
    <w:p w14:paraId="5A5B411D" w14:textId="79DDE613" w:rsidR="00F76E22" w:rsidRPr="00F76E22" w:rsidRDefault="00930340" w:rsidP="00F76E22">
      <w:pPr>
        <w:jc w:val="center"/>
        <w:rPr>
          <w:rFonts w:ascii="Aptos" w:eastAsia="Times New Roman" w:hAnsi="Aptos" w:cs="Calibri"/>
          <w:color w:val="000000"/>
          <w:kern w:val="0"/>
          <w:lang w:val="en-IN" w:eastAsia="en-IN"/>
          <w14:ligatures w14:val="none"/>
        </w:rPr>
      </w:pPr>
      <w:r w:rsidRPr="00286051">
        <w:rPr>
          <w:rFonts w:ascii="Cambria" w:hAnsi="Cambria"/>
          <w:b/>
          <w:sz w:val="20"/>
          <w:szCs w:val="20"/>
        </w:rPr>
        <w:t>TX,</w:t>
      </w:r>
      <w:r w:rsidRPr="00286051">
        <w:rPr>
          <w:rFonts w:ascii="Cambria" w:hAnsi="Cambria"/>
          <w:b/>
          <w:spacing w:val="-6"/>
          <w:sz w:val="20"/>
          <w:szCs w:val="20"/>
        </w:rPr>
        <w:t xml:space="preserve"> </w:t>
      </w:r>
      <w:r w:rsidRPr="00286051">
        <w:rPr>
          <w:rFonts w:ascii="Cambria" w:hAnsi="Cambria"/>
          <w:b/>
          <w:sz w:val="20"/>
          <w:szCs w:val="20"/>
        </w:rPr>
        <w:t>USA</w:t>
      </w:r>
      <w:r w:rsidRPr="00286051">
        <w:rPr>
          <w:rFonts w:ascii="Cambria" w:hAnsi="Cambria"/>
          <w:b/>
          <w:spacing w:val="-15"/>
          <w:sz w:val="20"/>
          <w:szCs w:val="20"/>
        </w:rPr>
        <w:t xml:space="preserve"> </w:t>
      </w:r>
      <w:r w:rsidRPr="00286051">
        <w:rPr>
          <w:rFonts w:ascii="Cambria" w:hAnsi="Cambria"/>
          <w:b/>
          <w:sz w:val="20"/>
          <w:szCs w:val="20"/>
        </w:rPr>
        <w:t>|</w:t>
      </w:r>
      <w:r w:rsidRPr="00286051">
        <w:rPr>
          <w:rFonts w:ascii="Cambria" w:hAnsi="Cambria"/>
          <w:b/>
          <w:spacing w:val="-5"/>
          <w:sz w:val="20"/>
          <w:szCs w:val="20"/>
        </w:rPr>
        <w:t xml:space="preserve"> </w:t>
      </w:r>
      <w:hyperlink r:id="rId6" w:tooltip="mailto:gokulapriyas777@gmail.com" w:history="1">
        <w:r w:rsidR="00F76E22" w:rsidRPr="00F76E22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:lang w:val="en-IN" w:eastAsia="en-IN"/>
            <w14:ligatures w14:val="none"/>
          </w:rPr>
          <w:t>gokulapriyas777@gmail.com</w:t>
        </w:r>
      </w:hyperlink>
      <w:r w:rsidR="00F76E22"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:lang w:val="en-IN" w:eastAsia="en-IN"/>
          <w14:ligatures w14:val="none"/>
        </w:rPr>
        <w:t xml:space="preserve">  </w:t>
      </w:r>
      <w:r w:rsidR="00F76E22" w:rsidRPr="00F76E22">
        <w:rPr>
          <w:rFonts w:ascii="Aptos" w:eastAsia="Times New Roman" w:hAnsi="Aptos" w:cs="Calibri"/>
          <w:color w:val="000000"/>
          <w:kern w:val="0"/>
          <w:lang w:val="en-IN" w:eastAsia="en-IN"/>
          <w14:ligatures w14:val="none"/>
        </w:rPr>
        <w:t>(551) 368-6369</w:t>
      </w:r>
    </w:p>
    <w:p w14:paraId="5F87F27F" w14:textId="637B76AD" w:rsidR="00F76E22" w:rsidRPr="00F76E22" w:rsidRDefault="00F76E22" w:rsidP="00F76E22">
      <w:pPr>
        <w:jc w:val="center"/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:lang w:val="en-IN" w:eastAsia="en-IN"/>
          <w14:ligatures w14:val="none"/>
        </w:rPr>
      </w:pPr>
    </w:p>
    <w:p w14:paraId="02CD604B" w14:textId="08360680" w:rsidR="00930340" w:rsidRPr="00286051" w:rsidRDefault="00930340" w:rsidP="009576A9">
      <w:pPr>
        <w:spacing w:after="0" w:line="240" w:lineRule="auto"/>
        <w:jc w:val="center"/>
        <w:rPr>
          <w:rFonts w:ascii="Cambria" w:hAnsi="Cambria"/>
          <w:sz w:val="20"/>
          <w:szCs w:val="20"/>
        </w:rPr>
      </w:pPr>
    </w:p>
    <w:p w14:paraId="1BF3D5BF" w14:textId="77777777" w:rsidR="00930340" w:rsidRPr="00286051" w:rsidRDefault="00930340" w:rsidP="009576A9">
      <w:pPr>
        <w:pStyle w:val="Heading1"/>
        <w:pBdr>
          <w:bottom w:val="single" w:sz="4" w:space="1" w:color="auto"/>
        </w:pBdr>
        <w:spacing w:before="0" w:after="0" w:line="240" w:lineRule="auto"/>
        <w:rPr>
          <w:rFonts w:ascii="Cambria" w:hAnsi="Cambria"/>
          <w:b/>
          <w:bCs/>
          <w:color w:val="0A2F41" w:themeColor="accent1" w:themeShade="80"/>
          <w:sz w:val="22"/>
          <w:szCs w:val="22"/>
        </w:rPr>
      </w:pPr>
      <w:r w:rsidRPr="00286051"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  <w:t>SUMMARY</w:t>
      </w:r>
    </w:p>
    <w:p w14:paraId="57B7E7CB" w14:textId="7176675C" w:rsidR="00FB6661" w:rsidRPr="00FB6661" w:rsidRDefault="00FB6661" w:rsidP="00FB666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FB6661">
        <w:rPr>
          <w:rFonts w:ascii="Cambria" w:hAnsi="Cambria"/>
          <w:b/>
          <w:bCs/>
          <w:sz w:val="20"/>
          <w:szCs w:val="20"/>
        </w:rPr>
        <w:t>Python Software Developer with 4 years of experience</w:t>
      </w:r>
      <w:r w:rsidRPr="00FB6661">
        <w:rPr>
          <w:rFonts w:ascii="Cambria" w:hAnsi="Cambria"/>
          <w:sz w:val="20"/>
          <w:szCs w:val="20"/>
        </w:rPr>
        <w:t xml:space="preserve"> in healthcare and financial domains, specializing in building scalable applications using </w:t>
      </w:r>
      <w:r w:rsidRPr="00FB6661">
        <w:rPr>
          <w:rFonts w:ascii="Cambria" w:hAnsi="Cambria"/>
          <w:b/>
          <w:bCs/>
          <w:sz w:val="20"/>
          <w:szCs w:val="20"/>
        </w:rPr>
        <w:t>FastAPI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Spring</w:t>
      </w:r>
      <w:r w:rsidRPr="00FB6661">
        <w:rPr>
          <w:rFonts w:ascii="Cambria" w:hAnsi="Cambria"/>
          <w:sz w:val="20"/>
          <w:szCs w:val="20"/>
        </w:rPr>
        <w:t xml:space="preserve">, and data-driven workflows with </w:t>
      </w:r>
      <w:r w:rsidRPr="00FB6661">
        <w:rPr>
          <w:rFonts w:ascii="Cambria" w:hAnsi="Cambria"/>
          <w:b/>
          <w:bCs/>
          <w:sz w:val="20"/>
          <w:szCs w:val="20"/>
        </w:rPr>
        <w:t>Pandas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NumPy</w:t>
      </w:r>
      <w:r w:rsidRPr="00FB6661">
        <w:rPr>
          <w:rFonts w:ascii="Cambria" w:hAnsi="Cambria"/>
          <w:sz w:val="20"/>
          <w:szCs w:val="20"/>
        </w:rPr>
        <w:t xml:space="preserve">, and </w:t>
      </w:r>
      <w:r w:rsidRPr="00FB6661">
        <w:rPr>
          <w:rFonts w:ascii="Cambria" w:hAnsi="Cambria"/>
          <w:b/>
          <w:bCs/>
          <w:sz w:val="20"/>
          <w:szCs w:val="20"/>
        </w:rPr>
        <w:t>PySpark</w:t>
      </w:r>
      <w:r w:rsidRPr="00FB6661">
        <w:rPr>
          <w:rFonts w:ascii="Cambria" w:hAnsi="Cambria"/>
          <w:sz w:val="20"/>
          <w:szCs w:val="20"/>
        </w:rPr>
        <w:t>.</w:t>
      </w:r>
    </w:p>
    <w:p w14:paraId="454446C4" w14:textId="43EC4532" w:rsidR="00FB6661" w:rsidRPr="00FB6661" w:rsidRDefault="00FB6661" w:rsidP="00FB666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FB6661">
        <w:rPr>
          <w:rFonts w:ascii="Cambria" w:hAnsi="Cambria"/>
          <w:sz w:val="20"/>
          <w:szCs w:val="20"/>
        </w:rPr>
        <w:t xml:space="preserve">Proven expertise in developing secure, high-performance systems by integrating </w:t>
      </w:r>
      <w:r w:rsidRPr="00FB6661">
        <w:rPr>
          <w:rFonts w:ascii="Cambria" w:hAnsi="Cambria"/>
          <w:b/>
          <w:bCs/>
          <w:sz w:val="20"/>
          <w:szCs w:val="20"/>
        </w:rPr>
        <w:t>PostgreSQL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SQL Server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Oracle</w:t>
      </w:r>
      <w:r w:rsidRPr="00FB6661">
        <w:rPr>
          <w:rFonts w:ascii="Cambria" w:hAnsi="Cambria"/>
          <w:sz w:val="20"/>
          <w:szCs w:val="20"/>
        </w:rPr>
        <w:t xml:space="preserve">, and </w:t>
      </w:r>
      <w:r w:rsidRPr="00FB6661">
        <w:rPr>
          <w:rFonts w:ascii="Cambria" w:hAnsi="Cambria"/>
          <w:b/>
          <w:bCs/>
          <w:sz w:val="20"/>
          <w:szCs w:val="20"/>
        </w:rPr>
        <w:t>MySQL</w:t>
      </w:r>
      <w:r w:rsidRPr="00FB6661">
        <w:rPr>
          <w:rFonts w:ascii="Cambria" w:hAnsi="Cambria"/>
          <w:sz w:val="20"/>
          <w:szCs w:val="20"/>
        </w:rPr>
        <w:t xml:space="preserve"> backends, ensuring compliance with HIPAA regulations and financial industry standards across global enterprises.</w:t>
      </w:r>
    </w:p>
    <w:p w14:paraId="675B95E2" w14:textId="76582476" w:rsidR="00FB6661" w:rsidRPr="00FB6661" w:rsidRDefault="00FB6661" w:rsidP="00FB666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FB6661">
        <w:rPr>
          <w:rFonts w:ascii="Cambria" w:hAnsi="Cambria"/>
          <w:sz w:val="20"/>
          <w:szCs w:val="20"/>
        </w:rPr>
        <w:t xml:space="preserve">Hands-on proficiency in creating advanced monitoring, reporting, and anomaly detection solutions using </w:t>
      </w:r>
      <w:r w:rsidRPr="00FB6661">
        <w:rPr>
          <w:rFonts w:ascii="Cambria" w:hAnsi="Cambria"/>
          <w:b/>
          <w:bCs/>
          <w:sz w:val="20"/>
          <w:szCs w:val="20"/>
        </w:rPr>
        <w:t>React.js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Bootstrap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Scikit-learn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Matplotlib</w:t>
      </w:r>
      <w:r w:rsidRPr="00FB6661">
        <w:rPr>
          <w:rFonts w:ascii="Cambria" w:hAnsi="Cambria"/>
          <w:sz w:val="20"/>
          <w:szCs w:val="20"/>
        </w:rPr>
        <w:t xml:space="preserve">, and </w:t>
      </w:r>
      <w:r w:rsidRPr="00FB6661">
        <w:rPr>
          <w:rFonts w:ascii="Cambria" w:hAnsi="Cambria"/>
          <w:b/>
          <w:bCs/>
          <w:sz w:val="20"/>
          <w:szCs w:val="20"/>
        </w:rPr>
        <w:t>SciPy</w:t>
      </w:r>
      <w:r w:rsidRPr="00FB6661">
        <w:rPr>
          <w:rFonts w:ascii="Cambria" w:hAnsi="Cambria"/>
          <w:sz w:val="20"/>
          <w:szCs w:val="20"/>
        </w:rPr>
        <w:t>, enabling faster decision-making and risk mitigation in critical environments.</w:t>
      </w:r>
    </w:p>
    <w:p w14:paraId="3F91E049" w14:textId="480E6654" w:rsidR="00FB6661" w:rsidRPr="00FB6661" w:rsidRDefault="00FB6661" w:rsidP="00FB666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FB6661">
        <w:rPr>
          <w:rFonts w:ascii="Cambria" w:hAnsi="Cambria"/>
          <w:sz w:val="20"/>
          <w:szCs w:val="20"/>
        </w:rPr>
        <w:t xml:space="preserve">Strong background in CI/CD and cloud deployments through </w:t>
      </w:r>
      <w:r w:rsidRPr="00FB6661">
        <w:rPr>
          <w:rFonts w:ascii="Cambria" w:hAnsi="Cambria"/>
          <w:b/>
          <w:bCs/>
          <w:sz w:val="20"/>
          <w:szCs w:val="20"/>
        </w:rPr>
        <w:t>Docker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Kubernetes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Jenkins</w:t>
      </w:r>
      <w:r w:rsidRPr="00FB6661">
        <w:rPr>
          <w:rFonts w:ascii="Cambria" w:hAnsi="Cambria"/>
          <w:sz w:val="20"/>
          <w:szCs w:val="20"/>
        </w:rPr>
        <w:t xml:space="preserve">, and </w:t>
      </w:r>
      <w:r w:rsidRPr="00FB6661">
        <w:rPr>
          <w:rFonts w:ascii="Cambria" w:hAnsi="Cambria"/>
          <w:b/>
          <w:bCs/>
          <w:sz w:val="20"/>
          <w:szCs w:val="20"/>
        </w:rPr>
        <w:t>Apache Kafka</w:t>
      </w:r>
      <w:r w:rsidRPr="00FB6661">
        <w:rPr>
          <w:rFonts w:ascii="Cambria" w:hAnsi="Cambria"/>
          <w:sz w:val="20"/>
          <w:szCs w:val="20"/>
        </w:rPr>
        <w:t xml:space="preserve">, combined with rigorous validation practices using </w:t>
      </w:r>
      <w:r w:rsidRPr="00FB6661">
        <w:rPr>
          <w:rFonts w:ascii="Cambria" w:hAnsi="Cambria"/>
          <w:b/>
          <w:bCs/>
          <w:sz w:val="20"/>
          <w:szCs w:val="20"/>
        </w:rPr>
        <w:t>Pytest</w:t>
      </w:r>
      <w:r w:rsidRPr="00FB6661">
        <w:rPr>
          <w:rFonts w:ascii="Cambria" w:hAnsi="Cambria"/>
          <w:sz w:val="20"/>
          <w:szCs w:val="20"/>
        </w:rPr>
        <w:t xml:space="preserve">, </w:t>
      </w:r>
      <w:r w:rsidRPr="00FB6661">
        <w:rPr>
          <w:rFonts w:ascii="Cambria" w:hAnsi="Cambria"/>
          <w:b/>
          <w:bCs/>
          <w:sz w:val="20"/>
          <w:szCs w:val="20"/>
        </w:rPr>
        <w:t>JUnit</w:t>
      </w:r>
      <w:r w:rsidRPr="00FB6661">
        <w:rPr>
          <w:rFonts w:ascii="Cambria" w:hAnsi="Cambria"/>
          <w:sz w:val="20"/>
          <w:szCs w:val="20"/>
        </w:rPr>
        <w:t xml:space="preserve">, and </w:t>
      </w:r>
      <w:r w:rsidRPr="00FB6661">
        <w:rPr>
          <w:rFonts w:ascii="Cambria" w:hAnsi="Cambria"/>
          <w:b/>
          <w:bCs/>
          <w:sz w:val="20"/>
          <w:szCs w:val="20"/>
        </w:rPr>
        <w:t>Unit Test</w:t>
      </w:r>
      <w:r w:rsidRPr="00FB6661">
        <w:rPr>
          <w:rFonts w:ascii="Cambria" w:hAnsi="Cambria"/>
          <w:sz w:val="20"/>
          <w:szCs w:val="20"/>
        </w:rPr>
        <w:t xml:space="preserve"> under </w:t>
      </w:r>
      <w:r w:rsidRPr="00FB6661">
        <w:rPr>
          <w:rFonts w:ascii="Cambria" w:hAnsi="Cambria"/>
          <w:b/>
          <w:bCs/>
          <w:sz w:val="20"/>
          <w:szCs w:val="20"/>
        </w:rPr>
        <w:t>Agile</w:t>
      </w:r>
      <w:r w:rsidRPr="00FB6661">
        <w:rPr>
          <w:rFonts w:ascii="Cambria" w:hAnsi="Cambria"/>
          <w:sz w:val="20"/>
          <w:szCs w:val="20"/>
        </w:rPr>
        <w:t xml:space="preserve"> and </w:t>
      </w:r>
      <w:r w:rsidRPr="00FB6661">
        <w:rPr>
          <w:rFonts w:ascii="Cambria" w:hAnsi="Cambria"/>
          <w:b/>
          <w:bCs/>
          <w:sz w:val="20"/>
          <w:szCs w:val="20"/>
        </w:rPr>
        <w:t>Scrum</w:t>
      </w:r>
      <w:r w:rsidRPr="00FB6661">
        <w:rPr>
          <w:rFonts w:ascii="Cambria" w:hAnsi="Cambria"/>
          <w:sz w:val="20"/>
          <w:szCs w:val="20"/>
        </w:rPr>
        <w:t xml:space="preserve"> methodologies.</w:t>
      </w:r>
    </w:p>
    <w:p w14:paraId="3132FC0C" w14:textId="77777777" w:rsidR="00705F29" w:rsidRPr="004C22AE" w:rsidRDefault="00705F29" w:rsidP="009576A9">
      <w:pPr>
        <w:spacing w:after="0" w:line="240" w:lineRule="auto"/>
        <w:rPr>
          <w:sz w:val="8"/>
          <w:szCs w:val="8"/>
        </w:rPr>
      </w:pPr>
    </w:p>
    <w:p w14:paraId="72E81869" w14:textId="58F302F4" w:rsidR="001A2A33" w:rsidRPr="00286051" w:rsidRDefault="00925AA3" w:rsidP="00077658">
      <w:pPr>
        <w:pStyle w:val="Heading1"/>
        <w:pBdr>
          <w:bottom w:val="single" w:sz="4" w:space="1" w:color="auto"/>
        </w:pBdr>
        <w:spacing w:before="0" w:after="0" w:line="240" w:lineRule="auto"/>
        <w:rPr>
          <w:rFonts w:ascii="Cambria" w:hAnsi="Cambria"/>
          <w:b/>
          <w:bCs/>
          <w:color w:val="0A2F41" w:themeColor="accent1" w:themeShade="80"/>
          <w:sz w:val="22"/>
          <w:szCs w:val="22"/>
        </w:rPr>
      </w:pPr>
      <w:r w:rsidRPr="00286051"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  <w:t>W</w:t>
      </w:r>
      <w:r w:rsidR="00A05B3C" w:rsidRPr="00286051"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  <w:t>ORK EXPERIENCR</w:t>
      </w:r>
    </w:p>
    <w:p w14:paraId="09B369A1" w14:textId="5DDEC4F3" w:rsidR="0049689C" w:rsidRPr="00286051" w:rsidRDefault="0049689C" w:rsidP="009576A9">
      <w:pPr>
        <w:tabs>
          <w:tab w:val="left" w:pos="9310"/>
        </w:tabs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286051">
        <w:rPr>
          <w:rFonts w:ascii="Cambria" w:hAnsi="Cambria"/>
          <w:b/>
          <w:bCs/>
          <w:sz w:val="20"/>
          <w:szCs w:val="20"/>
        </w:rPr>
        <w:t xml:space="preserve">Python </w:t>
      </w:r>
      <w:r w:rsidR="00250585" w:rsidRPr="00286051">
        <w:rPr>
          <w:rFonts w:ascii="Cambria" w:hAnsi="Cambria"/>
          <w:b/>
          <w:bCs/>
          <w:sz w:val="20"/>
          <w:szCs w:val="20"/>
        </w:rPr>
        <w:t xml:space="preserve">Software </w:t>
      </w:r>
      <w:r w:rsidRPr="00286051">
        <w:rPr>
          <w:rFonts w:ascii="Cambria" w:hAnsi="Cambria"/>
          <w:b/>
          <w:bCs/>
          <w:sz w:val="20"/>
          <w:szCs w:val="20"/>
        </w:rPr>
        <w:t>Developer |</w:t>
      </w:r>
      <w:r w:rsidR="002A4F3A">
        <w:rPr>
          <w:rFonts w:ascii="Cambria" w:hAnsi="Cambria"/>
          <w:b/>
          <w:bCs/>
          <w:sz w:val="20"/>
          <w:szCs w:val="20"/>
        </w:rPr>
        <w:t xml:space="preserve"> </w:t>
      </w:r>
      <w:r w:rsidR="004F6578" w:rsidRPr="00286051">
        <w:rPr>
          <w:rFonts w:ascii="Cambria" w:hAnsi="Cambria"/>
          <w:b/>
          <w:bCs/>
          <w:color w:val="0F4761" w:themeColor="accent1" w:themeShade="BF"/>
          <w:sz w:val="20"/>
          <w:szCs w:val="20"/>
        </w:rPr>
        <w:t>Mckesson Corporation</w:t>
      </w:r>
      <w:r w:rsidRPr="00286051">
        <w:rPr>
          <w:rFonts w:ascii="Cambria" w:hAnsi="Cambria"/>
          <w:b/>
          <w:bCs/>
          <w:sz w:val="20"/>
          <w:szCs w:val="20"/>
        </w:rPr>
        <w:t xml:space="preserve">, TX, USA                                                                    </w:t>
      </w:r>
      <w:r w:rsidR="00DA7E6B" w:rsidRPr="00286051">
        <w:rPr>
          <w:rFonts w:ascii="Cambria" w:hAnsi="Cambria"/>
          <w:b/>
          <w:bCs/>
          <w:sz w:val="20"/>
          <w:szCs w:val="20"/>
        </w:rPr>
        <w:t xml:space="preserve">   </w:t>
      </w:r>
      <w:r w:rsidR="006D5B0E">
        <w:rPr>
          <w:rFonts w:ascii="Cambria" w:hAnsi="Cambria"/>
          <w:b/>
          <w:bCs/>
          <w:sz w:val="20"/>
          <w:szCs w:val="20"/>
        </w:rPr>
        <w:t xml:space="preserve">                 </w:t>
      </w:r>
      <w:r w:rsidR="00DA7E6B" w:rsidRPr="00286051">
        <w:rPr>
          <w:rFonts w:ascii="Cambria" w:hAnsi="Cambria"/>
          <w:b/>
          <w:bCs/>
          <w:sz w:val="20"/>
          <w:szCs w:val="20"/>
        </w:rPr>
        <w:t xml:space="preserve"> </w:t>
      </w:r>
      <w:r w:rsidRPr="00286051">
        <w:rPr>
          <w:rFonts w:ascii="Cambria" w:hAnsi="Cambria"/>
          <w:b/>
          <w:bCs/>
          <w:sz w:val="20"/>
          <w:szCs w:val="20"/>
        </w:rPr>
        <w:t xml:space="preserve"> </w:t>
      </w:r>
      <w:r w:rsidR="00711D23" w:rsidRPr="00286051">
        <w:rPr>
          <w:rFonts w:ascii="Cambria" w:hAnsi="Cambria"/>
          <w:b/>
          <w:bCs/>
          <w:sz w:val="20"/>
          <w:szCs w:val="20"/>
        </w:rPr>
        <w:t xml:space="preserve">  </w:t>
      </w:r>
      <w:r w:rsidR="00DA7E6B" w:rsidRPr="00286051">
        <w:rPr>
          <w:rFonts w:ascii="Cambria" w:hAnsi="Cambria"/>
          <w:b/>
          <w:bCs/>
          <w:sz w:val="20"/>
          <w:szCs w:val="20"/>
        </w:rPr>
        <w:t>Aug</w:t>
      </w:r>
      <w:r w:rsidRPr="00286051">
        <w:rPr>
          <w:rFonts w:ascii="Cambria" w:hAnsi="Cambria"/>
          <w:b/>
          <w:bCs/>
          <w:sz w:val="20"/>
          <w:szCs w:val="20"/>
        </w:rPr>
        <w:t xml:space="preserve"> 202</w:t>
      </w:r>
      <w:r w:rsidR="00DA7E6B" w:rsidRPr="00286051">
        <w:rPr>
          <w:rFonts w:ascii="Cambria" w:hAnsi="Cambria"/>
          <w:b/>
          <w:bCs/>
          <w:sz w:val="20"/>
          <w:szCs w:val="20"/>
        </w:rPr>
        <w:t>4</w:t>
      </w:r>
      <w:r w:rsidRPr="00286051">
        <w:rPr>
          <w:rFonts w:ascii="Cambria" w:hAnsi="Cambria"/>
          <w:b/>
          <w:bCs/>
          <w:sz w:val="20"/>
          <w:szCs w:val="20"/>
        </w:rPr>
        <w:t xml:space="preserve"> – Present</w:t>
      </w:r>
    </w:p>
    <w:p w14:paraId="22CEA74B" w14:textId="66DFD4CB" w:rsidR="00B91046" w:rsidRPr="00B91046" w:rsidRDefault="00B91046" w:rsidP="00B910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91046">
        <w:rPr>
          <w:rFonts w:ascii="Cambria" w:hAnsi="Cambria"/>
          <w:sz w:val="20"/>
          <w:szCs w:val="20"/>
        </w:rPr>
        <w:t xml:space="preserve">Designed and optimized </w:t>
      </w:r>
      <w:r w:rsidRPr="00B91046">
        <w:rPr>
          <w:rFonts w:ascii="Cambria" w:hAnsi="Cambria"/>
          <w:b/>
          <w:bCs/>
          <w:sz w:val="20"/>
          <w:szCs w:val="20"/>
        </w:rPr>
        <w:t>FastAPI</w:t>
      </w:r>
      <w:r w:rsidRPr="00B91046">
        <w:rPr>
          <w:rFonts w:ascii="Cambria" w:hAnsi="Cambria"/>
          <w:sz w:val="20"/>
          <w:szCs w:val="20"/>
        </w:rPr>
        <w:t>-based services for processing real-time prior authorization requests, enabling seamless interaction with payer networks and achieving 1.8 million transaction validations per month with minimal latency.</w:t>
      </w:r>
    </w:p>
    <w:p w14:paraId="6CF4AD67" w14:textId="54DE1EB0" w:rsidR="00B91046" w:rsidRPr="00B91046" w:rsidRDefault="00B91046" w:rsidP="00B910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91046">
        <w:rPr>
          <w:rFonts w:ascii="Cambria" w:hAnsi="Cambria"/>
          <w:sz w:val="20"/>
          <w:szCs w:val="20"/>
        </w:rPr>
        <w:t xml:space="preserve">Developed complex </w:t>
      </w:r>
      <w:r w:rsidRPr="00B91046">
        <w:rPr>
          <w:rFonts w:ascii="Cambria" w:hAnsi="Cambria"/>
          <w:b/>
          <w:bCs/>
          <w:sz w:val="20"/>
          <w:szCs w:val="20"/>
        </w:rPr>
        <w:t>Pandas</w:t>
      </w:r>
      <w:r w:rsidRPr="00B91046">
        <w:rPr>
          <w:rFonts w:ascii="Cambria" w:hAnsi="Cambria"/>
          <w:sz w:val="20"/>
          <w:szCs w:val="20"/>
        </w:rPr>
        <w:t xml:space="preserve"> and </w:t>
      </w:r>
      <w:r w:rsidRPr="00B91046">
        <w:rPr>
          <w:rFonts w:ascii="Cambria" w:hAnsi="Cambria"/>
          <w:b/>
          <w:bCs/>
          <w:sz w:val="20"/>
          <w:szCs w:val="20"/>
        </w:rPr>
        <w:t>NumPy</w:t>
      </w:r>
      <w:r w:rsidRPr="00B91046">
        <w:rPr>
          <w:rFonts w:ascii="Cambria" w:hAnsi="Cambria"/>
          <w:sz w:val="20"/>
          <w:szCs w:val="20"/>
        </w:rPr>
        <w:t xml:space="preserve"> pipelines for prescription claims analytics, creating automated reconciliation workflows that reduced manual verification tasks by 32% and ensured compliance with evolving healthcare data standards.</w:t>
      </w:r>
    </w:p>
    <w:p w14:paraId="01AD3B5D" w14:textId="3E1AC759" w:rsidR="00B91046" w:rsidRPr="00B91046" w:rsidRDefault="00B91046" w:rsidP="00B910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91046">
        <w:rPr>
          <w:rFonts w:ascii="Cambria" w:hAnsi="Cambria"/>
          <w:sz w:val="20"/>
          <w:szCs w:val="20"/>
        </w:rPr>
        <w:t xml:space="preserve">Engineered a secure rules engine using </w:t>
      </w:r>
      <w:r w:rsidRPr="00B91046">
        <w:rPr>
          <w:rFonts w:ascii="Cambria" w:hAnsi="Cambria"/>
          <w:b/>
          <w:bCs/>
          <w:sz w:val="20"/>
          <w:szCs w:val="20"/>
        </w:rPr>
        <w:t>PostgreSQL</w:t>
      </w:r>
      <w:r w:rsidRPr="00B91046">
        <w:rPr>
          <w:rFonts w:ascii="Cambria" w:hAnsi="Cambria"/>
          <w:sz w:val="20"/>
          <w:szCs w:val="20"/>
        </w:rPr>
        <w:t xml:space="preserve"> and integrated it with </w:t>
      </w:r>
      <w:r w:rsidRPr="00B91046">
        <w:rPr>
          <w:rFonts w:ascii="Cambria" w:hAnsi="Cambria"/>
          <w:b/>
          <w:bCs/>
          <w:sz w:val="20"/>
          <w:szCs w:val="20"/>
        </w:rPr>
        <w:t>SQL Server</w:t>
      </w:r>
      <w:r w:rsidRPr="00B91046">
        <w:rPr>
          <w:rFonts w:ascii="Cambria" w:hAnsi="Cambria"/>
          <w:sz w:val="20"/>
          <w:szCs w:val="20"/>
        </w:rPr>
        <w:t>, enabling advanced eligibility decision-making logic that supported over 450 concurrent provider queries without performance degradation.</w:t>
      </w:r>
    </w:p>
    <w:p w14:paraId="6DCB0479" w14:textId="1F6A6B0A" w:rsidR="00B91046" w:rsidRPr="00B91046" w:rsidRDefault="00B91046" w:rsidP="00B910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91046">
        <w:rPr>
          <w:rFonts w:ascii="Cambria" w:hAnsi="Cambria"/>
          <w:sz w:val="20"/>
          <w:szCs w:val="20"/>
        </w:rPr>
        <w:t xml:space="preserve">Automated document parsing and prior authorization submission workflows with </w:t>
      </w:r>
      <w:r w:rsidRPr="00B91046">
        <w:rPr>
          <w:rFonts w:ascii="Cambria" w:hAnsi="Cambria"/>
          <w:b/>
          <w:bCs/>
          <w:sz w:val="20"/>
          <w:szCs w:val="20"/>
        </w:rPr>
        <w:t>Beautiful Soup</w:t>
      </w:r>
      <w:r w:rsidRPr="00B91046">
        <w:rPr>
          <w:rFonts w:ascii="Cambria" w:hAnsi="Cambria"/>
          <w:sz w:val="20"/>
          <w:szCs w:val="20"/>
        </w:rPr>
        <w:t xml:space="preserve"> and </w:t>
      </w:r>
      <w:r w:rsidRPr="00B91046">
        <w:rPr>
          <w:rFonts w:ascii="Cambria" w:hAnsi="Cambria"/>
          <w:b/>
          <w:bCs/>
          <w:sz w:val="20"/>
          <w:szCs w:val="20"/>
        </w:rPr>
        <w:t>Jinja2</w:t>
      </w:r>
      <w:r w:rsidRPr="00B91046">
        <w:rPr>
          <w:rFonts w:ascii="Cambria" w:hAnsi="Cambria"/>
          <w:sz w:val="20"/>
          <w:szCs w:val="20"/>
        </w:rPr>
        <w:t>, streamlining healthcare form generation for 7,500+ monthly claims while maintaining HIPAA-compliant data handling practices.</w:t>
      </w:r>
    </w:p>
    <w:p w14:paraId="20777DD0" w14:textId="780943B0" w:rsidR="00B91046" w:rsidRPr="00B91046" w:rsidRDefault="00B91046" w:rsidP="00B910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91046">
        <w:rPr>
          <w:rFonts w:ascii="Cambria" w:hAnsi="Cambria"/>
          <w:sz w:val="20"/>
          <w:szCs w:val="20"/>
        </w:rPr>
        <w:t xml:space="preserve">Deployed microservices through </w:t>
      </w:r>
      <w:r w:rsidRPr="00B91046">
        <w:rPr>
          <w:rFonts w:ascii="Cambria" w:hAnsi="Cambria"/>
          <w:b/>
          <w:bCs/>
          <w:sz w:val="20"/>
          <w:szCs w:val="20"/>
        </w:rPr>
        <w:t>Docker</w:t>
      </w:r>
      <w:r w:rsidRPr="00B91046">
        <w:rPr>
          <w:rFonts w:ascii="Cambria" w:hAnsi="Cambria"/>
          <w:sz w:val="20"/>
          <w:szCs w:val="20"/>
        </w:rPr>
        <w:t xml:space="preserve"> and orchestrated distributed workloads with </w:t>
      </w:r>
      <w:r w:rsidRPr="00B91046">
        <w:rPr>
          <w:rFonts w:ascii="Cambria" w:hAnsi="Cambria"/>
          <w:b/>
          <w:bCs/>
          <w:sz w:val="20"/>
          <w:szCs w:val="20"/>
        </w:rPr>
        <w:t>Kubernetes</w:t>
      </w:r>
      <w:r w:rsidRPr="00B91046">
        <w:rPr>
          <w:rFonts w:ascii="Cambria" w:hAnsi="Cambria"/>
          <w:sz w:val="20"/>
          <w:szCs w:val="20"/>
        </w:rPr>
        <w:t>, establishing auto-scaling capabilities that processed peak pharmacy workloads exceeding 250,000 concurrent requests during seasonal surges.</w:t>
      </w:r>
    </w:p>
    <w:p w14:paraId="232255AD" w14:textId="4BE042E4" w:rsidR="00B91046" w:rsidRPr="00B91046" w:rsidRDefault="00B91046" w:rsidP="00B910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91046">
        <w:rPr>
          <w:rFonts w:ascii="Cambria" w:hAnsi="Cambria"/>
          <w:sz w:val="20"/>
          <w:szCs w:val="20"/>
        </w:rPr>
        <w:t xml:space="preserve">Implemented rigorous quality controls with </w:t>
      </w:r>
      <w:r w:rsidRPr="00B91046">
        <w:rPr>
          <w:rFonts w:ascii="Cambria" w:hAnsi="Cambria"/>
          <w:b/>
          <w:bCs/>
          <w:sz w:val="20"/>
          <w:szCs w:val="20"/>
        </w:rPr>
        <w:t>Pytest</w:t>
      </w:r>
      <w:r w:rsidRPr="00B91046">
        <w:rPr>
          <w:rFonts w:ascii="Cambria" w:hAnsi="Cambria"/>
          <w:sz w:val="20"/>
          <w:szCs w:val="20"/>
        </w:rPr>
        <w:t xml:space="preserve"> and integrated CI/CD pipelines using </w:t>
      </w:r>
      <w:r w:rsidRPr="00B91046">
        <w:rPr>
          <w:rFonts w:ascii="Cambria" w:hAnsi="Cambria"/>
          <w:b/>
          <w:bCs/>
          <w:sz w:val="20"/>
          <w:szCs w:val="20"/>
        </w:rPr>
        <w:t>Jenkins</w:t>
      </w:r>
      <w:r w:rsidRPr="00B91046">
        <w:rPr>
          <w:rFonts w:ascii="Cambria" w:hAnsi="Cambria"/>
          <w:sz w:val="20"/>
          <w:szCs w:val="20"/>
        </w:rPr>
        <w:t>, increasing defect detection coverage by 41% and improving release efficiency by 17% across iterative healthcare system deployments.</w:t>
      </w:r>
    </w:p>
    <w:p w14:paraId="078E232D" w14:textId="77777777" w:rsidR="001A2A33" w:rsidRPr="00593637" w:rsidRDefault="001A2A33" w:rsidP="009576A9">
      <w:pPr>
        <w:spacing w:after="0" w:line="240" w:lineRule="auto"/>
        <w:rPr>
          <w:rFonts w:ascii="Cambria" w:hAnsi="Cambria"/>
          <w:b/>
          <w:bCs/>
          <w:sz w:val="6"/>
          <w:szCs w:val="6"/>
        </w:rPr>
      </w:pPr>
    </w:p>
    <w:p w14:paraId="68B5E980" w14:textId="6126E56D" w:rsidR="000D13C9" w:rsidRPr="00286051" w:rsidRDefault="00765C66" w:rsidP="009576A9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286051">
        <w:rPr>
          <w:rFonts w:ascii="Cambria" w:hAnsi="Cambria"/>
          <w:b/>
          <w:bCs/>
          <w:sz w:val="20"/>
          <w:szCs w:val="20"/>
        </w:rPr>
        <w:t xml:space="preserve">Python </w:t>
      </w:r>
      <w:r w:rsidR="000D13C9" w:rsidRPr="00286051">
        <w:rPr>
          <w:rFonts w:ascii="Cambria" w:hAnsi="Cambria"/>
          <w:b/>
          <w:bCs/>
          <w:sz w:val="20"/>
          <w:szCs w:val="20"/>
        </w:rPr>
        <w:t xml:space="preserve">Software Developer | </w:t>
      </w:r>
      <w:r w:rsidR="00883534">
        <w:rPr>
          <w:rFonts w:ascii="Cambria" w:hAnsi="Cambria"/>
          <w:b/>
          <w:bCs/>
          <w:color w:val="0F4761" w:themeColor="accent1" w:themeShade="BF"/>
          <w:sz w:val="20"/>
          <w:szCs w:val="20"/>
        </w:rPr>
        <w:t>Accenture</w:t>
      </w:r>
      <w:r w:rsidR="000D13C9" w:rsidRPr="00286051">
        <w:rPr>
          <w:rFonts w:ascii="Cambria" w:hAnsi="Cambria"/>
          <w:b/>
          <w:bCs/>
          <w:sz w:val="20"/>
          <w:szCs w:val="20"/>
        </w:rPr>
        <w:t xml:space="preserve">, India   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="000D13C9" w:rsidRPr="00286051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</w:t>
      </w:r>
      <w:r w:rsidR="00EC0A8A" w:rsidRPr="00286051">
        <w:rPr>
          <w:rFonts w:ascii="Cambria" w:hAnsi="Cambria"/>
          <w:b/>
          <w:bCs/>
          <w:sz w:val="20"/>
          <w:szCs w:val="20"/>
        </w:rPr>
        <w:t xml:space="preserve">             </w:t>
      </w:r>
      <w:r w:rsidR="00711D23" w:rsidRPr="00286051">
        <w:rPr>
          <w:rFonts w:ascii="Cambria" w:hAnsi="Cambria"/>
          <w:b/>
          <w:bCs/>
          <w:sz w:val="20"/>
          <w:szCs w:val="20"/>
        </w:rPr>
        <w:t xml:space="preserve">   </w:t>
      </w:r>
      <w:r w:rsidR="000D13C9" w:rsidRPr="00286051">
        <w:rPr>
          <w:rFonts w:ascii="Cambria" w:hAnsi="Cambria"/>
          <w:b/>
          <w:bCs/>
          <w:sz w:val="20"/>
          <w:szCs w:val="20"/>
        </w:rPr>
        <w:t xml:space="preserve"> </w:t>
      </w:r>
      <w:r w:rsidR="006D5B0E">
        <w:rPr>
          <w:rFonts w:ascii="Cambria" w:hAnsi="Cambria"/>
          <w:b/>
          <w:bCs/>
          <w:sz w:val="20"/>
          <w:szCs w:val="20"/>
        </w:rPr>
        <w:t xml:space="preserve">                  </w:t>
      </w:r>
      <w:r w:rsidR="000D13C9" w:rsidRPr="00286051">
        <w:rPr>
          <w:rFonts w:ascii="Cambria" w:hAnsi="Cambria"/>
          <w:b/>
          <w:bCs/>
          <w:sz w:val="20"/>
          <w:szCs w:val="20"/>
        </w:rPr>
        <w:t xml:space="preserve"> </w:t>
      </w:r>
      <w:r w:rsidR="00711D23" w:rsidRPr="00286051">
        <w:rPr>
          <w:rFonts w:ascii="Cambria" w:hAnsi="Cambria"/>
          <w:b/>
          <w:bCs/>
          <w:sz w:val="20"/>
          <w:szCs w:val="20"/>
        </w:rPr>
        <w:t>Sept</w:t>
      </w:r>
      <w:r w:rsidR="000D13C9" w:rsidRPr="00286051">
        <w:rPr>
          <w:rFonts w:ascii="Cambria" w:hAnsi="Cambria"/>
          <w:b/>
          <w:bCs/>
          <w:sz w:val="20"/>
          <w:szCs w:val="20"/>
        </w:rPr>
        <w:t xml:space="preserve"> 2020 – </w:t>
      </w:r>
      <w:r w:rsidR="00EC0A8A" w:rsidRPr="00286051">
        <w:rPr>
          <w:rFonts w:ascii="Cambria" w:hAnsi="Cambria"/>
          <w:b/>
          <w:bCs/>
          <w:sz w:val="20"/>
          <w:szCs w:val="20"/>
        </w:rPr>
        <w:t>Jul</w:t>
      </w:r>
      <w:r w:rsidR="000D13C9" w:rsidRPr="00286051">
        <w:rPr>
          <w:rFonts w:ascii="Cambria" w:hAnsi="Cambria"/>
          <w:b/>
          <w:bCs/>
          <w:sz w:val="20"/>
          <w:szCs w:val="20"/>
        </w:rPr>
        <w:t xml:space="preserve"> 202</w:t>
      </w:r>
      <w:r w:rsidR="00EC0A8A" w:rsidRPr="00286051">
        <w:rPr>
          <w:rFonts w:ascii="Cambria" w:hAnsi="Cambria"/>
          <w:b/>
          <w:bCs/>
          <w:sz w:val="20"/>
          <w:szCs w:val="20"/>
        </w:rPr>
        <w:t>3</w:t>
      </w:r>
    </w:p>
    <w:p w14:paraId="6DFEBA29" w14:textId="4D57AD3E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Architected scalable financial ingestion modules with </w:t>
      </w:r>
      <w:r w:rsidRPr="003B71C9">
        <w:rPr>
          <w:rFonts w:ascii="Cambria" w:hAnsi="Cambria"/>
          <w:b/>
          <w:bCs/>
          <w:sz w:val="20"/>
          <w:szCs w:val="20"/>
        </w:rPr>
        <w:t>Spring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Apache Kafka</w:t>
      </w:r>
      <w:r w:rsidRPr="003B71C9">
        <w:rPr>
          <w:rFonts w:ascii="Cambria" w:hAnsi="Cambria"/>
          <w:sz w:val="20"/>
          <w:szCs w:val="20"/>
        </w:rPr>
        <w:t>, enabling high-throughput data streaming of 2.4 million equity trades daily, while ensuring data consistency across global compliance repositories.</w:t>
      </w:r>
    </w:p>
    <w:p w14:paraId="6038AB8E" w14:textId="44B8AA05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Built interactive trade monitoring dashboards using </w:t>
      </w:r>
      <w:r w:rsidRPr="003B71C9">
        <w:rPr>
          <w:rFonts w:ascii="Cambria" w:hAnsi="Cambria"/>
          <w:b/>
          <w:bCs/>
          <w:sz w:val="20"/>
          <w:szCs w:val="20"/>
        </w:rPr>
        <w:t>React.js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Bootstrap</w:t>
      </w:r>
      <w:r w:rsidRPr="003B71C9">
        <w:rPr>
          <w:rFonts w:ascii="Cambria" w:hAnsi="Cambria"/>
          <w:sz w:val="20"/>
          <w:szCs w:val="20"/>
        </w:rPr>
        <w:t>, which enhanced trader visibility into suspicious market patterns, supporting oversight for 180+ risk officers across multiple international financial divisions.</w:t>
      </w:r>
    </w:p>
    <w:p w14:paraId="791A5FBE" w14:textId="2838FF68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Constructed analytical workflows leveraging </w:t>
      </w:r>
      <w:r w:rsidRPr="003B71C9">
        <w:rPr>
          <w:rFonts w:ascii="Cambria" w:hAnsi="Cambria"/>
          <w:b/>
          <w:bCs/>
          <w:sz w:val="20"/>
          <w:szCs w:val="20"/>
        </w:rPr>
        <w:t>PySpark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Scikit-learn</w:t>
      </w:r>
      <w:r w:rsidRPr="003B71C9">
        <w:rPr>
          <w:rFonts w:ascii="Cambria" w:hAnsi="Cambria"/>
          <w:sz w:val="20"/>
          <w:szCs w:val="20"/>
        </w:rPr>
        <w:t>, producing predictive trade anomaly models that increased detection accuracy by 26% while reducing regulatory reporting errors across distributed financial transaction datasets.</w:t>
      </w:r>
    </w:p>
    <w:p w14:paraId="03D7F137" w14:textId="4A4C2B58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Configured seamless integrations with </w:t>
      </w:r>
      <w:r w:rsidRPr="003B71C9">
        <w:rPr>
          <w:rFonts w:ascii="Cambria" w:hAnsi="Cambria"/>
          <w:b/>
          <w:bCs/>
          <w:sz w:val="20"/>
          <w:szCs w:val="20"/>
        </w:rPr>
        <w:t>Oracle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MySQL</w:t>
      </w:r>
      <w:r w:rsidRPr="003B71C9">
        <w:rPr>
          <w:rFonts w:ascii="Cambria" w:hAnsi="Cambria"/>
          <w:sz w:val="20"/>
          <w:szCs w:val="20"/>
        </w:rPr>
        <w:t xml:space="preserve"> backends, optimizing transaction reconciliation queries that processed 8.2 billion records annually, ensuring reliable portfolio balance validation for investment banking clients.</w:t>
      </w:r>
    </w:p>
    <w:p w14:paraId="0E4D81C2" w14:textId="5E5E1AFA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Directed testing frameworks utilizing </w:t>
      </w:r>
      <w:r w:rsidRPr="003B71C9">
        <w:rPr>
          <w:rFonts w:ascii="Cambria" w:hAnsi="Cambria"/>
          <w:b/>
          <w:bCs/>
          <w:sz w:val="20"/>
          <w:szCs w:val="20"/>
        </w:rPr>
        <w:t>JUnit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Unit Test</w:t>
      </w:r>
      <w:r w:rsidRPr="003B71C9">
        <w:rPr>
          <w:rFonts w:ascii="Cambria" w:hAnsi="Cambria"/>
          <w:sz w:val="20"/>
          <w:szCs w:val="20"/>
        </w:rPr>
        <w:t>, which expanded validation coverage by 37% and minimized defect leakage during quarterly product releases for financial compliance modules.</w:t>
      </w:r>
    </w:p>
    <w:p w14:paraId="4E779A7C" w14:textId="1FC7EEEA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Streamlined fraud alert workflows through </w:t>
      </w:r>
      <w:r w:rsidRPr="003B71C9">
        <w:rPr>
          <w:rFonts w:ascii="Cambria" w:hAnsi="Cambria"/>
          <w:b/>
          <w:bCs/>
          <w:sz w:val="20"/>
          <w:szCs w:val="20"/>
        </w:rPr>
        <w:t>Express.js APIs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GraphQL</w:t>
      </w:r>
      <w:r w:rsidRPr="003B71C9">
        <w:rPr>
          <w:rFonts w:ascii="Cambria" w:hAnsi="Cambria"/>
          <w:sz w:val="20"/>
          <w:szCs w:val="20"/>
        </w:rPr>
        <w:t>, enabling instantaneous rule updates for compliance officers and supporting the regulatory review of 4,700+ suspicious trades per trading session.</w:t>
      </w:r>
    </w:p>
    <w:p w14:paraId="5D6E6AED" w14:textId="4F05CADF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Enhanced reporting efficiency with </w:t>
      </w:r>
      <w:r w:rsidRPr="003B71C9">
        <w:rPr>
          <w:rFonts w:ascii="Cambria" w:hAnsi="Cambria"/>
          <w:b/>
          <w:bCs/>
          <w:sz w:val="20"/>
          <w:szCs w:val="20"/>
        </w:rPr>
        <w:t>Matplotlib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SciPy</w:t>
      </w:r>
      <w:r w:rsidRPr="003B71C9">
        <w:rPr>
          <w:rFonts w:ascii="Cambria" w:hAnsi="Cambria"/>
          <w:sz w:val="20"/>
          <w:szCs w:val="20"/>
        </w:rPr>
        <w:t xml:space="preserve"> by constructing advanced financial trend analysis reports, shortening analyst turnaround times by 42% and improving executive decision-making speed across compliance teams.</w:t>
      </w:r>
    </w:p>
    <w:p w14:paraId="7008E4CE" w14:textId="0AAAC34D" w:rsidR="003B71C9" w:rsidRPr="003B71C9" w:rsidRDefault="003B71C9" w:rsidP="003B71C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B71C9">
        <w:rPr>
          <w:rFonts w:ascii="Cambria" w:hAnsi="Cambria"/>
          <w:sz w:val="20"/>
          <w:szCs w:val="20"/>
        </w:rPr>
        <w:t xml:space="preserve">Oversaw project delivery under </w:t>
      </w:r>
      <w:r w:rsidRPr="003B71C9">
        <w:rPr>
          <w:rFonts w:ascii="Cambria" w:hAnsi="Cambria"/>
          <w:b/>
          <w:bCs/>
          <w:sz w:val="20"/>
          <w:szCs w:val="20"/>
        </w:rPr>
        <w:t>Agile</w:t>
      </w:r>
      <w:r w:rsidRPr="003B71C9">
        <w:rPr>
          <w:rFonts w:ascii="Cambria" w:hAnsi="Cambria"/>
          <w:sz w:val="20"/>
          <w:szCs w:val="20"/>
        </w:rPr>
        <w:t xml:space="preserve"> and </w:t>
      </w:r>
      <w:r w:rsidRPr="003B71C9">
        <w:rPr>
          <w:rFonts w:ascii="Cambria" w:hAnsi="Cambria"/>
          <w:b/>
          <w:bCs/>
          <w:sz w:val="20"/>
          <w:szCs w:val="20"/>
        </w:rPr>
        <w:t>Scrum</w:t>
      </w:r>
      <w:r w:rsidRPr="003B71C9">
        <w:rPr>
          <w:rFonts w:ascii="Cambria" w:hAnsi="Cambria"/>
          <w:sz w:val="20"/>
          <w:szCs w:val="20"/>
        </w:rPr>
        <w:t xml:space="preserve"> methodologies, coordinating 15-member cross-functional teams across 3 time zones to deliver financial compliance modules within tight quarterly regulatory deadlines.</w:t>
      </w:r>
    </w:p>
    <w:p w14:paraId="5EC66588" w14:textId="266E4E74" w:rsidR="00FB6661" w:rsidRPr="004C22AE" w:rsidRDefault="00FB6661" w:rsidP="00FB6661">
      <w:pPr>
        <w:spacing w:after="0" w:line="240" w:lineRule="auto"/>
        <w:jc w:val="both"/>
        <w:rPr>
          <w:rFonts w:ascii="Cambria" w:hAnsi="Cambria"/>
          <w:sz w:val="6"/>
          <w:szCs w:val="6"/>
        </w:rPr>
      </w:pPr>
    </w:p>
    <w:p w14:paraId="7E70DCB3" w14:textId="77777777" w:rsidR="00077658" w:rsidRPr="00286051" w:rsidRDefault="00077658" w:rsidP="00077658">
      <w:pPr>
        <w:pStyle w:val="Heading1"/>
        <w:pBdr>
          <w:bottom w:val="single" w:sz="4" w:space="1" w:color="auto"/>
        </w:pBdr>
        <w:spacing w:before="0" w:after="0" w:line="240" w:lineRule="auto"/>
        <w:rPr>
          <w:rFonts w:ascii="Cambria" w:hAnsi="Cambria"/>
          <w:b/>
          <w:bCs/>
          <w:color w:val="0A2F41" w:themeColor="accent1" w:themeShade="80"/>
          <w:sz w:val="22"/>
          <w:szCs w:val="22"/>
        </w:rPr>
      </w:pPr>
      <w:r w:rsidRPr="00286051"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  <w:t xml:space="preserve">SKILLS </w:t>
      </w:r>
    </w:p>
    <w:p w14:paraId="4ACFA980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Languages:</w:t>
      </w:r>
      <w:r w:rsidRPr="00B30C3C">
        <w:rPr>
          <w:rFonts w:ascii="Cambria" w:hAnsi="Cambria"/>
          <w:sz w:val="20"/>
          <w:szCs w:val="20"/>
        </w:rPr>
        <w:t xml:space="preserve"> Python (3.x), Java, JavaScript, C, C++, PL/SQL, Shell Scripting, PHP </w:t>
      </w:r>
    </w:p>
    <w:p w14:paraId="1BA671B0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Frameworks &amp; Libraries:</w:t>
      </w:r>
      <w:r w:rsidRPr="00B30C3C">
        <w:rPr>
          <w:rFonts w:ascii="Cambria" w:hAnsi="Cambria"/>
          <w:sz w:val="20"/>
          <w:szCs w:val="20"/>
        </w:rPr>
        <w:t xml:space="preserve"> Django, Flask, FastAPI, Spring, Web2py, Pyramid, Pandas, NumPy, Matplotlib, SciPy, PySpark, Scikit-learn, Selenium, Behave, Scrapy, Requests, Beautiful Soup, httplib2, Jinja2 </w:t>
      </w:r>
    </w:p>
    <w:p w14:paraId="5B642CC6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Web Technologies:</w:t>
      </w:r>
      <w:r w:rsidRPr="00B30C3C">
        <w:rPr>
          <w:rFonts w:ascii="Cambria" w:hAnsi="Cambria"/>
          <w:sz w:val="20"/>
          <w:szCs w:val="20"/>
        </w:rPr>
        <w:t xml:space="preserve"> HTML5, CSS3, DHTML, React.js, Vue.js, Bootstrap, Express.js, RESTful APIs, AJAX, JSON, XML, GraphQL, Web Tokens, Socket.io </w:t>
      </w:r>
    </w:p>
    <w:p w14:paraId="2D169ED8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Databases:</w:t>
      </w:r>
      <w:r w:rsidRPr="00B30C3C">
        <w:rPr>
          <w:rFonts w:ascii="Cambria" w:hAnsi="Cambria"/>
          <w:sz w:val="20"/>
          <w:szCs w:val="20"/>
        </w:rPr>
        <w:t xml:space="preserve"> SQL Server, MySQL, Oracle, MongoDB, PostgreSQL, Toad </w:t>
      </w:r>
    </w:p>
    <w:p w14:paraId="57D8820F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Testing &amp; QA:</w:t>
      </w:r>
      <w:r w:rsidRPr="00B30C3C">
        <w:rPr>
          <w:rFonts w:ascii="Cambria" w:hAnsi="Cambria"/>
          <w:sz w:val="20"/>
          <w:szCs w:val="20"/>
        </w:rPr>
        <w:t xml:space="preserve"> Pytest, Unit Test, JUnit, API Testing (Postman), End-to-End Testing, Acceptance Testing, Code Review &amp; Debugging </w:t>
      </w:r>
    </w:p>
    <w:p w14:paraId="28025F21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DevOps &amp; Tools:</w:t>
      </w:r>
      <w:r w:rsidRPr="00B30C3C">
        <w:rPr>
          <w:rFonts w:ascii="Cambria" w:hAnsi="Cambria"/>
          <w:sz w:val="20"/>
          <w:szCs w:val="20"/>
        </w:rPr>
        <w:t xml:space="preserve"> Git, GitHub, Jenkins, Docker, Kubernetes, Apache Kafka, Postman, Visual Studio, PyCharm, Eclipse, Jira </w:t>
      </w:r>
    </w:p>
    <w:p w14:paraId="7E083B1E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Cloud</w:t>
      </w:r>
      <w:r w:rsidRPr="00AF2DF7">
        <w:rPr>
          <w:rFonts w:ascii="Cambria" w:hAnsi="Cambria"/>
          <w:b/>
          <w:bCs/>
          <w:sz w:val="20"/>
          <w:szCs w:val="20"/>
        </w:rPr>
        <w:t xml:space="preserve"> &amp; Deployment</w:t>
      </w:r>
      <w:r w:rsidRPr="00B30C3C">
        <w:rPr>
          <w:rFonts w:ascii="Cambria" w:hAnsi="Cambria"/>
          <w:b/>
          <w:bCs/>
          <w:sz w:val="20"/>
          <w:szCs w:val="20"/>
        </w:rPr>
        <w:t>:</w:t>
      </w:r>
      <w:r w:rsidRPr="00B30C3C">
        <w:rPr>
          <w:rFonts w:ascii="Cambria" w:hAnsi="Cambria"/>
          <w:sz w:val="20"/>
          <w:szCs w:val="20"/>
        </w:rPr>
        <w:t xml:space="preserve"> AWS (Lambda, S3, EC2, RDS), Microsoft Azure, CI/CD Pipelines </w:t>
      </w:r>
    </w:p>
    <w:p w14:paraId="1CD0EEB4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OS &amp; System Tools:</w:t>
      </w:r>
      <w:r w:rsidRPr="00B30C3C">
        <w:rPr>
          <w:rFonts w:ascii="Cambria" w:hAnsi="Cambria"/>
          <w:sz w:val="20"/>
          <w:szCs w:val="20"/>
        </w:rPr>
        <w:t xml:space="preserve"> Linux, Unix, Windows, Ubuntu, macOS, Terminal Commands, SCCM, JAMF, Deep Freeze, sudo, Recon </w:t>
      </w:r>
    </w:p>
    <w:p w14:paraId="16622C29" w14:textId="77777777" w:rsidR="00077658" w:rsidRPr="00B30C3C" w:rsidRDefault="00077658" w:rsidP="00AF2DF7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B30C3C">
        <w:rPr>
          <w:rFonts w:ascii="Cambria" w:hAnsi="Cambria"/>
          <w:b/>
          <w:bCs/>
          <w:sz w:val="20"/>
          <w:szCs w:val="20"/>
        </w:rPr>
        <w:t>Methodologies:</w:t>
      </w:r>
      <w:r w:rsidRPr="00B30C3C">
        <w:rPr>
          <w:rFonts w:ascii="Cambria" w:hAnsi="Cambria"/>
          <w:sz w:val="20"/>
          <w:szCs w:val="20"/>
        </w:rPr>
        <w:t xml:space="preserve"> Agile, Scrum, Waterfall, SDLC, Critical Thinking, Problem-Solving, Communication &amp; Presentation</w:t>
      </w:r>
    </w:p>
    <w:p w14:paraId="43C52D8A" w14:textId="77777777" w:rsidR="00077658" w:rsidRPr="004C22AE" w:rsidRDefault="00077658" w:rsidP="00FB6661">
      <w:pPr>
        <w:spacing w:after="0" w:line="240" w:lineRule="auto"/>
        <w:jc w:val="both"/>
        <w:rPr>
          <w:rFonts w:ascii="Cambria" w:hAnsi="Cambria"/>
          <w:sz w:val="8"/>
          <w:szCs w:val="8"/>
        </w:rPr>
      </w:pPr>
    </w:p>
    <w:p w14:paraId="7E965866" w14:textId="77777777" w:rsidR="006C6892" w:rsidRPr="00286051" w:rsidRDefault="006C6892" w:rsidP="006C6892">
      <w:pPr>
        <w:pStyle w:val="Heading1"/>
        <w:pBdr>
          <w:bottom w:val="single" w:sz="4" w:space="1" w:color="auto"/>
        </w:pBdr>
        <w:spacing w:before="0" w:after="0" w:line="240" w:lineRule="auto"/>
        <w:rPr>
          <w:rFonts w:ascii="Cambria" w:hAnsi="Cambria"/>
          <w:b/>
          <w:bCs/>
          <w:color w:val="0A2F41" w:themeColor="accent1" w:themeShade="80"/>
          <w:sz w:val="22"/>
          <w:szCs w:val="22"/>
        </w:rPr>
      </w:pPr>
      <w:r w:rsidRPr="00286051"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  <w:t>EDUCATION</w:t>
      </w:r>
    </w:p>
    <w:p w14:paraId="54C227DE" w14:textId="32C14D20" w:rsidR="00A73307" w:rsidRPr="00593637" w:rsidRDefault="00A73307" w:rsidP="00A73307">
      <w:pPr>
        <w:spacing w:after="0" w:line="240" w:lineRule="auto"/>
        <w:rPr>
          <w:rFonts w:ascii="Cambria" w:hAnsi="Cambria"/>
          <w:sz w:val="20"/>
          <w:szCs w:val="20"/>
        </w:rPr>
      </w:pPr>
      <w:r w:rsidRPr="00593637">
        <w:rPr>
          <w:rFonts w:ascii="Cambria" w:hAnsi="Cambria"/>
          <w:b/>
          <w:bCs/>
          <w:sz w:val="20"/>
          <w:szCs w:val="20"/>
        </w:rPr>
        <w:t xml:space="preserve">Master of Science in Computer Science </w:t>
      </w:r>
      <w:r w:rsidRPr="00593637">
        <w:rPr>
          <w:rFonts w:ascii="Cambria" w:hAnsi="Cambria"/>
          <w:sz w:val="20"/>
          <w:szCs w:val="20"/>
        </w:rPr>
        <w:t xml:space="preserve">- Texas State University, Texas, USA                                            </w:t>
      </w:r>
      <w:r w:rsidR="001670D0" w:rsidRPr="00593637">
        <w:rPr>
          <w:rFonts w:ascii="Cambria" w:hAnsi="Cambria"/>
          <w:sz w:val="20"/>
          <w:szCs w:val="20"/>
        </w:rPr>
        <w:t xml:space="preserve">     </w:t>
      </w:r>
      <w:r w:rsidR="00593637">
        <w:rPr>
          <w:rFonts w:ascii="Cambria" w:hAnsi="Cambria"/>
          <w:sz w:val="20"/>
          <w:szCs w:val="20"/>
        </w:rPr>
        <w:t xml:space="preserve">        </w:t>
      </w:r>
      <w:r w:rsidRPr="00593637">
        <w:rPr>
          <w:rFonts w:ascii="Cambria" w:hAnsi="Cambria"/>
          <w:sz w:val="20"/>
          <w:szCs w:val="20"/>
        </w:rPr>
        <w:t xml:space="preserve">         </w:t>
      </w:r>
      <w:r w:rsidRPr="00593637">
        <w:rPr>
          <w:rFonts w:ascii="Cambria" w:hAnsi="Cambria"/>
          <w:b/>
          <w:bCs/>
          <w:sz w:val="20"/>
          <w:szCs w:val="20"/>
        </w:rPr>
        <w:t xml:space="preserve">Aug 2023 – May 2025 </w:t>
      </w:r>
    </w:p>
    <w:p w14:paraId="2C3E2330" w14:textId="1F35405D" w:rsidR="001A2A33" w:rsidRDefault="00A73307" w:rsidP="00A73307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593637">
        <w:rPr>
          <w:rFonts w:ascii="Cambria" w:hAnsi="Cambria"/>
          <w:b/>
          <w:bCs/>
          <w:sz w:val="20"/>
          <w:szCs w:val="20"/>
        </w:rPr>
        <w:lastRenderedPageBreak/>
        <w:t xml:space="preserve">Bachelor Of Engineering in Computer Science </w:t>
      </w:r>
      <w:r w:rsidRPr="00593637">
        <w:rPr>
          <w:rFonts w:ascii="Cambria" w:hAnsi="Cambria"/>
          <w:sz w:val="20"/>
          <w:szCs w:val="20"/>
        </w:rPr>
        <w:t xml:space="preserve">- Saveetha Engineering College, Chennai, India           </w:t>
      </w:r>
      <w:r w:rsidR="001670D0" w:rsidRPr="00593637">
        <w:rPr>
          <w:rFonts w:ascii="Cambria" w:hAnsi="Cambria"/>
          <w:sz w:val="20"/>
          <w:szCs w:val="20"/>
        </w:rPr>
        <w:t xml:space="preserve">    </w:t>
      </w:r>
      <w:r w:rsidRPr="00593637">
        <w:rPr>
          <w:rFonts w:ascii="Cambria" w:hAnsi="Cambria"/>
          <w:sz w:val="20"/>
          <w:szCs w:val="20"/>
        </w:rPr>
        <w:t xml:space="preserve">     </w:t>
      </w:r>
      <w:r w:rsidR="00736F27" w:rsidRPr="00593637">
        <w:rPr>
          <w:rFonts w:ascii="Cambria" w:hAnsi="Cambria"/>
          <w:sz w:val="20"/>
          <w:szCs w:val="20"/>
        </w:rPr>
        <w:t xml:space="preserve">   </w:t>
      </w:r>
      <w:r w:rsidR="00593637">
        <w:rPr>
          <w:rFonts w:ascii="Cambria" w:hAnsi="Cambria"/>
          <w:sz w:val="20"/>
          <w:szCs w:val="20"/>
        </w:rPr>
        <w:t xml:space="preserve">         </w:t>
      </w:r>
      <w:r w:rsidR="00736F27" w:rsidRPr="00593637">
        <w:rPr>
          <w:rFonts w:ascii="Cambria" w:hAnsi="Cambria"/>
          <w:sz w:val="20"/>
          <w:szCs w:val="20"/>
        </w:rPr>
        <w:t xml:space="preserve"> </w:t>
      </w:r>
      <w:r w:rsidR="00736F27" w:rsidRPr="00593637">
        <w:rPr>
          <w:rFonts w:ascii="Cambria" w:hAnsi="Cambria"/>
          <w:b/>
          <w:bCs/>
          <w:sz w:val="20"/>
          <w:szCs w:val="20"/>
        </w:rPr>
        <w:t>Jul</w:t>
      </w:r>
      <w:r w:rsidRPr="00593637">
        <w:rPr>
          <w:rFonts w:ascii="Cambria" w:hAnsi="Cambria"/>
          <w:b/>
          <w:bCs/>
          <w:sz w:val="20"/>
          <w:szCs w:val="20"/>
        </w:rPr>
        <w:t xml:space="preserve"> 2016 – Ju</w:t>
      </w:r>
      <w:r w:rsidR="00736F27" w:rsidRPr="00593637">
        <w:rPr>
          <w:rFonts w:ascii="Cambria" w:hAnsi="Cambria"/>
          <w:b/>
          <w:bCs/>
          <w:sz w:val="20"/>
          <w:szCs w:val="20"/>
        </w:rPr>
        <w:t>n</w:t>
      </w:r>
      <w:r w:rsidRPr="00593637">
        <w:rPr>
          <w:rFonts w:ascii="Cambria" w:hAnsi="Cambria"/>
          <w:b/>
          <w:bCs/>
          <w:sz w:val="20"/>
          <w:szCs w:val="20"/>
        </w:rPr>
        <w:t xml:space="preserve"> 2020</w:t>
      </w:r>
    </w:p>
    <w:p w14:paraId="28B147A1" w14:textId="77777777" w:rsidR="004C22AE" w:rsidRPr="004C22AE" w:rsidRDefault="004C22AE" w:rsidP="00A73307">
      <w:pPr>
        <w:spacing w:after="0" w:line="240" w:lineRule="auto"/>
        <w:rPr>
          <w:rFonts w:ascii="Cambria" w:hAnsi="Cambria"/>
          <w:b/>
          <w:bCs/>
          <w:sz w:val="8"/>
          <w:szCs w:val="8"/>
        </w:rPr>
      </w:pPr>
    </w:p>
    <w:p w14:paraId="326D2D25" w14:textId="2169B43E" w:rsidR="004C22AE" w:rsidRDefault="004C22AE" w:rsidP="004C22AE">
      <w:pPr>
        <w:pStyle w:val="Heading1"/>
        <w:pBdr>
          <w:bottom w:val="single" w:sz="4" w:space="1" w:color="auto"/>
        </w:pBdr>
        <w:spacing w:before="0" w:after="0" w:line="240" w:lineRule="auto"/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</w:pPr>
      <w:r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  <w:t>A</w:t>
      </w:r>
      <w:r w:rsidRPr="004C22AE">
        <w:rPr>
          <w:rFonts w:ascii="Cambria" w:hAnsi="Cambria"/>
          <w:b/>
          <w:bCs/>
          <w:color w:val="0A2F41" w:themeColor="accent1" w:themeShade="80"/>
          <w:spacing w:val="-2"/>
          <w:sz w:val="22"/>
          <w:szCs w:val="22"/>
        </w:rPr>
        <w:t>CHIEVEMENTS</w:t>
      </w:r>
    </w:p>
    <w:p w14:paraId="4B133CA1" w14:textId="76659760" w:rsidR="006C6892" w:rsidRPr="00593637" w:rsidRDefault="006C6892" w:rsidP="004C22AE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6C6892">
        <w:rPr>
          <w:rFonts w:ascii="Cambria" w:hAnsi="Cambria"/>
          <w:sz w:val="20"/>
          <w:szCs w:val="20"/>
        </w:rPr>
        <w:t>Received an ‘ACE’ award in Accenture for demonstrating high performance and core values including Customer satisfaction, Innovation. Recognized as SME in Java for completing B3 efficiency in Accenture.</w:t>
      </w:r>
    </w:p>
    <w:sectPr w:rsidR="006C6892" w:rsidRPr="00593637" w:rsidSect="004C22AE">
      <w:pgSz w:w="12240" w:h="15840"/>
      <w:pgMar w:top="144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3D5"/>
    <w:multiLevelType w:val="hybridMultilevel"/>
    <w:tmpl w:val="47C6CC7A"/>
    <w:lvl w:ilvl="0" w:tplc="48BCEAA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361F"/>
    <w:multiLevelType w:val="hybridMultilevel"/>
    <w:tmpl w:val="F50C8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06184F"/>
    <w:multiLevelType w:val="hybridMultilevel"/>
    <w:tmpl w:val="85C43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B76742"/>
    <w:multiLevelType w:val="hybridMultilevel"/>
    <w:tmpl w:val="47F02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CD6F8A"/>
    <w:multiLevelType w:val="hybridMultilevel"/>
    <w:tmpl w:val="285A5930"/>
    <w:lvl w:ilvl="0" w:tplc="48CAF85A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E3983"/>
    <w:multiLevelType w:val="multilevel"/>
    <w:tmpl w:val="3FCAA2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930A4"/>
    <w:multiLevelType w:val="hybridMultilevel"/>
    <w:tmpl w:val="8C700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450100"/>
    <w:multiLevelType w:val="hybridMultilevel"/>
    <w:tmpl w:val="F690A1F2"/>
    <w:lvl w:ilvl="0" w:tplc="F586CC2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E5BCC"/>
    <w:multiLevelType w:val="hybridMultilevel"/>
    <w:tmpl w:val="F6F6D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454E0C"/>
    <w:multiLevelType w:val="hybridMultilevel"/>
    <w:tmpl w:val="BEBA7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AC0038"/>
    <w:multiLevelType w:val="hybridMultilevel"/>
    <w:tmpl w:val="38CC5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1CF5783"/>
    <w:multiLevelType w:val="hybridMultilevel"/>
    <w:tmpl w:val="FE268358"/>
    <w:lvl w:ilvl="0" w:tplc="ECBA33A0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67086"/>
    <w:multiLevelType w:val="hybridMultilevel"/>
    <w:tmpl w:val="4C26A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633DA5"/>
    <w:multiLevelType w:val="multilevel"/>
    <w:tmpl w:val="622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05064485">
    <w:abstractNumId w:val="6"/>
  </w:num>
  <w:num w:numId="2" w16cid:durableId="1025983641">
    <w:abstractNumId w:val="11"/>
  </w:num>
  <w:num w:numId="3" w16cid:durableId="544756753">
    <w:abstractNumId w:val="5"/>
  </w:num>
  <w:num w:numId="4" w16cid:durableId="1888686123">
    <w:abstractNumId w:val="13"/>
  </w:num>
  <w:num w:numId="5" w16cid:durableId="47189201">
    <w:abstractNumId w:val="10"/>
  </w:num>
  <w:num w:numId="6" w16cid:durableId="2116824848">
    <w:abstractNumId w:val="0"/>
  </w:num>
  <w:num w:numId="7" w16cid:durableId="992677529">
    <w:abstractNumId w:val="3"/>
  </w:num>
  <w:num w:numId="8" w16cid:durableId="1661499726">
    <w:abstractNumId w:val="7"/>
  </w:num>
  <w:num w:numId="9" w16cid:durableId="1801453597">
    <w:abstractNumId w:val="12"/>
  </w:num>
  <w:num w:numId="10" w16cid:durableId="1987927857">
    <w:abstractNumId w:val="4"/>
  </w:num>
  <w:num w:numId="11" w16cid:durableId="2031058458">
    <w:abstractNumId w:val="2"/>
  </w:num>
  <w:num w:numId="12" w16cid:durableId="2110739638">
    <w:abstractNumId w:val="1"/>
  </w:num>
  <w:num w:numId="13" w16cid:durableId="921715791">
    <w:abstractNumId w:val="9"/>
  </w:num>
  <w:num w:numId="14" w16cid:durableId="134684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40"/>
    <w:rsid w:val="00077658"/>
    <w:rsid w:val="000D13C9"/>
    <w:rsid w:val="001567C4"/>
    <w:rsid w:val="001670D0"/>
    <w:rsid w:val="00182859"/>
    <w:rsid w:val="001A2A33"/>
    <w:rsid w:val="001F6057"/>
    <w:rsid w:val="002158DC"/>
    <w:rsid w:val="0021709F"/>
    <w:rsid w:val="002450E9"/>
    <w:rsid w:val="00250585"/>
    <w:rsid w:val="00272A8D"/>
    <w:rsid w:val="00286051"/>
    <w:rsid w:val="002A3D99"/>
    <w:rsid w:val="002A4F3A"/>
    <w:rsid w:val="002C06EF"/>
    <w:rsid w:val="003B71C9"/>
    <w:rsid w:val="00415541"/>
    <w:rsid w:val="00447639"/>
    <w:rsid w:val="0047647B"/>
    <w:rsid w:val="0049689C"/>
    <w:rsid w:val="004C22AE"/>
    <w:rsid w:val="004F6578"/>
    <w:rsid w:val="005530AE"/>
    <w:rsid w:val="00590ED2"/>
    <w:rsid w:val="00593637"/>
    <w:rsid w:val="005D2BED"/>
    <w:rsid w:val="0066159D"/>
    <w:rsid w:val="0069467F"/>
    <w:rsid w:val="006C6892"/>
    <w:rsid w:val="006D5B0E"/>
    <w:rsid w:val="00705F29"/>
    <w:rsid w:val="00711D23"/>
    <w:rsid w:val="007329C2"/>
    <w:rsid w:val="00736F27"/>
    <w:rsid w:val="00765C66"/>
    <w:rsid w:val="00781E17"/>
    <w:rsid w:val="007B0440"/>
    <w:rsid w:val="00856A7B"/>
    <w:rsid w:val="00883534"/>
    <w:rsid w:val="00883ED2"/>
    <w:rsid w:val="008A2A25"/>
    <w:rsid w:val="008F7B2B"/>
    <w:rsid w:val="00925AA3"/>
    <w:rsid w:val="00930340"/>
    <w:rsid w:val="009509B6"/>
    <w:rsid w:val="009576A9"/>
    <w:rsid w:val="00A041D4"/>
    <w:rsid w:val="00A05B3C"/>
    <w:rsid w:val="00A41CB3"/>
    <w:rsid w:val="00A73307"/>
    <w:rsid w:val="00A7548C"/>
    <w:rsid w:val="00AF2DF7"/>
    <w:rsid w:val="00B30C3C"/>
    <w:rsid w:val="00B6499E"/>
    <w:rsid w:val="00B91046"/>
    <w:rsid w:val="00C51D7E"/>
    <w:rsid w:val="00C56FC3"/>
    <w:rsid w:val="00C63301"/>
    <w:rsid w:val="00D51E9C"/>
    <w:rsid w:val="00DA7E6B"/>
    <w:rsid w:val="00DD54A6"/>
    <w:rsid w:val="00E723A0"/>
    <w:rsid w:val="00E73A5D"/>
    <w:rsid w:val="00EC0A8A"/>
    <w:rsid w:val="00EF0BA2"/>
    <w:rsid w:val="00F1279B"/>
    <w:rsid w:val="00F76E22"/>
    <w:rsid w:val="00F76E37"/>
    <w:rsid w:val="00FB6661"/>
    <w:rsid w:val="00FE1B70"/>
    <w:rsid w:val="00FF5DB7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3789"/>
  <w15:chartTrackingRefBased/>
  <w15:docId w15:val="{1494C038-16F3-4A2B-AECD-299EB277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40"/>
  </w:style>
  <w:style w:type="paragraph" w:styleId="Heading1">
    <w:name w:val="heading 1"/>
    <w:basedOn w:val="Normal"/>
    <w:next w:val="Normal"/>
    <w:link w:val="Heading1Char"/>
    <w:uiPriority w:val="9"/>
    <w:qFormat/>
    <w:rsid w:val="0093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6057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F76E2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okulapriyas77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E9B74-BA1A-49EA-A694-B64D49190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931</Words>
  <Characters>5307</Characters>
  <Application>Microsoft Office Word</Application>
  <DocSecurity>0</DocSecurity>
  <Lines>44</Lines>
  <Paragraphs>12</Paragraphs>
  <ScaleCrop>false</ScaleCrop>
  <Company>Emonics LLC</Company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Ujjawal Singh &lt;usingh@emonics.com&gt;</dc:creator>
  <cp:keywords/>
  <dc:description/>
  <cp:lastModifiedBy>Tej T</cp:lastModifiedBy>
  <cp:revision>62</cp:revision>
  <dcterms:created xsi:type="dcterms:W3CDTF">2025-08-19T14:16:00Z</dcterms:created>
  <dcterms:modified xsi:type="dcterms:W3CDTF">2025-09-08T13:13:00Z</dcterms:modified>
</cp:coreProperties>
</file>