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37C" w:rsidRDefault="003E5C61" w:rsidP="00E2785E">
      <w:pPr>
        <w:pStyle w:val="NoSpacing"/>
        <w:pBdr>
          <w:bottom w:val="single" w:sz="12" w:space="1" w:color="auto"/>
        </w:pBdr>
        <w:ind w:left="-540"/>
      </w:pPr>
      <w:proofErr w:type="gramStart"/>
      <w:r w:rsidRPr="00E10321">
        <w:rPr>
          <w:b/>
          <w:bCs/>
          <w:sz w:val="40"/>
          <w:szCs w:val="40"/>
        </w:rPr>
        <w:t>Name</w:t>
      </w:r>
      <w:r w:rsidR="002969BB" w:rsidRPr="00E10321">
        <w:rPr>
          <w:b/>
          <w:bCs/>
          <w:sz w:val="40"/>
          <w:szCs w:val="40"/>
        </w:rPr>
        <w:t xml:space="preserve"> :</w:t>
      </w:r>
      <w:proofErr w:type="gramEnd"/>
      <w:r w:rsidR="002969BB" w:rsidRPr="00E10321">
        <w:rPr>
          <w:b/>
          <w:bCs/>
          <w:sz w:val="40"/>
          <w:szCs w:val="40"/>
        </w:rPr>
        <w:t xml:space="preserve"> </w:t>
      </w:r>
      <w:proofErr w:type="spellStart"/>
      <w:r w:rsidR="002969BB" w:rsidRPr="00E10321">
        <w:rPr>
          <w:b/>
          <w:bCs/>
          <w:sz w:val="40"/>
          <w:szCs w:val="40"/>
        </w:rPr>
        <w:t>Hamza</w:t>
      </w:r>
      <w:proofErr w:type="spellEnd"/>
      <w:r w:rsidR="002969BB" w:rsidRPr="00E10321">
        <w:rPr>
          <w:b/>
          <w:bCs/>
          <w:sz w:val="40"/>
          <w:szCs w:val="40"/>
        </w:rPr>
        <w:t xml:space="preserve"> Faisal</w:t>
      </w:r>
      <w:r w:rsidR="00FC137C">
        <w:rPr>
          <w:sz w:val="40"/>
          <w:szCs w:val="40"/>
        </w:rPr>
        <w:br/>
      </w:r>
      <w:r w:rsidRPr="00E10321">
        <w:rPr>
          <w:b/>
          <w:bCs/>
        </w:rPr>
        <w:t>Number</w:t>
      </w:r>
      <w:r w:rsidR="002969BB" w:rsidRPr="00E10321">
        <w:rPr>
          <w:b/>
          <w:bCs/>
        </w:rPr>
        <w:t xml:space="preserve"> : </w:t>
      </w:r>
      <w:r w:rsidR="00E10321" w:rsidRPr="00E10321">
        <w:rPr>
          <w:b/>
          <w:bCs/>
        </w:rPr>
        <w:t>363</w:t>
      </w:r>
      <w:r w:rsidR="00E10321" w:rsidRPr="00E10321">
        <w:rPr>
          <w:b/>
          <w:bCs/>
        </w:rPr>
        <w:t>-</w:t>
      </w:r>
      <w:r w:rsidR="00E10321" w:rsidRPr="00E10321">
        <w:rPr>
          <w:b/>
          <w:bCs/>
        </w:rPr>
        <w:t>200</w:t>
      </w:r>
      <w:r w:rsidR="00E10321" w:rsidRPr="00E10321">
        <w:rPr>
          <w:b/>
          <w:bCs/>
        </w:rPr>
        <w:t>-</w:t>
      </w:r>
      <w:r w:rsidR="00E10321" w:rsidRPr="00E10321">
        <w:rPr>
          <w:b/>
          <w:bCs/>
        </w:rPr>
        <w:t>6221</w:t>
      </w:r>
      <w:r w:rsidR="002D250B" w:rsidRPr="00E10321">
        <w:rPr>
          <w:b/>
          <w:bCs/>
        </w:rPr>
        <w:br/>
      </w:r>
      <w:r w:rsidRPr="00E10321">
        <w:rPr>
          <w:b/>
          <w:bCs/>
        </w:rPr>
        <w:t>Email</w:t>
      </w:r>
      <w:r w:rsidR="002969BB" w:rsidRPr="00E10321">
        <w:rPr>
          <w:b/>
          <w:bCs/>
        </w:rPr>
        <w:t xml:space="preserve"> : hamza.faisal1229@gmail.com</w:t>
      </w:r>
      <w:bookmarkStart w:id="0" w:name="_GoBack"/>
      <w:bookmarkEnd w:id="0"/>
    </w:p>
    <w:p w:rsidR="00712100" w:rsidRPr="002D250B" w:rsidRDefault="00712100" w:rsidP="00712100">
      <w:pPr>
        <w:pStyle w:val="NoSpacing"/>
        <w:ind w:left="-540"/>
      </w:pPr>
    </w:p>
    <w:p w:rsidR="00D338D7" w:rsidRPr="004B129C" w:rsidRDefault="004B129C" w:rsidP="004B129C">
      <w:pPr>
        <w:pStyle w:val="Heading1"/>
        <w:tabs>
          <w:tab w:val="left" w:pos="0"/>
        </w:tabs>
        <w:ind w:left="-720" w:right="-720"/>
        <w:jc w:val="center"/>
        <w:rPr>
          <w:color w:val="000000" w:themeColor="text1"/>
        </w:rPr>
      </w:pPr>
      <w:r w:rsidRPr="004B129C">
        <w:rPr>
          <w:color w:val="000000" w:themeColor="text1"/>
        </w:rPr>
        <w:t>Professional Summary</w:t>
      </w:r>
    </w:p>
    <w:p w:rsidR="004B129C" w:rsidRDefault="004B129C" w:rsidP="004B129C">
      <w:pPr>
        <w:pStyle w:val="NoSpacing"/>
        <w:tabs>
          <w:tab w:val="left" w:pos="0"/>
        </w:tabs>
        <w:ind w:left="-720" w:right="-720"/>
      </w:pPr>
    </w:p>
    <w:p w:rsidR="00D338D7" w:rsidRDefault="004B129C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>8+ years of experience as a Business Data Analyst across banking, compliance, lending, and treasury functions.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Highly skilled in AML/KYC, fraud detection, sanctions screening, and regulatory compliance analytics using industry-leading tools.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Proficient in SQL (Snowflake, Oracle, SQL Server, Teradata) with expertise in data reconciliation, cleansing, validation, and reporting.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 xml:space="preserve">Hands-on experience with Python (Pandas, </w:t>
      </w:r>
      <w:proofErr w:type="spellStart"/>
      <w:r w:rsidRPr="00586524">
        <w:t>NumPy</w:t>
      </w:r>
      <w:proofErr w:type="spellEnd"/>
      <w:r w:rsidRPr="00586524">
        <w:t xml:space="preserve">, </w:t>
      </w:r>
      <w:proofErr w:type="spellStart"/>
      <w:r w:rsidRPr="00586524">
        <w:t>scikit</w:t>
      </w:r>
      <w:proofErr w:type="spellEnd"/>
      <w:r w:rsidRPr="00586524">
        <w:t xml:space="preserve">-learn, </w:t>
      </w:r>
      <w:proofErr w:type="spellStart"/>
      <w:r w:rsidRPr="00586524">
        <w:t>StatsModels</w:t>
      </w:r>
      <w:proofErr w:type="spellEnd"/>
      <w:r w:rsidRPr="00586524">
        <w:t>) for feature engineering, predictive modeling, and advanced analytics.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 xml:space="preserve">Experienced in designing and automating ETL pipelines using </w:t>
      </w:r>
      <w:proofErr w:type="spellStart"/>
      <w:r w:rsidRPr="00586524">
        <w:t>Informatica</w:t>
      </w:r>
      <w:proofErr w:type="spellEnd"/>
      <w:r w:rsidRPr="00586524">
        <w:t xml:space="preserve">, SSIS, </w:t>
      </w:r>
      <w:proofErr w:type="spellStart"/>
      <w:r w:rsidRPr="00586524">
        <w:t>Talend</w:t>
      </w:r>
      <w:proofErr w:type="spellEnd"/>
      <w:r w:rsidRPr="00586524">
        <w:t>, Airflow, ADF, and AWS Glue.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Highly skilled in developing interactive dashboards and BI solutions using Power BI and Tableau.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Proven expertise in AML rule optimization, reduc</w:t>
      </w:r>
      <w:r w:rsidR="00B5339C">
        <w:t xml:space="preserve">ing false positives </w:t>
      </w:r>
      <w:r w:rsidRPr="00586524">
        <w:t>across multiple projects.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Strong knowledge of credit risk modeling, delinquency prediction, and borrower segmentation to support lending analytics.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>Proficient</w:t>
      </w:r>
      <w:r w:rsidRPr="00586524">
        <w:t xml:space="preserve"> in treasury reporting, liquidity monitoring, and financial instrument analytics using Murex &amp; Calypso.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>Highly s</w:t>
      </w:r>
      <w:r w:rsidRPr="00586524">
        <w:t>killed in ISO 20022 migration support, including payment reconciliation, readiness dashboards, and compliance reporting.</w:t>
      </w:r>
    </w:p>
    <w:p w:rsidR="00B5339C" w:rsidRDefault="00B5339C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>In depth knowledge of the Software Development Life Cycle SDLC using Agile Agile/SCRUM and SAFE and</w:t>
      </w:r>
      <w:r>
        <w:br/>
        <w:t>other methodologies such as Rational Unified Process RUP and Waterfall.</w:t>
      </w:r>
    </w:p>
    <w:p w:rsidR="00B5339C" w:rsidRDefault="00B5339C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 xml:space="preserve">Experience in Competitive Analysis, Data Analysis, Gap Analysis and understanding of ROI Analysis, </w:t>
      </w:r>
      <w:proofErr w:type="spellStart"/>
      <w:r>
        <w:t>P&amp;amp</w:t>
      </w:r>
      <w:proofErr w:type="gramStart"/>
      <w:r>
        <w:t>;L</w:t>
      </w:r>
      <w:proofErr w:type="spellEnd"/>
      <w:proofErr w:type="gramEnd"/>
      <w:r>
        <w:br/>
        <w:t>Analysis, SWOT Analysis, Impact Analysis and Cost - Benefit Analysis.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 xml:space="preserve">Proficient in data governance, lineage, and metadata management using </w:t>
      </w:r>
      <w:proofErr w:type="spellStart"/>
      <w:r w:rsidRPr="00586524">
        <w:t>Collibra</w:t>
      </w:r>
      <w:proofErr w:type="spellEnd"/>
      <w:r w:rsidRPr="00586524">
        <w:t xml:space="preserve">, Confluence, and </w:t>
      </w:r>
      <w:proofErr w:type="spellStart"/>
      <w:r w:rsidRPr="00586524">
        <w:t>Lucidchart</w:t>
      </w:r>
      <w:proofErr w:type="spellEnd"/>
      <w:r w:rsidRPr="00586524">
        <w:t>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Experienced in implementing data quality frameworks, reconciliations, and KPI tracking for compliance and risk.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>Experienced in</w:t>
      </w:r>
      <w:r w:rsidRPr="00586524">
        <w:t xml:space="preserve"> core banking systems (</w:t>
      </w:r>
      <w:proofErr w:type="spellStart"/>
      <w:r w:rsidRPr="00586524">
        <w:t>Finacle</w:t>
      </w:r>
      <w:proofErr w:type="spellEnd"/>
      <w:r w:rsidRPr="00586524">
        <w:t xml:space="preserve">, </w:t>
      </w:r>
      <w:proofErr w:type="spellStart"/>
      <w:r w:rsidRPr="00586524">
        <w:t>Flexcube</w:t>
      </w:r>
      <w:proofErr w:type="spellEnd"/>
      <w:r w:rsidRPr="00586524">
        <w:t>) and LOS/CRM platforms (</w:t>
      </w:r>
      <w:proofErr w:type="spellStart"/>
      <w:r w:rsidRPr="00586524">
        <w:t>nCino</w:t>
      </w:r>
      <w:proofErr w:type="spellEnd"/>
      <w:r w:rsidRPr="00586524">
        <w:t xml:space="preserve">, </w:t>
      </w:r>
      <w:proofErr w:type="spellStart"/>
      <w:r w:rsidRPr="00586524">
        <w:t>Salesforce</w:t>
      </w:r>
      <w:proofErr w:type="spellEnd"/>
      <w:r w:rsidRPr="00586524">
        <w:t>).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Highly skilled at integrating multi-source data from CBS, LOS, CRM, and credit bureaus into unified repositories.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Strong background in regulatory alignment with OCC, FATF, BSA, OFAC, Basel III, Dodd-Frank, GDPR, and CCPA.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 xml:space="preserve">Proficient in requirement gathering, BRD/FRD creation, and stakeholder collaboration within </w:t>
      </w:r>
      <w:proofErr w:type="gramStart"/>
      <w:r w:rsidRPr="00586524">
        <w:t>Agile</w:t>
      </w:r>
      <w:proofErr w:type="gramEnd"/>
      <w:r w:rsidRPr="00586524">
        <w:t xml:space="preserve"> environments.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Demonstrated success in producing audit-ready documentation for internal and external regulatory reviews.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Highly skilled at designing KPI frameworks for transaction monitoring, credit risk, and liquidity exposure.</w:t>
      </w:r>
    </w:p>
    <w:p w:rsidR="00B5339C" w:rsidRDefault="00B5339C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>
        <w:t>Proficient in developing Use case scenarios to enable design and development of applications using tools like</w:t>
      </w:r>
      <w:r>
        <w:br/>
        <w:t>Rational Requisite Pro, JIRA and Version One based on the SDLC methodology.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Experienced in real-time reporting and analytics for compliance, lending, treasury, and payment operations.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Adept at automating compliance reporting pipelines, reducing manual effort and improving reporting accuracy.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Hands-on expertise in implementing RBAC, encryption, tokenization, and PII masking for secure data management.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Proven ability to bridge business, risk, and technology teams to deliver scalable data-driven solutions.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Adept at cross-functional collaboration across Compliance, Risk, Treasury, Lending, and IT functions.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t>Recognized for improving executive decision-making by aligning dashboards with regulatory and business priorities.</w:t>
      </w:r>
    </w:p>
    <w:p w:rsidR="00586524" w:rsidRPr="00586524" w:rsidRDefault="00586524" w:rsidP="00586524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586524">
        <w:lastRenderedPageBreak/>
        <w:t>Proven track record of delivering scalable, cloud-enabled solutions in highly regulated financial environments.</w:t>
      </w:r>
    </w:p>
    <w:p w:rsidR="00D72F17" w:rsidRPr="00D72F17" w:rsidRDefault="00D72F17" w:rsidP="00586524">
      <w:pPr>
        <w:pStyle w:val="NoSpacing"/>
        <w:tabs>
          <w:tab w:val="left" w:pos="0"/>
        </w:tabs>
        <w:ind w:left="-360" w:right="-720"/>
      </w:pPr>
    </w:p>
    <w:p w:rsidR="00D72F17" w:rsidRPr="006004B8" w:rsidRDefault="00D72F17" w:rsidP="00D72F17">
      <w:pPr>
        <w:pStyle w:val="NoSpacing"/>
        <w:tabs>
          <w:tab w:val="left" w:pos="0"/>
        </w:tabs>
        <w:ind w:left="-360" w:right="-720"/>
      </w:pPr>
    </w:p>
    <w:p w:rsidR="004B129C" w:rsidRDefault="004B129C" w:rsidP="004B129C">
      <w:pPr>
        <w:tabs>
          <w:tab w:val="left" w:pos="0"/>
        </w:tabs>
        <w:ind w:left="-720" w:right="-720"/>
      </w:pPr>
    </w:p>
    <w:p w:rsidR="004B129C" w:rsidRDefault="004B129C" w:rsidP="004B129C">
      <w:pPr>
        <w:tabs>
          <w:tab w:val="left" w:pos="0"/>
        </w:tabs>
        <w:ind w:left="-720" w:right="-720"/>
        <w:rPr>
          <w:b/>
          <w:bCs/>
        </w:rPr>
      </w:pPr>
    </w:p>
    <w:p w:rsidR="003E5C61" w:rsidRDefault="003E5C61" w:rsidP="00660702">
      <w:pPr>
        <w:pStyle w:val="NoSpacing"/>
        <w:ind w:left="-720" w:right="-900"/>
        <w:rPr>
          <w:b/>
          <w:bCs/>
          <w:sz w:val="24"/>
          <w:szCs w:val="24"/>
        </w:rPr>
      </w:pPr>
    </w:p>
    <w:p w:rsidR="007E37B6" w:rsidRDefault="007E37B6" w:rsidP="007E37B6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</w:p>
    <w:p w:rsidR="006004B8" w:rsidRDefault="006004B8" w:rsidP="007E37B6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</w:p>
    <w:p w:rsidR="007E37B6" w:rsidRDefault="007E37B6" w:rsidP="007E37B6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Sr. Business Data Analyst</w:t>
      </w:r>
    </w:p>
    <w:p w:rsidR="007E37B6" w:rsidRDefault="007E37B6" w:rsidP="007E37B6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JP Morgan Chase – New York, NY</w:t>
      </w:r>
    </w:p>
    <w:p w:rsidR="007E37B6" w:rsidRDefault="007E37B6" w:rsidP="007E37B6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July 2024-Present   </w:t>
      </w:r>
    </w:p>
    <w:p w:rsidR="007E37B6" w:rsidRDefault="007E37B6" w:rsidP="007E37B6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Analyzed high-volume </w:t>
      </w:r>
      <w:proofErr w:type="spellStart"/>
      <w:r w:rsidRPr="007E37B6">
        <w:t>Fedwire</w:t>
      </w:r>
      <w:proofErr w:type="spellEnd"/>
      <w:r w:rsidRPr="007E37B6">
        <w:t xml:space="preserve"> and CHIPS wire transactions by writing SQL queries in Snowflake to reconcile SWIFT MT messages against ISO 20022 XML (pacs.008, camt.052/053) payloads.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Partnered with Treasury Operations to design Power BI dashboards (cloud service) pulling from Azure Synapse for monitoring intraday liquidity positions and UETR traceability.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Built reconciliation pipelines in Azure Data Factory and </w:t>
      </w:r>
      <w:proofErr w:type="spellStart"/>
      <w:r w:rsidRPr="007E37B6">
        <w:t>Databricks</w:t>
      </w:r>
      <w:proofErr w:type="spellEnd"/>
      <w:r w:rsidRPr="007E37B6">
        <w:t xml:space="preserve"> notebooks, automating comparison of legacy </w:t>
      </w:r>
      <w:proofErr w:type="spellStart"/>
      <w:r w:rsidRPr="007E37B6">
        <w:t>vs</w:t>
      </w:r>
      <w:proofErr w:type="spellEnd"/>
      <w:r w:rsidRPr="007E37B6">
        <w:t xml:space="preserve"> ISO 20022 fields, cutting manual analysis time by 40%.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Validated ISO 20022 message transformations (extended remittance, party identifiers) by running ETL jobs in AWS Glue, ensuring alignment with downstream reporting systems.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Configured RBAC and encryption policies in Snowflake to align with OCC and Federal Reserve data protection standards for payment datasets.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Delivered real-time Tableau Online dashboards refreshed from cloud data lakes to provide Treasury Ops with cutover KPIs during the July 2025 </w:t>
      </w:r>
      <w:proofErr w:type="spellStart"/>
      <w:r w:rsidRPr="007E37B6">
        <w:t>Fedwire</w:t>
      </w:r>
      <w:proofErr w:type="spellEnd"/>
      <w:r w:rsidRPr="007E37B6">
        <w:t xml:space="preserve"> migration.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Collaborated with solution architects to integrate ISO 20022 XML parsers into </w:t>
      </w:r>
      <w:proofErr w:type="spellStart"/>
      <w:r w:rsidRPr="007E37B6">
        <w:t>Databricks</w:t>
      </w:r>
      <w:proofErr w:type="spellEnd"/>
      <w:r w:rsidRPr="007E37B6">
        <w:t xml:space="preserve"> Delta Lake, improving defect triage speed for settlement mismatches.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Mapped and documented data lineage across Azure Synapse, Power BI, and reconciliation systems, producing audit-ready evidence packs for FRB readiness reviews.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Supported large-scale </w:t>
      </w:r>
      <w:proofErr w:type="spellStart"/>
      <w:r w:rsidRPr="007E37B6">
        <w:t>Fedwire</w:t>
      </w:r>
      <w:proofErr w:type="spellEnd"/>
      <w:r w:rsidRPr="007E37B6">
        <w:t xml:space="preserve"> cutover rehearsals by running end-to-end test pipelines on AWS S3/Glue, validating message volumes under production-like load.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Worked with infrastructure teams to implement Azure Monitor and AWS </w:t>
      </w:r>
      <w:proofErr w:type="spellStart"/>
      <w:r w:rsidRPr="007E37B6">
        <w:t>CloudWatch</w:t>
      </w:r>
      <w:proofErr w:type="spellEnd"/>
      <w:r w:rsidRPr="007E37B6">
        <w:t xml:space="preserve"> logging for ISO 20022 message flows, creating visibility into settlement failures.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Converted legacy reconciliation macros into Python-based functions deployed in cloud environments, enabling near-real-time detection of unmatched wires.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Published Power BI cloud workspace dashboards for executives showing daily readiness metrics, defect counts, and Treasury Ops SLA compliance.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Conducted stress-testing analysis on cloud compute scaling (</w:t>
      </w:r>
      <w:proofErr w:type="spellStart"/>
      <w:r w:rsidRPr="007E37B6">
        <w:t>Databricks</w:t>
      </w:r>
      <w:proofErr w:type="spellEnd"/>
      <w:r w:rsidRPr="007E37B6">
        <w:t xml:space="preserve"> clusters, Synapse pools) to ensure liquidity reporting SLAs were met during cutover weekends.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Collaborated with Compliance to enforce PII masking, tokenization, and retention controls on ISO 20022 datasets stored in Snowflake, in line with OCC mandates.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Facilitated stakeholder workshops with Payment Ops, Risk, and IT teams to define requirements for centralized cloud-based payment data repositories.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Integrated validation outputs from ISO 20022 cloud APIs directly into JIRA and </w:t>
      </w:r>
      <w:proofErr w:type="spellStart"/>
      <w:r w:rsidRPr="007E37B6">
        <w:t>ServiceNow</w:t>
      </w:r>
      <w:proofErr w:type="spellEnd"/>
      <w:r w:rsidRPr="007E37B6">
        <w:t>, streamlining defect management and traceability.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>Automated generation of daily readiness reports by scheduling Snowflake queries, distributing securely through cloud dashboards to senior managers.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t xml:space="preserve">Participated in cost optimization reviews of </w:t>
      </w:r>
      <w:proofErr w:type="spellStart"/>
      <w:r w:rsidRPr="007E37B6">
        <w:t>Databricks</w:t>
      </w:r>
      <w:proofErr w:type="spellEnd"/>
      <w:r w:rsidRPr="007E37B6">
        <w:t xml:space="preserve"> clusters and Synapse pools, balancing performance needs with budgetary constraints.</w:t>
      </w:r>
    </w:p>
    <w:p w:rsidR="007E37B6" w:rsidRPr="007E37B6" w:rsidRDefault="007E37B6" w:rsidP="00BB6A55">
      <w:pPr>
        <w:pStyle w:val="NoSpacing"/>
        <w:numPr>
          <w:ilvl w:val="0"/>
          <w:numId w:val="30"/>
        </w:numPr>
        <w:tabs>
          <w:tab w:val="left" w:pos="0"/>
        </w:tabs>
        <w:ind w:left="-360" w:right="-720"/>
      </w:pPr>
      <w:r w:rsidRPr="007E37B6">
        <w:lastRenderedPageBreak/>
        <w:t xml:space="preserve">Authored data migration playbooks for moving historical </w:t>
      </w:r>
      <w:proofErr w:type="spellStart"/>
      <w:r w:rsidRPr="007E37B6">
        <w:t>Fedwire</w:t>
      </w:r>
      <w:proofErr w:type="spellEnd"/>
      <w:r w:rsidRPr="007E37B6">
        <w:t>/CHIPS message archives to Snowflake, ensuring traceability for future audits.</w:t>
      </w:r>
    </w:p>
    <w:p w:rsidR="007E37B6" w:rsidRDefault="007E37B6" w:rsidP="007E37B6">
      <w:pPr>
        <w:pStyle w:val="NoSpacing"/>
        <w:tabs>
          <w:tab w:val="left" w:pos="0"/>
        </w:tabs>
        <w:ind w:left="-720" w:right="-720"/>
        <w:rPr>
          <w:b/>
          <w:bCs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</w:t>
      </w:r>
    </w:p>
    <w:p w:rsidR="003E5C61" w:rsidRDefault="003E5C61" w:rsidP="00660702">
      <w:pPr>
        <w:pStyle w:val="NoSpacing"/>
        <w:ind w:left="-720" w:right="-900"/>
        <w:rPr>
          <w:b/>
          <w:bCs/>
          <w:sz w:val="24"/>
          <w:szCs w:val="24"/>
        </w:rPr>
      </w:pPr>
    </w:p>
    <w:p w:rsidR="007E37B6" w:rsidRDefault="007E37B6" w:rsidP="00660702">
      <w:pPr>
        <w:pStyle w:val="NoSpacing"/>
        <w:ind w:left="-720" w:right="-900"/>
        <w:rPr>
          <w:b/>
          <w:bCs/>
          <w:sz w:val="24"/>
          <w:szCs w:val="24"/>
        </w:rPr>
      </w:pPr>
    </w:p>
    <w:p w:rsidR="00660702" w:rsidRDefault="00660702" w:rsidP="00660702">
      <w:pPr>
        <w:pStyle w:val="NoSpacing"/>
        <w:ind w:left="-720" w:right="-9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Sr. Business Data Analyst</w:t>
      </w:r>
    </w:p>
    <w:p w:rsidR="00660702" w:rsidRDefault="00660702" w:rsidP="00660702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Carter Bank &amp; Trust – Martinsville, VA</w:t>
      </w:r>
    </w:p>
    <w:p w:rsidR="00660702" w:rsidRDefault="007E37B6" w:rsidP="00660702">
      <w:pPr>
        <w:pStyle w:val="NoSpacing"/>
        <w:tabs>
          <w:tab w:val="left" w:pos="0"/>
        </w:tabs>
        <w:ind w:left="-720" w:right="-720"/>
        <w:rPr>
          <w:b/>
          <w:bCs/>
        </w:rPr>
      </w:pPr>
      <w:r>
        <w:rPr>
          <w:b/>
          <w:bCs/>
          <w:sz w:val="24"/>
          <w:szCs w:val="24"/>
        </w:rPr>
        <w:t xml:space="preserve">April 2023-June 2023 </w:t>
      </w:r>
      <w:r w:rsidR="00660702">
        <w:rPr>
          <w:b/>
          <w:bCs/>
          <w:sz w:val="24"/>
          <w:szCs w:val="24"/>
        </w:rPr>
        <w:t xml:space="preserve">                                                                                                     </w:t>
      </w:r>
    </w:p>
    <w:p w:rsidR="004B129C" w:rsidRPr="004B129C" w:rsidRDefault="004B129C" w:rsidP="004B129C">
      <w:pPr>
        <w:tabs>
          <w:tab w:val="left" w:pos="0"/>
        </w:tabs>
        <w:ind w:left="-720" w:right="-720"/>
        <w:rPr>
          <w:b/>
          <w:bCs/>
        </w:rPr>
      </w:pPr>
    </w:p>
    <w:p w:rsidR="009716FF" w:rsidRDefault="009716FF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Integrated </w:t>
      </w:r>
      <w:r w:rsidRPr="009716FF">
        <w:rPr>
          <w:rStyle w:val="Strong"/>
          <w:b w:val="0"/>
          <w:bCs w:val="0"/>
        </w:rPr>
        <w:t xml:space="preserve">AML alerts from </w:t>
      </w:r>
      <w:proofErr w:type="spellStart"/>
      <w:r w:rsidRPr="009716FF">
        <w:rPr>
          <w:rStyle w:val="Strong"/>
          <w:b w:val="0"/>
          <w:bCs w:val="0"/>
        </w:rPr>
        <w:t>Actimize</w:t>
      </w:r>
      <w:proofErr w:type="spellEnd"/>
      <w:r w:rsidRPr="009716FF">
        <w:rPr>
          <w:rStyle w:val="Strong"/>
          <w:b w:val="0"/>
          <w:bCs w:val="0"/>
        </w:rPr>
        <w:t xml:space="preserve"> with Oracle FCCM KYC data and </w:t>
      </w:r>
      <w:proofErr w:type="spellStart"/>
      <w:r w:rsidRPr="009716FF">
        <w:rPr>
          <w:rStyle w:val="Strong"/>
          <w:b w:val="0"/>
          <w:bCs w:val="0"/>
        </w:rPr>
        <w:t>Finacle</w:t>
      </w:r>
      <w:proofErr w:type="spellEnd"/>
      <w:r w:rsidRPr="009716FF">
        <w:rPr>
          <w:rStyle w:val="Strong"/>
          <w:b w:val="0"/>
          <w:bCs w:val="0"/>
        </w:rPr>
        <w:t>/Fiserv transaction feeds</w:t>
      </w:r>
      <w:r w:rsidRPr="009716FF">
        <w:rPr>
          <w:b/>
          <w:bCs/>
        </w:rPr>
        <w:t>,</w:t>
      </w:r>
      <w:r>
        <w:t xml:space="preserve"> enabling a unified customer risk profile for compliance teams.</w:t>
      </w:r>
    </w:p>
    <w:p w:rsidR="00C70F73" w:rsidRDefault="00C70F73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C70F73">
        <w:t xml:space="preserve">Designed ETL workflows in </w:t>
      </w:r>
      <w:proofErr w:type="spellStart"/>
      <w:r w:rsidRPr="00C70F73">
        <w:t>Informatica</w:t>
      </w:r>
      <w:proofErr w:type="spellEnd"/>
      <w:r w:rsidRPr="00C70F73">
        <w:t xml:space="preserve"> to integrate </w:t>
      </w:r>
      <w:proofErr w:type="spellStart"/>
      <w:r w:rsidRPr="00C70F73">
        <w:t>Actimize</w:t>
      </w:r>
      <w:proofErr w:type="spellEnd"/>
      <w:r w:rsidRPr="00C70F73">
        <w:t xml:space="preserve"> alerts, KYC profiles, and transaction data into Snowflake, creating a unified compliance repository.</w:t>
      </w:r>
    </w:p>
    <w:p w:rsidR="00D338D7" w:rsidRDefault="009716FF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Automated </w:t>
      </w:r>
      <w:r w:rsidRPr="00AB09ED">
        <w:rPr>
          <w:rStyle w:val="Strong"/>
          <w:b w:val="0"/>
          <w:bCs w:val="0"/>
        </w:rPr>
        <w:t xml:space="preserve">SAR reporting pipeline from </w:t>
      </w:r>
      <w:proofErr w:type="spellStart"/>
      <w:r w:rsidRPr="00AB09ED">
        <w:rPr>
          <w:rStyle w:val="Strong"/>
          <w:b w:val="0"/>
          <w:bCs w:val="0"/>
        </w:rPr>
        <w:t>Actimize</w:t>
      </w:r>
      <w:proofErr w:type="spellEnd"/>
      <w:r w:rsidRPr="00AB09ED">
        <w:rPr>
          <w:rStyle w:val="Strong"/>
          <w:b w:val="0"/>
          <w:bCs w:val="0"/>
        </w:rPr>
        <w:t xml:space="preserve"> alerts to </w:t>
      </w:r>
      <w:proofErr w:type="spellStart"/>
      <w:r w:rsidRPr="00AB09ED">
        <w:rPr>
          <w:rStyle w:val="Strong"/>
          <w:b w:val="0"/>
          <w:bCs w:val="0"/>
        </w:rPr>
        <w:t>AxiomSL</w:t>
      </w:r>
      <w:proofErr w:type="spellEnd"/>
      <w:r w:rsidRPr="00AB09ED">
        <w:rPr>
          <w:rStyle w:val="Strong"/>
          <w:b w:val="0"/>
          <w:bCs w:val="0"/>
        </w:rPr>
        <w:t xml:space="preserve"> submission</w:t>
      </w:r>
      <w:r w:rsidRPr="00AB09ED">
        <w:rPr>
          <w:b/>
          <w:bCs/>
        </w:rPr>
        <w:t>,</w:t>
      </w:r>
      <w:r>
        <w:t xml:space="preserve"> reducing reporting errors and improving audit traceability.</w:t>
      </w:r>
    </w:p>
    <w:p w:rsidR="00C70F73" w:rsidRDefault="00C70F73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C70F73">
        <w:t>Developed interactive Power BI dashboards connected to Snowflake datasets for AML/compliance teams, with drill-down views into alerts, risk tiers, and SAR trends.</w:t>
      </w:r>
    </w:p>
    <w:p w:rsidR="006C2F57" w:rsidRDefault="006C2F57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Integrated </w:t>
      </w:r>
      <w:r w:rsidRPr="006C2F57">
        <w:rPr>
          <w:rStyle w:val="Strong"/>
          <w:b w:val="0"/>
          <w:bCs w:val="0"/>
        </w:rPr>
        <w:t>real-time sanctions screening APIs</w:t>
      </w:r>
      <w:r>
        <w:t xml:space="preserve"> (via Postman/REST) for automated </w:t>
      </w:r>
      <w:proofErr w:type="spellStart"/>
      <w:r>
        <w:t>watchlist</w:t>
      </w:r>
      <w:proofErr w:type="spellEnd"/>
      <w:r>
        <w:t xml:space="preserve"> enrichment, ensuring faster detection of high-risk entities.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Worked with </w:t>
      </w:r>
      <w:proofErr w:type="spellStart"/>
      <w:r>
        <w:t>scikit</w:t>
      </w:r>
      <w:proofErr w:type="spellEnd"/>
      <w:r>
        <w:t>-learn to refine AML scoring models, focusing on risk thresholds, behavioral anomalies, and jurisdictional exposure.</w:t>
      </w:r>
    </w:p>
    <w:p w:rsidR="00D338D7" w:rsidRDefault="006C2F57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Achieved </w:t>
      </w:r>
      <w:r w:rsidRPr="006C2F57">
        <w:rPr>
          <w:rStyle w:val="Strong"/>
          <w:b w:val="0"/>
          <w:bCs w:val="0"/>
        </w:rPr>
        <w:t>22% reduction in AML false positives</w:t>
      </w:r>
      <w:r>
        <w:t xml:space="preserve"> by optimizing </w:t>
      </w:r>
      <w:proofErr w:type="spellStart"/>
      <w:r>
        <w:t>Actimize</w:t>
      </w:r>
      <w:proofErr w:type="spellEnd"/>
      <w:r>
        <w:t xml:space="preserve"> rule logic using historical alert trend analysis.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Partnered with model risk teams to validate features and flag inconsistencies using Python, SQL, and manual audit logs.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Conducted UAT cycles with compliance and IT stakeholders to validate scoring models, reporting dashboards, and alert logic.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Built drill-through dashboards to allow region-wise investigation of SARs, flagged entities, and repeat offenders.</w:t>
      </w:r>
    </w:p>
    <w:p w:rsidR="00C70F73" w:rsidRDefault="00C70F73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C70F73">
        <w:t xml:space="preserve">Documented data lineage and metadata for Snowflake-hosted AML and KYC datasets in </w:t>
      </w:r>
      <w:proofErr w:type="spellStart"/>
      <w:r w:rsidRPr="00C70F73">
        <w:t>Collibra</w:t>
      </w:r>
      <w:proofErr w:type="spellEnd"/>
      <w:r w:rsidRPr="00C70F73">
        <w:t>, supporting BCBS 239 and OCC audit requirements.</w:t>
      </w:r>
    </w:p>
    <w:p w:rsidR="00F57EE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Implemented reconciliation checks between AML alerts and SAR submissions using SQL Server and Power BI.</w:t>
      </w:r>
    </w:p>
    <w:p w:rsidR="00F57EE7" w:rsidRDefault="00F57EE7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F57EE7">
        <w:t>Collaborated with compliance officers to define requirements for AML alert integration, ensuring alignment with regulatory standards.</w:t>
      </w:r>
    </w:p>
    <w:p w:rsidR="00F57EE7" w:rsidRDefault="00F57EE7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F57EE7">
        <w:t>Conducted workshops to train analysts on new dashboard functionalities, improving alert resolution efficiency by 30%.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Collaborated with fraud teams to design velocity-based triggers in Python for detecting rapid high-value transfers.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Refined alert logic using FATF risk indicators and OFAC watchlists in coordination with compliance SMEs.</w:t>
      </w:r>
    </w:p>
    <w:p w:rsidR="00C70F73" w:rsidRDefault="00C70F73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C70F73">
        <w:rPr>
          <w:rStyle w:val="Strong"/>
          <w:b w:val="0"/>
          <w:bCs w:val="0"/>
        </w:rPr>
        <w:t>Designed a compliance data lake using Azure + Snowflake to consolidate AML, KYC, and transaction data, enabling faster cross-system investigations for compliance teams</w:t>
      </w:r>
      <w:r>
        <w:rPr>
          <w:rFonts w:ascii="Calibri" w:hAnsi="Calibri" w:cs="Calibri"/>
          <w:b/>
          <w:bCs/>
          <w:i/>
          <w:iCs/>
          <w:color w:val="000000"/>
        </w:rPr>
        <w:t>.</w:t>
      </w:r>
    </w:p>
    <w:p w:rsidR="00C70F73" w:rsidRDefault="00C70F73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C70F73">
        <w:t xml:space="preserve">Automated Snowflake data refreshes and AML dashboard updates using Jenkins and </w:t>
      </w:r>
      <w:proofErr w:type="spellStart"/>
      <w:r w:rsidRPr="00C70F73">
        <w:t>GitHub</w:t>
      </w:r>
      <w:proofErr w:type="spellEnd"/>
      <w:r w:rsidRPr="00C70F73">
        <w:t xml:space="preserve"> Actions, ensuring timely compliance reporting.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Developed visual KPI reports for compliance leadership, summarizing alert volumes, SAR conversion rates, and audit findings.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C70F73">
        <w:t>Conducted</w:t>
      </w:r>
      <w:r>
        <w:t xml:space="preserve"> root cause analysis on high alert volumes and false positive spikes, implementing fixes via rule tuning and case enrichment.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Ensured traceability by maintaining STTM documents, lineage flow diagrams, and change control logs.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Provided evidence and mapping documentation to internal audit and regulatory bodies during external reviews.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lastRenderedPageBreak/>
        <w:t>Designed KPI dashboards for compliance metrics such as investigation TAT, resolution volumes, and risk score drift.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Supported data access control and RBAC implementation within Snowflake and Power BI workspaces.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Trained compliance users on dashboard usage, SAR reporting triggers, and alert prioritization logic.</w:t>
      </w:r>
    </w:p>
    <w:p w:rsidR="00D338D7" w:rsidRDefault="006C2F57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Ensured </w:t>
      </w:r>
      <w:r w:rsidRPr="006C2F57">
        <w:rPr>
          <w:rStyle w:val="Strong"/>
          <w:b w:val="0"/>
          <w:bCs w:val="0"/>
        </w:rPr>
        <w:t xml:space="preserve">AML/KYC data mapping aligned with BSA, FATCA, OFAC, and Basel </w:t>
      </w:r>
      <w:r w:rsidRPr="00BB6A55">
        <w:rPr>
          <w:rStyle w:val="Strong"/>
          <w:b w:val="0"/>
          <w:bCs w:val="0"/>
        </w:rPr>
        <w:t>III</w:t>
      </w:r>
      <w:r>
        <w:t xml:space="preserve"> requirements, with supporting documentation in Confluence.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Achieved &gt;95% accuracy in AML alert enrichment by aligning customer, transaction, and KYC attributes.</w:t>
      </w:r>
    </w:p>
    <w:p w:rsidR="004B129C" w:rsidRDefault="004B129C" w:rsidP="004B129C">
      <w:pPr>
        <w:pStyle w:val="NoSpacing"/>
        <w:tabs>
          <w:tab w:val="left" w:pos="0"/>
        </w:tabs>
        <w:ind w:left="-720" w:right="-720"/>
      </w:pPr>
    </w:p>
    <w:p w:rsidR="00660702" w:rsidRDefault="00660702" w:rsidP="00660702">
      <w:pPr>
        <w:pStyle w:val="NoSpacing"/>
        <w:ind w:left="-720" w:right="-9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Sr. Business Data Analyst</w:t>
      </w:r>
    </w:p>
    <w:p w:rsidR="00660702" w:rsidRDefault="00660702" w:rsidP="00660702">
      <w:pPr>
        <w:pStyle w:val="NoSpacing"/>
        <w:tabs>
          <w:tab w:val="left" w:pos="0"/>
        </w:tabs>
        <w:ind w:left="-720" w:right="-720"/>
        <w:rPr>
          <w:b/>
          <w:bCs/>
          <w:sz w:val="24"/>
          <w:szCs w:val="24"/>
        </w:rPr>
      </w:pPr>
      <w:proofErr w:type="spellStart"/>
      <w:r w:rsidRPr="000C72B0">
        <w:rPr>
          <w:b/>
          <w:bCs/>
          <w:sz w:val="24"/>
          <w:szCs w:val="24"/>
        </w:rPr>
        <w:t>Wintrust</w:t>
      </w:r>
      <w:proofErr w:type="spellEnd"/>
      <w:r w:rsidRPr="000C72B0">
        <w:rPr>
          <w:b/>
          <w:bCs/>
          <w:sz w:val="24"/>
          <w:szCs w:val="24"/>
        </w:rPr>
        <w:t xml:space="preserve"> Financial</w:t>
      </w:r>
      <w:r>
        <w:rPr>
          <w:b/>
          <w:bCs/>
          <w:sz w:val="24"/>
          <w:szCs w:val="24"/>
        </w:rPr>
        <w:t xml:space="preserve"> – Rosemont, IL  </w:t>
      </w:r>
    </w:p>
    <w:p w:rsidR="004B129C" w:rsidRDefault="0008626B" w:rsidP="00660702">
      <w:pPr>
        <w:pStyle w:val="NoSpacing"/>
        <w:tabs>
          <w:tab w:val="left" w:pos="0"/>
        </w:tabs>
        <w:ind w:left="-720" w:right="-720"/>
        <w:rPr>
          <w:b/>
          <w:bCs/>
        </w:rPr>
      </w:pPr>
      <w:r>
        <w:rPr>
          <w:b/>
          <w:bCs/>
          <w:sz w:val="24"/>
          <w:szCs w:val="24"/>
        </w:rPr>
        <w:t>June 2020</w:t>
      </w:r>
      <w:r w:rsidR="0089128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89128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March 2023</w:t>
      </w:r>
      <w:r w:rsidR="00660702">
        <w:rPr>
          <w:b/>
          <w:bCs/>
          <w:sz w:val="24"/>
          <w:szCs w:val="24"/>
        </w:rPr>
        <w:t xml:space="preserve">                                                                                                     </w:t>
      </w:r>
    </w:p>
    <w:p w:rsidR="004B129C" w:rsidRDefault="004B129C" w:rsidP="004B129C">
      <w:pPr>
        <w:pStyle w:val="NoSpacing"/>
        <w:tabs>
          <w:tab w:val="left" w:pos="0"/>
        </w:tabs>
        <w:ind w:left="-720" w:right="-720"/>
        <w:rPr>
          <w:b/>
          <w:bCs/>
        </w:rPr>
      </w:pP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Built an automated credit assessment framework integrating loan origination data from nCino, customer CRM records from Salesforce, and repayment data from Finacle CBS.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ETL pipelines using SSIS and Apache Airflow to pull, cleanse, and stage credit data for modeling and visualization.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Engineered model features using Python to assess borrower behavior, including repayment consistency, credit utilization, and loan type risk.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Developed logistic regression models in Python (StatsModels) to predict early delinquency risks and segment borrowers by default likelihood.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Joined credit bureau records with internal loan data to evaluate multi-source creditworthiness and identify mismatches.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branch-level dashboards in Tableau to highlight approval rates, disbursal delays, and high-risk borrower patterns.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Designed KPI dashboards in Power BI to monitor NPA trends, approval TAT, and risk segmentation across loan types.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Automated policy simulation reports in Excel VBA for compliance and credit risk teams to assess impact of rule changes.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Defined source-to-target mappings and data lineage documentation in Collibra for all loan KPIs and model inputs.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Integrated model predictions into Power BI dashboards to provide visual early warning indicators for risk managers.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Conducted gap analysis between credit score logic and actual borrower behavior using historical data and Python-based trend charts.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Built data validation rules for fields like loan disbursal dates, KYC completion, and EMI schedules to improve model input accuracy.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Developed rejection reason </w:t>
      </w:r>
      <w:proofErr w:type="spellStart"/>
      <w:r>
        <w:t>heatmaps</w:t>
      </w:r>
      <w:proofErr w:type="spellEnd"/>
      <w:r>
        <w:t xml:space="preserve"> using SQL and Tableau to optimize underwriting and streamline approval processes.</w:t>
      </w:r>
    </w:p>
    <w:p w:rsidR="0041570C" w:rsidRDefault="0041570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41570C">
        <w:t>Worked closely with underwriters to refine credit assessment models, leading to a 15% reduction in loan default rates.</w:t>
      </w:r>
    </w:p>
    <w:p w:rsidR="0041570C" w:rsidRDefault="0041570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41570C">
        <w:t>Developed comprehensive documentation for model governance, facilitating smoother audits and compliance checks.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Used Pareto analysis to identify top branches and products contributing to delinquencies and approval drop-offs.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a feedback loop to validate model outcomes with actual NPA trends, improving accuracy and business trust in model insights.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 Collaborated with lending product owners and underwriters to translate business requirements into FRDs and KPIs.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Participated in Agile sprint cycles to prioritize model enhancements, testing efforts, and dashboard iteration.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Designed and tested model retraining workflows using Apache Airflow and scheduled batch jobs to refresh scores.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lastRenderedPageBreak/>
        <w:t>Created a scoring threshold simulator in Excel Power Query to allow underwriters to assess the impact of credit policy changes.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Identified key borrower personas using segmentation logic based on repayment velocity, geography, and product behavior.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Developed Tableau filters and visuals to allow risk heads to focus on high-exposure, high-default clusters.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Collaborated with compliance and audit teams to ensure modeling and scoring adhered to internal fairness and traceability policies.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Delivered regular presentations to lending and credit teams on risk prediction trends, accuracy, and model governance updates.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Conducted UAT cycles with QA teams to validate scoring thresholds, dashboard metrics, and KPI accuracy.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Supported audit requests by producing lineage diagrams, metric documentation, and policy-change impact assessments.</w:t>
      </w:r>
    </w:p>
    <w:p w:rsidR="004B129C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</w:p>
    <w:p w:rsidR="004B129C" w:rsidRDefault="004B129C" w:rsidP="004B129C">
      <w:pPr>
        <w:tabs>
          <w:tab w:val="left" w:pos="0"/>
        </w:tabs>
        <w:ind w:left="-720" w:right="-720"/>
        <w:rPr>
          <w:b/>
          <w:bCs/>
        </w:rPr>
      </w:pPr>
    </w:p>
    <w:p w:rsidR="00660702" w:rsidRDefault="00660702" w:rsidP="00660702">
      <w:pPr>
        <w:pStyle w:val="NoSpacing"/>
        <w:ind w:left="-720" w:right="-9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Data Analyst</w:t>
      </w:r>
    </w:p>
    <w:p w:rsidR="0008626B" w:rsidRDefault="00660702" w:rsidP="0008626B">
      <w:pPr>
        <w:pStyle w:val="NoSpacing"/>
        <w:ind w:left="-720" w:right="-900"/>
        <w:rPr>
          <w:b/>
          <w:bCs/>
          <w:sz w:val="24"/>
          <w:szCs w:val="24"/>
        </w:rPr>
      </w:pPr>
      <w:r w:rsidRPr="00116E3C">
        <w:rPr>
          <w:b/>
          <w:bCs/>
          <w:sz w:val="24"/>
          <w:szCs w:val="24"/>
        </w:rPr>
        <w:t>East West Bank- Pasadena, CA</w:t>
      </w:r>
      <w:r>
        <w:rPr>
          <w:b/>
          <w:bCs/>
          <w:sz w:val="24"/>
          <w:szCs w:val="24"/>
        </w:rPr>
        <w:t xml:space="preserve">  </w:t>
      </w:r>
    </w:p>
    <w:p w:rsidR="0008626B" w:rsidRDefault="0008626B" w:rsidP="0008626B">
      <w:pPr>
        <w:pStyle w:val="NoSpacing"/>
        <w:ind w:left="-720" w:right="-9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November 2018 - May 2020</w:t>
      </w:r>
      <w:r w:rsidR="00660702">
        <w:rPr>
          <w:b/>
          <w:bCs/>
          <w:sz w:val="24"/>
          <w:szCs w:val="24"/>
        </w:rPr>
        <w:t xml:space="preserve">     </w:t>
      </w:r>
    </w:p>
    <w:p w:rsidR="0008626B" w:rsidRPr="0008626B" w:rsidRDefault="0008626B" w:rsidP="0008626B">
      <w:pPr>
        <w:pStyle w:val="NoSpacing"/>
        <w:ind w:left="44" w:right="-900"/>
        <w:rPr>
          <w:b/>
          <w:bCs/>
          <w:sz w:val="24"/>
          <w:szCs w:val="24"/>
        </w:rPr>
      </w:pPr>
    </w:p>
    <w:p w:rsidR="00D338D7" w:rsidRPr="0008626B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Conducted comprehensive gap analysis between legacy banking systems and the new Finacle core platform, identifying key data structure and functional discrepancies.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Built ETL workflows using Informatica and Azure Data Factory to ingest and transform customer, account, and transaction data pre-migration.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Developed SQL scripts and Power BI dashboards to monitor data quality metrics across accounts, balances, and KYC status.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Used Excel VBA and SQL Server to automate account-level data reconciliation processes, reducing validation time by 80%.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Defined business rules and data profiling standards using Collibra to align data with internal quality frameworks and BCBS 239 guidelines.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data dictionaries, STTM documentation, and lineage flows using Confluence and Lucidchart to support audit readiness.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Collaborated with data architects and engineers to align metadata standards and implement data cataloging for migrated entities.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Worked with IT and risk teams to ensure Finacle configurations aligned with compliance and reporting requirements.</w:t>
      </w:r>
    </w:p>
    <w:p w:rsidR="0041570C" w:rsidRDefault="0041570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41570C">
        <w:t xml:space="preserve">Led training sessions for over 100 staff members on the new </w:t>
      </w:r>
      <w:proofErr w:type="spellStart"/>
      <w:r w:rsidRPr="0041570C">
        <w:t>Finacle</w:t>
      </w:r>
      <w:proofErr w:type="spellEnd"/>
      <w:r w:rsidRPr="0041570C">
        <w:t xml:space="preserve"> system, resulting in a 50% decrease in user errors post-migration.</w:t>
      </w:r>
    </w:p>
    <w:p w:rsidR="0041570C" w:rsidRDefault="0041570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41570C">
        <w:t>Created detailed user manuals and quick reference guides to support ongoing user education and system adoption.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Supported master data harmonization across CRM, LOS, and CBS systems to ensure smooth data mapping and load consistency.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Designed wireframes in </w:t>
      </w:r>
      <w:proofErr w:type="spellStart"/>
      <w:r>
        <w:t>Balsamiq</w:t>
      </w:r>
      <w:proofErr w:type="spellEnd"/>
      <w:r>
        <w:t xml:space="preserve"> for post-migration dashboards and performance reporting interfaces.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Led user acceptance testing (UAT) efforts, writing test cases and coordinating issue resolution across business and IT teams.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Participated in Agile ceremonies, refining Jira stories and tracking sprint progress for data cleansing and validation tasks.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dashboards for tracking SLA breaches, delayed activations, and dropout rates during core banking transition.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Implemented field-level audit tracking using SQL Server and Finacle logs to verify accurate record migration.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Built KPI dashboards for post-migration tracking of account churn, balance shifts, and customer retention.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Mapped regulatory reporting fields to new data structures and ensured compliance with Dodd-Frank and FATCA post-migration.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lastRenderedPageBreak/>
        <w:t>Conducted RCA for anomalies in customer master records and transaction data during pre-UAT phases.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Coordinated with regional branch managers to validate account data integrity across migrated regions.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Used Power BI to generate geo-heatmaps showing regional readiness, data accuracy, and SLA performance.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Defined and implemented RBAC models for migrated data sets, ensuring secure access in Power BI and internal data marts.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Designed Excel-based simulators to model business process changes and operational impact under the new CBS.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Assisted in onboarding business users to the new reporting structure, training them on dashboards, alerts, and queries.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Documented lineage and transformation logic for key financial and customer KPIs in Collibra to ensure traceability.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SLA scorecards for IT and business teams to monitor system uptime, data availability, and refresh success.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Partnered with InfoSec teams to ensure encryption, access control, and audit logging for sensitive financial data post-migration.</w:t>
      </w:r>
    </w:p>
    <w:p w:rsidR="004B129C" w:rsidRDefault="004B129C" w:rsidP="004B129C">
      <w:pPr>
        <w:pStyle w:val="NoSpacing"/>
        <w:tabs>
          <w:tab w:val="left" w:pos="0"/>
        </w:tabs>
        <w:ind w:left="-720" w:right="-720"/>
      </w:pPr>
    </w:p>
    <w:p w:rsidR="004B129C" w:rsidRDefault="004B129C" w:rsidP="004B129C">
      <w:pPr>
        <w:pStyle w:val="NoSpacing"/>
        <w:tabs>
          <w:tab w:val="left" w:pos="0"/>
        </w:tabs>
        <w:ind w:left="-720" w:right="-720"/>
        <w:rPr>
          <w:b/>
          <w:bCs/>
        </w:rPr>
      </w:pPr>
    </w:p>
    <w:p w:rsidR="00660702" w:rsidRPr="00084302" w:rsidRDefault="00660702" w:rsidP="00660702">
      <w:pPr>
        <w:pStyle w:val="NoSpacing"/>
        <w:ind w:left="-720" w:right="-9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Business </w:t>
      </w:r>
      <w:r w:rsidRPr="00084302">
        <w:rPr>
          <w:b/>
          <w:bCs/>
          <w:sz w:val="24"/>
          <w:szCs w:val="24"/>
        </w:rPr>
        <w:t>Data Analyst</w:t>
      </w:r>
    </w:p>
    <w:p w:rsidR="0008626B" w:rsidRDefault="00660702" w:rsidP="00660702">
      <w:pPr>
        <w:pStyle w:val="NoSpacing"/>
        <w:tabs>
          <w:tab w:val="left" w:pos="0"/>
        </w:tabs>
        <w:ind w:left="-720" w:right="-720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StoneX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Group Inc. New York, NY</w:t>
      </w:r>
    </w:p>
    <w:p w:rsidR="0008626B" w:rsidRDefault="0008626B" w:rsidP="00660702">
      <w:pPr>
        <w:pStyle w:val="NoSpacing"/>
        <w:tabs>
          <w:tab w:val="left" w:pos="0"/>
        </w:tabs>
        <w:ind w:left="-720" w:right="-7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Jan 2017 - October 2018</w:t>
      </w:r>
    </w:p>
    <w:p w:rsidR="00D338D7" w:rsidRPr="004B129C" w:rsidRDefault="00660702" w:rsidP="00660702">
      <w:pPr>
        <w:pStyle w:val="NoSpacing"/>
        <w:tabs>
          <w:tab w:val="left" w:pos="0"/>
        </w:tabs>
        <w:ind w:left="-720" w:right="-720"/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                                                      </w:t>
      </w:r>
    </w:p>
    <w:p w:rsidR="00D338D7" w:rsidRDefault="00C05D4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Integrated </w:t>
      </w:r>
      <w:r w:rsidRPr="00BB6A55">
        <w:t>trading data feeds from Murex &amp; Calypso into a centralized SQL Server/Azure platform,</w:t>
      </w:r>
      <w:r>
        <w:t xml:space="preserve"> enabling unified reporting across treasury &amp; trading desks.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Collaborated with trading desks, finance, and treasury teams to define data requirements for position, trade, and P&amp;L reporting.</w:t>
      </w:r>
    </w:p>
    <w:p w:rsidR="00D338D7" w:rsidRDefault="00C05D4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Designed </w:t>
      </w:r>
      <w:r w:rsidRPr="00BB6A55">
        <w:t>data models for mark-to-market valuations, risk metrics (Delta/Gamma), and real-time exposure</w:t>
      </w:r>
      <w:r>
        <w:t>, improving transparency for treasury teams.</w:t>
      </w:r>
    </w:p>
    <w:p w:rsidR="00D338D7" w:rsidRDefault="00C05D4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Built </w:t>
      </w:r>
      <w:r w:rsidRPr="00BB6A55">
        <w:t>Power BI dashboards</w:t>
      </w:r>
      <w:r>
        <w:t xml:space="preserve"> for trader/desk-level P&amp;L, position drift, and hedging effectiveness tracking.</w:t>
      </w:r>
    </w:p>
    <w:p w:rsidR="00D338D7" w:rsidRDefault="00C05D4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Used </w:t>
      </w:r>
      <w:r w:rsidRPr="00BB6A55">
        <w:t>Python scripts to resolve timestamp/sequencing issues</w:t>
      </w:r>
      <w:r>
        <w:t xml:space="preserve"> in trading event logs, ensuring accuracy in exposure reporting.</w:t>
      </w:r>
    </w:p>
    <w:p w:rsidR="00D338D7" w:rsidRDefault="00C05D4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Conducted </w:t>
      </w:r>
      <w:r w:rsidRPr="00BB6A55">
        <w:t xml:space="preserve">market/trade data profiling with </w:t>
      </w:r>
      <w:proofErr w:type="spellStart"/>
      <w:r w:rsidRPr="00BB6A55">
        <w:t>Talend</w:t>
      </w:r>
      <w:proofErr w:type="spellEnd"/>
      <w:r w:rsidRPr="00BB6A55">
        <w:t>,</w:t>
      </w:r>
      <w:r>
        <w:t xml:space="preserve"> validating accuracy across instruments, currencies, and counterparties.</w:t>
      </w:r>
    </w:p>
    <w:p w:rsidR="00C05D4C" w:rsidRDefault="00C05D4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Automated </w:t>
      </w:r>
      <w:r w:rsidRPr="00BB6A55">
        <w:t>daily trade &amp; funding reconciliations</w:t>
      </w:r>
      <w:r>
        <w:t xml:space="preserve"> using Excel Power Query, improving accuracy and speed of treasury reporting.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Documented exception handling, schema designs, and transformation logic in Confluence and Lucidchart.</w:t>
      </w:r>
    </w:p>
    <w:p w:rsidR="00D338D7" w:rsidRDefault="00230C02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 xml:space="preserve">Defined </w:t>
      </w:r>
      <w:r w:rsidRPr="00BB6A55">
        <w:t>KPIs for liquidity monitoring, funding concentration, and intraday exposures,</w:t>
      </w:r>
      <w:r>
        <w:t xml:space="preserve"> supporting treasury risk management.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Collaborated with BI developers to enhance dashboard responsiveness and improve real-time refresh logic.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Supported business migration from legacy reporting tools to Azure Synapse Analytics, mapping and validating logic across layers.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Participated in sprint reviews and stand-ups, reporting on test progress, data validation, and release readiness.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Analyzed historical trading data to detect irregular pricing behavior and support compliance investigations.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Defined transformation rules to reconcile market rates, trade booking details, and instrument master records.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Built drill-through dashboards for treasury analysts to explore instrument-level movements and cash flow timing.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Created dashboards aligned with ALM and stress testing requirements using Power BI and Excel-based simulators.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Partnered with regulatory reporting teams to structure daily and monthly data extracts required for internal and external audits.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Conducted root cause analysis for mismatches in trade volumes and FX exposure reported across systems.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lastRenderedPageBreak/>
        <w:t>Enhanced exception reporting tools to detect breaks in data pipelines between front, middle, and back office systems.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Collaborated with InfoSec and audit teams to ensure RBAC was implemented for trading dashboards and reports.</w:t>
      </w:r>
    </w:p>
    <w:p w:rsidR="003E5C61" w:rsidRPr="003E5C61" w:rsidRDefault="003E5C61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 w:rsidRPr="003E5C61">
        <w:t xml:space="preserve">Implemented </w:t>
      </w:r>
      <w:r w:rsidRPr="00BB6A55">
        <w:t>audit trails and control logs</w:t>
      </w:r>
      <w:r w:rsidRPr="003E5C61">
        <w:t xml:space="preserve"> for trading data pipelines, ensuring full traceability for regulatory audits.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Validated P&amp;L attribution logic with finance stakeholders, identifying issues with sensitivity data and valuation hierarchy.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Used SQL to segment trades by strategy, counterparty, and product class for trend reporting and risk reviews.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Designed liquidity forecasting dashboards integrating treasury cashflows with market movement assumptions.</w:t>
      </w:r>
    </w:p>
    <w:p w:rsidR="00D338D7" w:rsidRDefault="004B129C" w:rsidP="00BB6A55">
      <w:pPr>
        <w:pStyle w:val="NoSpacing"/>
        <w:numPr>
          <w:ilvl w:val="0"/>
          <w:numId w:val="29"/>
        </w:numPr>
        <w:tabs>
          <w:tab w:val="left" w:pos="0"/>
        </w:tabs>
        <w:ind w:right="-720"/>
      </w:pPr>
      <w:r>
        <w:t>Contributed to reducing reporting latency by 75% through optimization of pipeline sequencing and storage layer indexing.</w:t>
      </w:r>
    </w:p>
    <w:p w:rsidR="00D338D7" w:rsidRDefault="00D338D7" w:rsidP="004B129C">
      <w:pPr>
        <w:tabs>
          <w:tab w:val="left" w:pos="0"/>
        </w:tabs>
        <w:ind w:left="-720" w:right="-720"/>
      </w:pPr>
    </w:p>
    <w:sectPr w:rsidR="00D338D7" w:rsidSect="00712100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9620ED"/>
    <w:multiLevelType w:val="multilevel"/>
    <w:tmpl w:val="30102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9C32C21"/>
    <w:multiLevelType w:val="hybridMultilevel"/>
    <w:tmpl w:val="6118669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>
    <w:nsid w:val="0A4E0BA7"/>
    <w:multiLevelType w:val="hybridMultilevel"/>
    <w:tmpl w:val="8392F06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14CA3C46"/>
    <w:multiLevelType w:val="hybridMultilevel"/>
    <w:tmpl w:val="17B4DE44"/>
    <w:lvl w:ilvl="0" w:tplc="04090001">
      <w:start w:val="1"/>
      <w:numFmt w:val="bullet"/>
      <w:lvlText w:val=""/>
      <w:lvlJc w:val="left"/>
      <w:pPr>
        <w:ind w:left="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</w:abstractNum>
  <w:abstractNum w:abstractNumId="13">
    <w:nsid w:val="192B387B"/>
    <w:multiLevelType w:val="hybridMultilevel"/>
    <w:tmpl w:val="072200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>
    <w:nsid w:val="1D115120"/>
    <w:multiLevelType w:val="multilevel"/>
    <w:tmpl w:val="095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D95636"/>
    <w:multiLevelType w:val="hybridMultilevel"/>
    <w:tmpl w:val="3CB093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>
    <w:nsid w:val="3A99443C"/>
    <w:multiLevelType w:val="hybridMultilevel"/>
    <w:tmpl w:val="F8963BE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>
    <w:nsid w:val="3F5326C9"/>
    <w:multiLevelType w:val="multilevel"/>
    <w:tmpl w:val="6896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0FF30FB"/>
    <w:multiLevelType w:val="hybridMultilevel"/>
    <w:tmpl w:val="806AD8B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>
    <w:nsid w:val="42E05863"/>
    <w:multiLevelType w:val="hybridMultilevel"/>
    <w:tmpl w:val="50F05C3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>
    <w:nsid w:val="47AF3843"/>
    <w:multiLevelType w:val="hybridMultilevel"/>
    <w:tmpl w:val="618C906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>
    <w:nsid w:val="4BDE4A17"/>
    <w:multiLevelType w:val="hybridMultilevel"/>
    <w:tmpl w:val="B0B20E0C"/>
    <w:lvl w:ilvl="0" w:tplc="AB8A5D7C">
      <w:numFmt w:val="bullet"/>
      <w:lvlText w:val="•"/>
      <w:lvlJc w:val="left"/>
      <w:pPr>
        <w:ind w:left="-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2">
    <w:nsid w:val="520F6144"/>
    <w:multiLevelType w:val="hybridMultilevel"/>
    <w:tmpl w:val="781404C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65FD6463"/>
    <w:multiLevelType w:val="hybridMultilevel"/>
    <w:tmpl w:val="F3A6B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B83015"/>
    <w:multiLevelType w:val="multilevel"/>
    <w:tmpl w:val="7E7A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450972"/>
    <w:multiLevelType w:val="hybridMultilevel"/>
    <w:tmpl w:val="07F82C6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>
    <w:nsid w:val="7925522C"/>
    <w:multiLevelType w:val="hybridMultilevel"/>
    <w:tmpl w:val="6AFA78FC"/>
    <w:lvl w:ilvl="0" w:tplc="AB8A5D7C">
      <w:numFmt w:val="bullet"/>
      <w:lvlText w:val="•"/>
      <w:lvlJc w:val="left"/>
      <w:pPr>
        <w:ind w:left="-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>
    <w:nsid w:val="793824CC"/>
    <w:multiLevelType w:val="hybridMultilevel"/>
    <w:tmpl w:val="C670619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>
    <w:nsid w:val="7EFD7A0E"/>
    <w:multiLevelType w:val="multilevel"/>
    <w:tmpl w:val="6BC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A232F6"/>
    <w:multiLevelType w:val="hybridMultilevel"/>
    <w:tmpl w:val="AE94DEC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1"/>
  </w:num>
  <w:num w:numId="12">
    <w:abstractNumId w:val="14"/>
  </w:num>
  <w:num w:numId="13">
    <w:abstractNumId w:val="10"/>
  </w:num>
  <w:num w:numId="14">
    <w:abstractNumId w:val="22"/>
  </w:num>
  <w:num w:numId="15">
    <w:abstractNumId w:val="13"/>
  </w:num>
  <w:num w:numId="16">
    <w:abstractNumId w:val="28"/>
  </w:num>
  <w:num w:numId="17">
    <w:abstractNumId w:val="27"/>
  </w:num>
  <w:num w:numId="18">
    <w:abstractNumId w:val="16"/>
  </w:num>
  <w:num w:numId="19">
    <w:abstractNumId w:val="12"/>
  </w:num>
  <w:num w:numId="20">
    <w:abstractNumId w:val="20"/>
  </w:num>
  <w:num w:numId="21">
    <w:abstractNumId w:val="17"/>
  </w:num>
  <w:num w:numId="22">
    <w:abstractNumId w:val="18"/>
  </w:num>
  <w:num w:numId="23">
    <w:abstractNumId w:val="29"/>
  </w:num>
  <w:num w:numId="24">
    <w:abstractNumId w:val="19"/>
  </w:num>
  <w:num w:numId="25">
    <w:abstractNumId w:val="15"/>
  </w:num>
  <w:num w:numId="26">
    <w:abstractNumId w:val="23"/>
  </w:num>
  <w:num w:numId="27">
    <w:abstractNumId w:val="9"/>
  </w:num>
  <w:num w:numId="28">
    <w:abstractNumId w:val="25"/>
  </w:num>
  <w:num w:numId="29">
    <w:abstractNumId w:val="21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1DF"/>
    <w:rsid w:val="0008626B"/>
    <w:rsid w:val="0015074B"/>
    <w:rsid w:val="00154485"/>
    <w:rsid w:val="00230C02"/>
    <w:rsid w:val="0029639D"/>
    <w:rsid w:val="002969BB"/>
    <w:rsid w:val="002D250B"/>
    <w:rsid w:val="00326F90"/>
    <w:rsid w:val="003E5C61"/>
    <w:rsid w:val="0041570C"/>
    <w:rsid w:val="004263BA"/>
    <w:rsid w:val="004B129C"/>
    <w:rsid w:val="00586524"/>
    <w:rsid w:val="006004B8"/>
    <w:rsid w:val="00660702"/>
    <w:rsid w:val="006C2F57"/>
    <w:rsid w:val="00712100"/>
    <w:rsid w:val="00737472"/>
    <w:rsid w:val="007E37B6"/>
    <w:rsid w:val="00891280"/>
    <w:rsid w:val="008C26D1"/>
    <w:rsid w:val="009716FF"/>
    <w:rsid w:val="00AA1D8D"/>
    <w:rsid w:val="00AB09ED"/>
    <w:rsid w:val="00B47730"/>
    <w:rsid w:val="00B5339C"/>
    <w:rsid w:val="00B53471"/>
    <w:rsid w:val="00BB6A55"/>
    <w:rsid w:val="00C05D4C"/>
    <w:rsid w:val="00C70F73"/>
    <w:rsid w:val="00CB0664"/>
    <w:rsid w:val="00D338D7"/>
    <w:rsid w:val="00D72F17"/>
    <w:rsid w:val="00E10321"/>
    <w:rsid w:val="00E2785E"/>
    <w:rsid w:val="00F57EE7"/>
    <w:rsid w:val="00FC1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1570C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660702"/>
  </w:style>
  <w:style w:type="paragraph" w:customStyle="1" w:styleId="Normal1">
    <w:name w:val="Normal1"/>
    <w:rsid w:val="007E37B6"/>
    <w:pPr>
      <w:spacing w:after="0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1570C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660702"/>
  </w:style>
  <w:style w:type="paragraph" w:customStyle="1" w:styleId="Normal1">
    <w:name w:val="Normal1"/>
    <w:rsid w:val="007E37B6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8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DA4A8F-0600-48A7-B5B7-115D3EA77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7</Pages>
  <Words>3016</Words>
  <Characters>17195</Characters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2025-09-23T18:57:00Z</dcterms:modified>
  <cp:category/>
</cp:coreProperties>
</file>