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DC860" w14:textId="670A49D8" w:rsidR="00DB6028" w:rsidRDefault="00000000">
      <w:pPr>
        <w:pStyle w:val="Title"/>
      </w:pPr>
      <w:r>
        <w:t>Hina K</w:t>
      </w:r>
      <w:r w:rsidR="00A33A34">
        <w:t>ramer</w:t>
      </w:r>
    </w:p>
    <w:p w14:paraId="4E3CD8E0" w14:textId="445C6FCE" w:rsidR="00DB6028" w:rsidRDefault="00000000">
      <w:r>
        <w:t xml:space="preserve">  224-645-1525</w:t>
      </w:r>
      <w:r>
        <w:br/>
        <w:t>📧 hinakhoja23@gmail.com | 🔗 LinkedIn: linkedin.com/in/hinakramer</w:t>
      </w:r>
    </w:p>
    <w:p w14:paraId="0F58E697" w14:textId="77777777" w:rsidR="00DB6028" w:rsidRDefault="00000000">
      <w:pPr>
        <w:pStyle w:val="Heading1"/>
      </w:pPr>
      <w:r>
        <w:t>Profile</w:t>
      </w:r>
    </w:p>
    <w:p w14:paraId="6092E0D5" w14:textId="2A6FAA86" w:rsidR="00DB6028" w:rsidRDefault="00000000">
      <w:r>
        <w:t>Clinical Research &amp; Regulatory Coordinator with a Neuroscience degree, supporting FDA-regulated Phase 2 and Phase 3 clinical trials across gastroenterology and hepatology. Experienced in IRB submissions, regulatory binder management, patient recruitment, and eCOA systems while ensuring HIPAA compliance and Good Clinical Practice (GCP) adherence. Skilled at coordinating multi-site trials, preparing for audits, resolving data queries, and collaborating with investigators, monitors, and sponsors to achieve enrollment and data quality targets. Seeking to leverage regulatory and clinical operations expertise in a Clinical Research Associate role.</w:t>
      </w:r>
    </w:p>
    <w:p w14:paraId="7DC82B22" w14:textId="77777777" w:rsidR="00DB6028" w:rsidRDefault="00000000">
      <w:pPr>
        <w:pStyle w:val="Heading1"/>
      </w:pPr>
      <w:r>
        <w:t>Professional Experience</w:t>
      </w:r>
    </w:p>
    <w:p w14:paraId="032BBCCE" w14:textId="77777777" w:rsidR="00DB6028" w:rsidRDefault="00000000">
      <w:pPr>
        <w:pStyle w:val="Heading2"/>
      </w:pPr>
      <w:r>
        <w:t>Henry Ford Health – Gastroenterology &amp; Hepatology Research</w:t>
      </w:r>
    </w:p>
    <w:p w14:paraId="3FF6CB48" w14:textId="77777777" w:rsidR="00DB6028" w:rsidRDefault="00000000">
      <w:r>
        <w:t>Clinical Research &amp; Regulatory Coordinator | Detroit, MI | Mar 2025 – Present</w:t>
      </w:r>
    </w:p>
    <w:p w14:paraId="79E15595" w14:textId="77777777" w:rsidR="00DB6028" w:rsidRDefault="00000000">
      <w:r>
        <w:t>• Coordinate 7+ active clinical trials with 2 additional studies launching soon.</w:t>
      </w:r>
      <w:r>
        <w:br/>
        <w:t>• Manage IRB submissions, consent forms, and regulatory binders to maintain GCP compliance.</w:t>
      </w:r>
      <w:r>
        <w:br/>
        <w:t>• Oversee patient recruitment and screening, schedule study visits, and collect data in alignment with study protocols.</w:t>
      </w:r>
      <w:r>
        <w:br/>
        <w:t>• Collaborate with investigators, nurses, and external sponsors to ensure accurate documentation and reporting.</w:t>
      </w:r>
      <w:r>
        <w:br/>
        <w:t>• Train and mentor staff on study workflows and regulatory requirements.</w:t>
      </w:r>
      <w:r>
        <w:br/>
        <w:t>• Coordinated multiple FDA-regulated Phase 2 &amp; Phase 3 clinical trials, registries, and observational studies.</w:t>
      </w:r>
      <w:r>
        <w:br/>
        <w:t>• Supported study start-up, including IRB submissions, regulatory binder preparation, and site activation.</w:t>
      </w:r>
      <w:r>
        <w:br/>
        <w:t>• Conducted source document review and ensured monitoring readiness while maintaining HIPAA compliance.</w:t>
      </w:r>
      <w:r>
        <w:br/>
        <w:t>• Assisted with SAE reporting, protocol deviation tracking, and audit preparation.</w:t>
      </w:r>
      <w:r>
        <w:br/>
        <w:t>• Partnered with cross-functional teams to optimize recruitment strategies and improve data quality.</w:t>
      </w:r>
      <w:r>
        <w:br/>
        <w:t>• Provided training to staff on regulatory workflows and compliance requirements.</w:t>
      </w:r>
    </w:p>
    <w:p w14:paraId="3B606052" w14:textId="77777777" w:rsidR="00FC08F0" w:rsidRDefault="007446AE" w:rsidP="007446AE">
      <w:pPr>
        <w:pStyle w:val="Heading2"/>
      </w:pPr>
      <w:r>
        <w:lastRenderedPageBreak/>
        <w:t>Karmanos Cancer Institute (2021)</w:t>
      </w:r>
    </w:p>
    <w:p w14:paraId="364755AB" w14:textId="7AF32FA2" w:rsidR="007446AE" w:rsidRPr="007446AE" w:rsidRDefault="00FC08F0" w:rsidP="007446AE">
      <w:pPr>
        <w:pStyle w:val="Heading2"/>
        <w:rPr>
          <w:rFonts w:asciiTheme="minorHAnsi" w:eastAsiaTheme="minorEastAsia" w:hAnsiTheme="minorHAnsi" w:cstheme="minorBidi"/>
          <w:b w:val="0"/>
          <w:bCs w:val="0"/>
          <w:color w:val="auto"/>
          <w:sz w:val="22"/>
          <w:szCs w:val="22"/>
        </w:rPr>
      </w:pPr>
      <w:r w:rsidRPr="00FC08F0">
        <w:rPr>
          <w:rFonts w:asciiTheme="minorHAnsi" w:eastAsiaTheme="minorEastAsia" w:hAnsiTheme="minorHAnsi" w:cstheme="minorBidi"/>
          <w:b w:val="0"/>
          <w:bCs w:val="0"/>
          <w:color w:val="auto"/>
          <w:sz w:val="22"/>
          <w:szCs w:val="22"/>
        </w:rPr>
        <w:t xml:space="preserve">Undergraduate Research Assistant </w:t>
      </w:r>
      <w:r>
        <w:rPr>
          <w:rFonts w:asciiTheme="minorHAnsi" w:eastAsiaTheme="minorEastAsia" w:hAnsiTheme="minorHAnsi" w:cstheme="minorBidi"/>
          <w:b w:val="0"/>
          <w:bCs w:val="0"/>
          <w:color w:val="auto"/>
          <w:sz w:val="22"/>
          <w:szCs w:val="22"/>
        </w:rPr>
        <w:t>| Detriot, MI | Jun-Dec 2021</w:t>
      </w:r>
      <w:r w:rsidR="007446AE" w:rsidRPr="007446AE">
        <w:rPr>
          <w:color w:val="auto"/>
        </w:rPr>
        <w:br/>
      </w:r>
      <w:r w:rsidR="007446AE" w:rsidRPr="007446AE">
        <w:rPr>
          <w:rFonts w:asciiTheme="minorHAnsi" w:eastAsiaTheme="minorEastAsia" w:hAnsiTheme="minorHAnsi" w:cstheme="minorBidi"/>
          <w:b w:val="0"/>
          <w:bCs w:val="0"/>
          <w:color w:val="auto"/>
          <w:sz w:val="22"/>
          <w:szCs w:val="22"/>
        </w:rPr>
        <w:t>• Performed histological tissue sectioning, staining, and microscopy to visualize cancer cell structures.</w:t>
      </w:r>
      <w:r w:rsidR="007446AE" w:rsidRPr="007446AE">
        <w:rPr>
          <w:rFonts w:asciiTheme="minorHAnsi" w:eastAsiaTheme="minorEastAsia" w:hAnsiTheme="minorHAnsi" w:cstheme="minorBidi"/>
          <w:b w:val="0"/>
          <w:bCs w:val="0"/>
          <w:color w:val="auto"/>
          <w:sz w:val="22"/>
          <w:szCs w:val="22"/>
        </w:rPr>
        <w:br/>
        <w:t>• Maintained tumor cell lines and performed gel electrophoresis for nucleic acid/protein analysis.</w:t>
      </w:r>
    </w:p>
    <w:p w14:paraId="6C330951" w14:textId="77777777" w:rsidR="00DB6028" w:rsidRDefault="00000000">
      <w:pPr>
        <w:pStyle w:val="Heading2"/>
      </w:pPr>
      <w:r>
        <w:t>Lake Pointee Senior Care</w:t>
      </w:r>
    </w:p>
    <w:p w14:paraId="7CF960AF" w14:textId="77777777" w:rsidR="00DB6028" w:rsidRDefault="00000000">
      <w:r>
        <w:t>CNA (Certified Nursing Assistant) | Clinton Township, MI | Jun 2018 – Sep 2018</w:t>
      </w:r>
    </w:p>
    <w:p w14:paraId="05FF07F3" w14:textId="77777777" w:rsidR="00DB6028" w:rsidRDefault="00000000">
      <w:r>
        <w:t>• Assisted patients with daily care, monitored vital signs, and supported clinical teams in providing safe, dignified care.</w:t>
      </w:r>
    </w:p>
    <w:p w14:paraId="23E097D2" w14:textId="77777777" w:rsidR="00DB6028" w:rsidRDefault="00000000">
      <w:pPr>
        <w:pStyle w:val="Heading1"/>
      </w:pPr>
      <w:r>
        <w:t>Education</w:t>
      </w:r>
    </w:p>
    <w:p w14:paraId="7A2D2302" w14:textId="77777777" w:rsidR="00DB6028" w:rsidRDefault="00000000">
      <w:r w:rsidRPr="007446AE">
        <w:rPr>
          <w:rFonts w:asciiTheme="majorHAnsi" w:eastAsiaTheme="majorEastAsia" w:hAnsiTheme="majorHAnsi" w:cstheme="majorBidi"/>
          <w:b/>
          <w:bCs/>
          <w:color w:val="4F81BD" w:themeColor="accent1"/>
          <w:sz w:val="26"/>
          <w:szCs w:val="26"/>
        </w:rPr>
        <w:t>Wayne State University – Bachelor of Science (B.S.), Neuroscience (Major) &amp; Biological Sciences (Minor)</w:t>
      </w:r>
      <w:r w:rsidRPr="007446AE">
        <w:rPr>
          <w:rFonts w:asciiTheme="majorHAnsi" w:eastAsiaTheme="majorEastAsia" w:hAnsiTheme="majorHAnsi" w:cstheme="majorBidi"/>
          <w:b/>
          <w:bCs/>
          <w:color w:val="4F81BD" w:themeColor="accent1"/>
          <w:sz w:val="26"/>
          <w:szCs w:val="26"/>
        </w:rPr>
        <w:br/>
      </w:r>
      <w:r>
        <w:t>Detroit, MI | 2021 – 2024 | GPA: 3.45 | Dean’s List (All Semesters)</w:t>
      </w:r>
      <w:r>
        <w:br/>
        <w:t>Activities: Nu Rho Psi – National Honor Society Member</w:t>
      </w:r>
      <w:r>
        <w:br/>
        <w:t>Relevant Skills: Clinical Research · Grant Writing · Literature Reviews · Cell Biology · Molecular Biology · Cognitive Psychology · Clinical Monitoring · Systems Neuroscience · Scientific Writing · Laboratory Safety</w:t>
      </w:r>
    </w:p>
    <w:p w14:paraId="30A50E1F" w14:textId="77777777" w:rsidR="00DB6028" w:rsidRDefault="00000000">
      <w:r w:rsidRPr="007446AE">
        <w:rPr>
          <w:rFonts w:asciiTheme="majorHAnsi" w:eastAsiaTheme="majorEastAsia" w:hAnsiTheme="majorHAnsi" w:cstheme="majorBidi"/>
          <w:b/>
          <w:bCs/>
          <w:color w:val="4F81BD" w:themeColor="accent1"/>
          <w:sz w:val="26"/>
          <w:szCs w:val="26"/>
        </w:rPr>
        <w:t>Macomb Community College – Associate Credits in Liberal Arts &amp; Sciences</w:t>
      </w:r>
      <w:r>
        <w:br/>
        <w:t>Warren, MI | 2018 – 2021</w:t>
      </w:r>
      <w:r>
        <w:br/>
        <w:t>Relevant Skills: Human Physiology · Public Health · Chemistry · Medical Terminology · Microsoft Office Suite</w:t>
      </w:r>
    </w:p>
    <w:p w14:paraId="471B819F" w14:textId="77777777" w:rsidR="00DB6028" w:rsidRDefault="00000000">
      <w:r w:rsidRPr="007446AE">
        <w:rPr>
          <w:rFonts w:asciiTheme="majorHAnsi" w:eastAsiaTheme="majorEastAsia" w:hAnsiTheme="majorHAnsi" w:cstheme="majorBidi"/>
          <w:b/>
          <w:bCs/>
          <w:color w:val="4F81BD" w:themeColor="accent1"/>
          <w:sz w:val="26"/>
          <w:szCs w:val="26"/>
        </w:rPr>
        <w:t>Computer Systems Institute – Diplomas in Communication &amp; Literature</w:t>
      </w:r>
      <w:r w:rsidRPr="007446AE">
        <w:rPr>
          <w:rFonts w:asciiTheme="majorHAnsi" w:eastAsiaTheme="majorEastAsia" w:hAnsiTheme="majorHAnsi" w:cstheme="majorBidi"/>
          <w:b/>
          <w:bCs/>
          <w:color w:val="4F81BD" w:themeColor="accent1"/>
          <w:sz w:val="26"/>
          <w:szCs w:val="26"/>
        </w:rPr>
        <w:br/>
      </w:r>
      <w:r>
        <w:t>Skokie, IL | 2015 – 2017</w:t>
      </w:r>
      <w:r>
        <w:br/>
        <w:t>Relevant Skills: Creative Writing · Organization Skills · Interpersonal Skills</w:t>
      </w:r>
    </w:p>
    <w:p w14:paraId="054879BF" w14:textId="77777777" w:rsidR="00DB6028" w:rsidRDefault="00000000">
      <w:r w:rsidRPr="007446AE">
        <w:rPr>
          <w:rFonts w:asciiTheme="majorHAnsi" w:eastAsiaTheme="majorEastAsia" w:hAnsiTheme="majorHAnsi" w:cstheme="majorBidi"/>
          <w:b/>
          <w:bCs/>
          <w:color w:val="4F81BD" w:themeColor="accent1"/>
          <w:sz w:val="26"/>
          <w:szCs w:val="26"/>
        </w:rPr>
        <w:t>Marian University of Fond du Lac – Bachelor’s Coursework, Nursing &amp; Animation/Interactive Technology</w:t>
      </w:r>
      <w:r>
        <w:br/>
        <w:t>Fond du Lac, WI | 2013 – 2016 | GPA: 3.5</w:t>
      </w:r>
      <w:r>
        <w:br/>
        <w:t>Relevant Skills: Clinical Practices · Patient Education · Study Reporting</w:t>
      </w:r>
    </w:p>
    <w:p w14:paraId="487344B7" w14:textId="77777777" w:rsidR="00DB6028" w:rsidRDefault="00000000">
      <w:r w:rsidRPr="007446AE">
        <w:rPr>
          <w:rFonts w:asciiTheme="majorHAnsi" w:eastAsiaTheme="majorEastAsia" w:hAnsiTheme="majorHAnsi" w:cstheme="majorBidi"/>
          <w:b/>
          <w:bCs/>
          <w:color w:val="4F81BD" w:themeColor="accent1"/>
          <w:sz w:val="26"/>
          <w:szCs w:val="26"/>
        </w:rPr>
        <w:t>Aga Khan University – BSN (Three Years Coursework), Nursing Science</w:t>
      </w:r>
      <w:r w:rsidRPr="007446AE">
        <w:rPr>
          <w:rFonts w:asciiTheme="majorHAnsi" w:eastAsiaTheme="majorEastAsia" w:hAnsiTheme="majorHAnsi" w:cstheme="majorBidi"/>
          <w:b/>
          <w:bCs/>
          <w:color w:val="4F81BD" w:themeColor="accent1"/>
          <w:sz w:val="26"/>
          <w:szCs w:val="26"/>
        </w:rPr>
        <w:br/>
      </w:r>
      <w:r>
        <w:t>Karachi, Pakistan | 2010 – 2013</w:t>
      </w:r>
      <w:r>
        <w:br/>
        <w:t>Experience: Clinical rotations in medical-surgical, pediatrics, and obstetrics with direct patient care; Implemented evidence-based care plans under supervision</w:t>
      </w:r>
    </w:p>
    <w:p w14:paraId="09200064" w14:textId="77777777" w:rsidR="00DB6028" w:rsidRDefault="00000000">
      <w:r w:rsidRPr="007446AE">
        <w:rPr>
          <w:rFonts w:asciiTheme="majorHAnsi" w:eastAsiaTheme="majorEastAsia" w:hAnsiTheme="majorHAnsi" w:cstheme="majorBidi"/>
          <w:b/>
          <w:bCs/>
          <w:color w:val="4F81BD" w:themeColor="accent1"/>
          <w:sz w:val="26"/>
          <w:szCs w:val="26"/>
        </w:rPr>
        <w:lastRenderedPageBreak/>
        <w:t>Sultan Mohmaad Shah Aga Khan School – High School Diploma</w:t>
      </w:r>
      <w:r>
        <w:br/>
        <w:t>Karachi, Pakistan | 2000 – 2010</w:t>
      </w:r>
      <w:r>
        <w:br/>
        <w:t>Activities: Athletics, Poster Competitions | High Achiever in Arts &amp; Sports</w:t>
      </w:r>
    </w:p>
    <w:p w14:paraId="2BBBC2FD" w14:textId="77777777" w:rsidR="00DB6028" w:rsidRDefault="00000000">
      <w:pPr>
        <w:pStyle w:val="Heading1"/>
      </w:pPr>
      <w:r>
        <w:t>Research &amp; Projects</w:t>
      </w:r>
    </w:p>
    <w:p w14:paraId="34188FA0" w14:textId="0359024A" w:rsidR="00DB6028" w:rsidRDefault="00000000" w:rsidP="007446AE">
      <w:r>
        <w:t>Research Proposal: “Use of Exosomes as Biomarkers in Detecting Breast Cancer”</w:t>
      </w:r>
      <w:r>
        <w:br/>
        <w:t xml:space="preserve">Proposed and designed study to test diagnostic potential of exosome-derived protein </w:t>
      </w:r>
      <w:r w:rsidR="007446AE">
        <w:t xml:space="preserve">   </w:t>
      </w:r>
      <w:r>
        <w:t>biomarkers using SERS Nanoprobe Ratiometry.</w:t>
      </w:r>
    </w:p>
    <w:p w14:paraId="510BE41A" w14:textId="53245B9E" w:rsidR="007446AE" w:rsidRDefault="007446AE" w:rsidP="007446AE">
      <w:r>
        <w:t>This</w:t>
      </w:r>
      <w:r w:rsidRPr="007446AE">
        <w:t xml:space="preserve"> grant </w:t>
      </w:r>
      <w:r w:rsidRPr="007446AE">
        <w:t>proposal</w:t>
      </w:r>
      <w:r w:rsidRPr="007446AE">
        <w:t xml:space="preserve"> was selected by my professor to be showcased as an exemplary model of scientific writing</w:t>
      </w:r>
      <w:r>
        <w:t xml:space="preserve"> among PhD students- 2024 (Undergrad)</w:t>
      </w:r>
    </w:p>
    <w:p w14:paraId="2D4ACE89" w14:textId="77777777" w:rsidR="00DB6028" w:rsidRDefault="00000000">
      <w:pPr>
        <w:pStyle w:val="Heading1"/>
      </w:pPr>
      <w:r>
        <w:t>Skills</w:t>
      </w:r>
    </w:p>
    <w:p w14:paraId="29E21658" w14:textId="0F05D56E" w:rsidR="00DB6028" w:rsidRDefault="00000000">
      <w:r>
        <w:t>• Clinical Operations: IRB submissions, eCOA, patient recruitment, regulatory compliance</w:t>
      </w:r>
      <w:r>
        <w:br/>
        <w:t>• Technical: Cell culture, electrophoresis, microscopy</w:t>
      </w:r>
      <w:r>
        <w:br/>
        <w:t>• Software: Microsoft Office Suite, REDCap</w:t>
      </w:r>
      <w:r w:rsidR="007446AE">
        <w:t>, Medical device</w:t>
      </w:r>
      <w:r>
        <w:br/>
        <w:t>• Strengths: Communication, Leadership, Data Accuracy, Problem Solving</w:t>
      </w:r>
    </w:p>
    <w:p w14:paraId="617FE6C3" w14:textId="77777777" w:rsidR="00DB6028" w:rsidRDefault="00000000">
      <w:pPr>
        <w:pStyle w:val="Heading1"/>
      </w:pPr>
      <w:r>
        <w:t>Clinical Research Highlights</w:t>
      </w:r>
    </w:p>
    <w:p w14:paraId="02C4BAE8" w14:textId="77777777" w:rsidR="00DB6028" w:rsidRDefault="00000000">
      <w:r>
        <w:t>• Supported 10+ clinical trials including Phase 2, Phase 3, and observational studies.</w:t>
      </w:r>
      <w:r>
        <w:br/>
        <w:t>• Experience with therapeutic interventional trials, chart reviews, and national registries.</w:t>
      </w:r>
      <w:r>
        <w:br/>
        <w:t>• Collaborated with investigators, monitors, and sponsors to meet regulatory and enrollment goals.</w:t>
      </w:r>
      <w:r>
        <w:br/>
        <w:t>• Strong understanding of ICH-GCP guidelines, HIPAA compliance, and clinical operations.</w:t>
      </w:r>
    </w:p>
    <w:p w14:paraId="5043179E" w14:textId="77777777" w:rsidR="00DB6028" w:rsidRDefault="00000000">
      <w:pPr>
        <w:pStyle w:val="Heading1"/>
      </w:pPr>
      <w:r>
        <w:t>Certifications &amp; Training</w:t>
      </w:r>
    </w:p>
    <w:p w14:paraId="38EDF13A" w14:textId="77777777" w:rsidR="00DB6028" w:rsidRDefault="00000000">
      <w:r>
        <w:t>• Good Clinical Practice (GCP) Training</w:t>
      </w:r>
      <w:r>
        <w:br/>
        <w:t>• HIPAA &amp; Human Subjects Protection Training</w:t>
      </w:r>
      <w:r>
        <w:br/>
        <w:t>• eCOA and EDC Systems Training</w:t>
      </w:r>
      <w:r>
        <w:br/>
        <w:t>• REDCap Database Management</w:t>
      </w:r>
    </w:p>
    <w:sectPr w:rsidR="00DB60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9232653">
    <w:abstractNumId w:val="8"/>
  </w:num>
  <w:num w:numId="2" w16cid:durableId="226303618">
    <w:abstractNumId w:val="6"/>
  </w:num>
  <w:num w:numId="3" w16cid:durableId="807280209">
    <w:abstractNumId w:val="5"/>
  </w:num>
  <w:num w:numId="4" w16cid:durableId="1771125482">
    <w:abstractNumId w:val="4"/>
  </w:num>
  <w:num w:numId="5" w16cid:durableId="1734040858">
    <w:abstractNumId w:val="7"/>
  </w:num>
  <w:num w:numId="6" w16cid:durableId="344595929">
    <w:abstractNumId w:val="3"/>
  </w:num>
  <w:num w:numId="7" w16cid:durableId="1677267575">
    <w:abstractNumId w:val="2"/>
  </w:num>
  <w:num w:numId="8" w16cid:durableId="1172185251">
    <w:abstractNumId w:val="1"/>
  </w:num>
  <w:num w:numId="9" w16cid:durableId="1426071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46AE"/>
    <w:rsid w:val="00A33A34"/>
    <w:rsid w:val="00AA1D8D"/>
    <w:rsid w:val="00AE2DE1"/>
    <w:rsid w:val="00B47730"/>
    <w:rsid w:val="00CB0664"/>
    <w:rsid w:val="00DB6028"/>
    <w:rsid w:val="00FC08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DCFD8D"/>
  <w14:defaultImageDpi w14:val="300"/>
  <w15:docId w15:val="{79DF3DF7-E4FD-4F10-A48D-CA6E7C836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777</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Hina Kramer</cp:lastModifiedBy>
  <cp:revision>4</cp:revision>
  <dcterms:created xsi:type="dcterms:W3CDTF">2013-12-23T23:15:00Z</dcterms:created>
  <dcterms:modified xsi:type="dcterms:W3CDTF">2025-09-15T17:12:00Z</dcterms:modified>
  <cp:category/>
</cp:coreProperties>
</file>