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40" w:lineRule="auto"/>
        <w:ind w:left="0" w:firstLine="0"/>
        <w:rPr>
          <w:rFonts w:ascii="Century Gothic" w:cs="Century Gothic" w:eastAsia="Century Gothic" w:hAnsi="Century Gothic"/>
        </w:rPr>
      </w:pPr>
      <w:bookmarkStart w:colFirst="0" w:colLast="0" w:name="_5gowugrfmjdg" w:id="0"/>
      <w:bookmarkEnd w:id="0"/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KARL JOHNSON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1155cc"/>
          <w:rtl w:val="0"/>
        </w:rPr>
        <w:t xml:space="preserve">New York, NY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| </w:t>
      </w:r>
      <w:hyperlink r:id="rId6">
        <w:r w:rsidDel="00000000" w:rsidR="00000000" w:rsidRPr="00000000">
          <w:rPr>
            <w:rFonts w:ascii="Century Gothic" w:cs="Century Gothic" w:eastAsia="Century Gothic" w:hAnsi="Century Gothic"/>
            <w:color w:val="1155cc"/>
            <w:rtl w:val="0"/>
          </w:rPr>
          <w:t xml:space="preserve">(917) 426-6565</w:t>
        </w:r>
      </w:hyperlink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|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hyperlink r:id="rId7">
        <w:r w:rsidDel="00000000" w:rsidR="00000000" w:rsidRPr="00000000">
          <w:rPr>
            <w:rFonts w:ascii="Century Gothic" w:cs="Century Gothic" w:eastAsia="Century Gothic" w:hAnsi="Century Gothic"/>
            <w:color w:val="1155cc"/>
            <w:rtl w:val="0"/>
          </w:rPr>
          <w:t xml:space="preserve">hirekarl@proton.me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/>
      </w:pPr>
      <w:hyperlink r:id="rId8">
        <w:r w:rsidDel="00000000" w:rsidR="00000000" w:rsidRPr="00000000">
          <w:rPr>
            <w:rFonts w:ascii="Century Gothic" w:cs="Century Gothic" w:eastAsia="Century Gothic" w:hAnsi="Century Gothic"/>
            <w:color w:val="1155cc"/>
            <w:rtl w:val="0"/>
          </w:rPr>
          <w:t xml:space="preserve">linkedin.com/in/hirekarl</w:t>
        </w:r>
      </w:hyperlink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rtl w:val="0"/>
        </w:rPr>
        <w:t xml:space="preserve">|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hyperlink r:id="rId9">
        <w:r w:rsidDel="00000000" w:rsidR="00000000" w:rsidRPr="00000000">
          <w:rPr>
            <w:rFonts w:ascii="Century Gothic" w:cs="Century Gothic" w:eastAsia="Century Gothic" w:hAnsi="Century Gothic"/>
            <w:color w:val="1155cc"/>
            <w:rtl w:val="0"/>
          </w:rPr>
          <w:t xml:space="preserve">github.com/hirekarl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240" w:lineRule="auto"/>
        <w:rPr>
          <w:sz w:val="22"/>
          <w:szCs w:val="22"/>
        </w:rPr>
      </w:pPr>
      <w:bookmarkStart w:colFirst="0" w:colLast="0" w:name="_uxfap4rd6wb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="240" w:lineRule="auto"/>
        <w:rPr>
          <w:rFonts w:ascii="Century Gothic" w:cs="Century Gothic" w:eastAsia="Century Gothic" w:hAnsi="Century Gothic"/>
          <w:b w:val="1"/>
          <w:sz w:val="24"/>
          <w:szCs w:val="24"/>
          <w:u w:val="single"/>
        </w:rPr>
      </w:pPr>
      <w:bookmarkStart w:colFirst="0" w:colLast="0" w:name="_y0fwanbiprh2" w:id="2"/>
      <w:bookmarkEnd w:id="2"/>
      <w:r w:rsidDel="00000000" w:rsidR="00000000" w:rsidRPr="00000000">
        <w:rPr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Software Engineering candidate at Per Scholas (expected graduation September 2025) and a professional composer. I possess a unique aptitude for designing and architecting complex systems, a skill honed by years of writing and orchestrating music where every component serves a purpose. My technical foundation includes demonstrable proficiency in Python and SQL, with hands-on experience in frameworks like Django and the MERN stack (MongoDB, Express.js, React, Node.js). In my 7+ years of experience as a technical producer and IT support lead, I've developed a detail-oriented approach to problem-solving, which led to building a hotfix that recovered $50K in unpaid invoices during a platform relaunch.</w:t>
      </w:r>
    </w:p>
    <w:p w:rsidR="00000000" w:rsidDel="00000000" w:rsidP="00000000" w:rsidRDefault="00000000" w:rsidRPr="00000000" w14:paraId="00000007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am a highly collaborative professional seeking a full-stack role where I can contribute my creative and analytical skills to develop scalable and elegant technical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0" w:before="0" w:line="240" w:lineRule="auto"/>
        <w:rPr>
          <w:sz w:val="22"/>
          <w:szCs w:val="22"/>
        </w:rPr>
      </w:pPr>
      <w:bookmarkStart w:colFirst="0" w:colLast="0" w:name="_pbshw1vp1c7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0" w:before="0" w:line="240" w:lineRule="auto"/>
        <w:rPr>
          <w:sz w:val="24"/>
          <w:szCs w:val="24"/>
          <w:u w:val="single"/>
        </w:rPr>
      </w:pPr>
      <w:bookmarkStart w:colFirst="0" w:colLast="0" w:name="_vizxk9rra3zp" w:id="4"/>
      <w:bookmarkEnd w:id="4"/>
      <w:r w:rsidDel="00000000" w:rsidR="00000000" w:rsidRPr="00000000">
        <w:rPr>
          <w:sz w:val="24"/>
          <w:szCs w:val="24"/>
          <w:u w:val="single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Tahoma" w:cs="Tahoma" w:eastAsia="Tahoma" w:hAnsi="Tahoma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Programming Languages: </w:t>
      </w:r>
      <w:r w:rsidDel="00000000" w:rsidR="00000000" w:rsidRPr="00000000">
        <w:rPr>
          <w:sz w:val="20"/>
          <w:szCs w:val="20"/>
          <w:rtl w:val="0"/>
        </w:rPr>
        <w:t xml:space="preserve">Python, SQL, JavaScript, TypeScript, HTML, CSS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Tahoma" w:cs="Tahoma" w:eastAsia="Tahoma" w:hAnsi="Tahoma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Frameworks &amp; Libraries: </w:t>
      </w:r>
      <w:r w:rsidDel="00000000" w:rsidR="00000000" w:rsidRPr="00000000">
        <w:rPr>
          <w:sz w:val="20"/>
          <w:szCs w:val="20"/>
          <w:rtl w:val="0"/>
        </w:rPr>
        <w:t xml:space="preserve">Django, MongoDB, Express.js, React, Node.js (MERN stack)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Tahoma" w:cs="Tahoma" w:eastAsia="Tahoma" w:hAnsi="Tahoma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Tools &amp; Technologies: </w:t>
      </w:r>
      <w:r w:rsidDel="00000000" w:rsidR="00000000" w:rsidRPr="00000000">
        <w:rPr>
          <w:sz w:val="20"/>
          <w:szCs w:val="20"/>
          <w:rtl w:val="0"/>
        </w:rPr>
        <w:t xml:space="preserve">Git, GitHub, Visual Studio Code, Figma, Jira, SalesForce CRM, Slack, Bootstrap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Tahoma" w:cs="Tahoma" w:eastAsia="Tahoma" w:hAnsi="Tahoma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Databases: </w:t>
      </w:r>
      <w:r w:rsidDel="00000000" w:rsidR="00000000" w:rsidRPr="00000000">
        <w:rPr>
          <w:sz w:val="20"/>
          <w:szCs w:val="20"/>
          <w:rtl w:val="0"/>
        </w:rPr>
        <w:t xml:space="preserve">MongoDB (NoSQL), PostgreSQL, SQL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Tahoma" w:cs="Tahoma" w:eastAsia="Tahoma" w:hAnsi="Tahoma"/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Cloud Platforms: </w:t>
      </w:r>
      <w:r w:rsidDel="00000000" w:rsidR="00000000" w:rsidRPr="00000000">
        <w:rPr>
          <w:sz w:val="20"/>
          <w:szCs w:val="20"/>
          <w:rtl w:val="0"/>
        </w:rPr>
        <w:t xml:space="preserve">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0" w:before="0" w:line="240" w:lineRule="auto"/>
        <w:rPr>
          <w:sz w:val="22"/>
          <w:szCs w:val="22"/>
        </w:rPr>
      </w:pPr>
      <w:bookmarkStart w:colFirst="0" w:colLast="0" w:name="_9pgww3nbc1t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0" w:before="0" w:line="240" w:lineRule="auto"/>
        <w:rPr>
          <w:sz w:val="24"/>
          <w:szCs w:val="24"/>
          <w:u w:val="single"/>
        </w:rPr>
      </w:pPr>
      <w:bookmarkStart w:colFirst="0" w:colLast="0" w:name="_i28hqzbc1igt" w:id="6"/>
      <w:bookmarkEnd w:id="6"/>
      <w:r w:rsidDel="00000000" w:rsidR="00000000" w:rsidRPr="00000000">
        <w:rPr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080"/>
        </w:tabs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Per Scholas </w:t>
      </w:r>
      <w:r w:rsidDel="00000000" w:rsidR="00000000" w:rsidRPr="00000000">
        <w:rPr>
          <w:sz w:val="20"/>
          <w:szCs w:val="20"/>
          <w:rtl w:val="0"/>
        </w:rPr>
        <w:t xml:space="preserve">– </w:t>
      </w:r>
      <w:r w:rsidDel="00000000" w:rsidR="00000000" w:rsidRPr="00000000">
        <w:rPr>
          <w:sz w:val="20"/>
          <w:szCs w:val="20"/>
          <w:rtl w:val="0"/>
        </w:rPr>
        <w:t xml:space="preserve">New York, NY (June 2025 – September 2025)</w:t>
      </w:r>
    </w:p>
    <w:p w:rsidR="00000000" w:rsidDel="00000000" w:rsidP="00000000" w:rsidRDefault="00000000" w:rsidRPr="00000000" w14:paraId="00000013">
      <w:pPr>
        <w:tabs>
          <w:tab w:val="right" w:leader="none" w:pos="10080"/>
        </w:tabs>
        <w:spacing w:after="200" w:before="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Software Engineering</w:t>
      </w:r>
      <w:r w:rsidDel="00000000" w:rsidR="00000000" w:rsidRPr="00000000">
        <w:rPr>
          <w:sz w:val="20"/>
          <w:szCs w:val="20"/>
          <w:rtl w:val="0"/>
        </w:rPr>
        <w:t xml:space="preserve">, MERN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080"/>
        </w:tabs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New York University, Tisch School of the Arts </w:t>
      </w:r>
      <w:r w:rsidDel="00000000" w:rsidR="00000000" w:rsidRPr="00000000">
        <w:rPr>
          <w:sz w:val="20"/>
          <w:szCs w:val="20"/>
          <w:rtl w:val="0"/>
        </w:rPr>
        <w:t xml:space="preserve">– </w:t>
      </w:r>
      <w:r w:rsidDel="00000000" w:rsidR="00000000" w:rsidRPr="00000000">
        <w:rPr>
          <w:sz w:val="20"/>
          <w:szCs w:val="20"/>
          <w:rtl w:val="0"/>
        </w:rPr>
        <w:t xml:space="preserve">New York, NY (August 2010 – May 2012)</w:t>
      </w:r>
    </w:p>
    <w:p w:rsidR="00000000" w:rsidDel="00000000" w:rsidP="00000000" w:rsidRDefault="00000000" w:rsidRPr="00000000" w14:paraId="00000015">
      <w:pPr>
        <w:tabs>
          <w:tab w:val="right" w:leader="none" w:pos="10080"/>
        </w:tabs>
        <w:spacing w:after="200" w:before="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Master of Fine Arts (MFA)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Musical Theatre 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0080"/>
        </w:tabs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University of Tulsa </w:t>
      </w:r>
      <w:r w:rsidDel="00000000" w:rsidR="00000000" w:rsidRPr="00000000">
        <w:rPr>
          <w:sz w:val="20"/>
          <w:szCs w:val="20"/>
          <w:rtl w:val="0"/>
        </w:rPr>
        <w:t xml:space="preserve">– </w:t>
      </w:r>
      <w:r w:rsidDel="00000000" w:rsidR="00000000" w:rsidRPr="00000000">
        <w:rPr>
          <w:sz w:val="20"/>
          <w:szCs w:val="20"/>
          <w:rtl w:val="0"/>
        </w:rPr>
        <w:t xml:space="preserve">Tulsa, OK (August 2005 – May 2009)</w:t>
      </w:r>
    </w:p>
    <w:p w:rsidR="00000000" w:rsidDel="00000000" w:rsidP="00000000" w:rsidRDefault="00000000" w:rsidRPr="00000000" w14:paraId="00000017">
      <w:pPr>
        <w:tabs>
          <w:tab w:val="right" w:leader="none" w:pos="10080"/>
        </w:tabs>
        <w:spacing w:after="0" w:before="0" w:line="24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Bachelor of Music (BM)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Music Composition</w:t>
      </w:r>
    </w:p>
    <w:p w:rsidR="00000000" w:rsidDel="00000000" w:rsidP="00000000" w:rsidRDefault="00000000" w:rsidRPr="00000000" w14:paraId="00000018">
      <w:pPr>
        <w:tabs>
          <w:tab w:val="right" w:leader="none" w:pos="10080"/>
        </w:tabs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GPA: 3.79/4.00, </w:t>
      </w:r>
      <w:r w:rsidDel="00000000" w:rsidR="00000000" w:rsidRPr="00000000">
        <w:rPr>
          <w:rFonts w:ascii="Tahoma" w:cs="Tahoma" w:eastAsia="Tahoma" w:hAnsi="Tahoma"/>
          <w:i w:val="1"/>
          <w:sz w:val="20"/>
          <w:szCs w:val="20"/>
          <w:rtl w:val="0"/>
        </w:rPr>
        <w:t xml:space="preserve">Magna Cum 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0" w:before="0" w:line="240" w:lineRule="auto"/>
        <w:rPr>
          <w:sz w:val="22"/>
          <w:szCs w:val="22"/>
        </w:rPr>
      </w:pPr>
      <w:bookmarkStart w:colFirst="0" w:colLast="0" w:name="_wupman8dims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0" w:before="0" w:lineRule="auto"/>
        <w:rPr>
          <w:sz w:val="24"/>
          <w:szCs w:val="24"/>
        </w:rPr>
      </w:pPr>
      <w:bookmarkStart w:colFirst="0" w:colLast="0" w:name="_gbdiot9i0hrs" w:id="8"/>
      <w:bookmarkEnd w:id="8"/>
      <w:r w:rsidDel="00000000" w:rsidR="00000000" w:rsidRPr="00000000">
        <w:rPr>
          <w:sz w:val="24"/>
          <w:szCs w:val="24"/>
          <w:rtl w:val="0"/>
        </w:rPr>
        <w:t xml:space="preserve">Certifications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tabs>
          <w:tab w:val="right" w:leader="none" w:pos="10080"/>
        </w:tabs>
        <w:spacing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Google Data Analytics Professional Certificate (March 2025)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tabs>
          <w:tab w:val="right" w:leader="none" w:pos="10080"/>
        </w:tabs>
        <w:spacing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Google IT Automation with Python Professional Certificate (January 2025)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tabs>
          <w:tab w:val="right" w:leader="none" w:pos="10080"/>
        </w:tabs>
        <w:spacing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Google IT Support Professional Certificate (January 2025)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tabs>
          <w:tab w:val="right" w:leader="none" w:pos="10080"/>
        </w:tabs>
        <w:spacing w:lin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HarvardX CS50: Introduction to Computer Science (February 2021)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0" w:before="0" w:line="240" w:lineRule="auto"/>
        <w:rPr>
          <w:sz w:val="24"/>
          <w:szCs w:val="24"/>
        </w:rPr>
      </w:pPr>
      <w:bookmarkStart w:colFirst="0" w:colLast="0" w:name="_ifmnz8bpjz0p" w:id="9"/>
      <w:bookmarkEnd w:id="9"/>
      <w:r w:rsidDel="00000000" w:rsidR="00000000" w:rsidRPr="00000000">
        <w:rPr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0080"/>
        </w:tabs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Operations Coordinator, Idealist </w:t>
      </w:r>
      <w:r w:rsidDel="00000000" w:rsidR="00000000" w:rsidRPr="00000000">
        <w:rPr>
          <w:sz w:val="20"/>
          <w:szCs w:val="20"/>
          <w:rtl w:val="0"/>
        </w:rPr>
        <w:t xml:space="preserve">– </w:t>
      </w:r>
      <w:r w:rsidDel="00000000" w:rsidR="00000000" w:rsidRPr="00000000">
        <w:rPr>
          <w:sz w:val="20"/>
          <w:szCs w:val="20"/>
          <w:rtl w:val="0"/>
        </w:rPr>
        <w:t xml:space="preserve">New York, NY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March 2016 – April 2018)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right" w:leader="none" w:pos="9360"/>
        </w:tabs>
        <w:spacing w:after="0" w:line="240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Automated A/R invoicing with Python and SQL scripts querying a live PostgreSQL database; reduced labor and recovered $50K in unpaid invoices.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tabs>
          <w:tab w:val="right" w:leader="none" w:pos="9360"/>
        </w:tabs>
        <w:spacing w:after="0" w:line="240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and deployed a real-world software tool as part of HarvardX’s CS50, showcasing database querying, email automation, and data manipulation.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tabs>
          <w:tab w:val="right" w:leader="none" w:pos="9360"/>
        </w:tabs>
        <w:spacing w:after="0" w:line="240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Provided IT support across macOS/Windows environments, resolving technical issues and maintaining systems for a high-functioning cross-disciplinary team.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tabs>
          <w:tab w:val="right" w:leader="none" w:pos="9360"/>
        </w:tabs>
        <w:spacing w:after="0" w:line="240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Proposed and helped implement a fix to a JavaScript testing suite adopted by a contractor dev team, improving platform reliability.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right" w:leader="none" w:pos="9360"/>
        </w:tabs>
        <w:spacing w:after="0" w:line="240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Supported finance operations through invoice processing, reconciliation, and systems troubleshooting.</w:t>
      </w:r>
    </w:p>
    <w:p w:rsidR="00000000" w:rsidDel="00000000" w:rsidP="00000000" w:rsidRDefault="00000000" w:rsidRPr="00000000" w14:paraId="00000027">
      <w:pPr>
        <w:tabs>
          <w:tab w:val="right" w:leader="none" w:pos="9360"/>
        </w:tabs>
        <w:spacing w:after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10080"/>
        </w:tabs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Office Manager, Change.org</w:t>
      </w:r>
      <w:r w:rsidDel="00000000" w:rsidR="00000000" w:rsidRPr="00000000">
        <w:rPr>
          <w:sz w:val="20"/>
          <w:szCs w:val="20"/>
          <w:rtl w:val="0"/>
        </w:rPr>
        <w:t xml:space="preserve"> – New York, NY (October 2013 – February 2016)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right" w:leader="none" w:pos="9360"/>
        </w:tabs>
        <w:spacing w:line="240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Managed company-wide macOS devices using Casper Suite; ensured security updates and streamlined device provisioning.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right" w:leader="none" w:pos="9360"/>
        </w:tabs>
        <w:spacing w:line="240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Delivered Tier 1–2 helpdesk support, resolving hardware/software issues, optimizing uptime, and onboarding new hires.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right" w:leader="none" w:pos="9360"/>
        </w:tabs>
        <w:spacing w:line="240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Produced and managed technical logistics for 150–300 person international webinars across 17 countries with near-zero technical errors.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right" w:leader="none" w:pos="9360"/>
        </w:tabs>
        <w:spacing w:line="240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 post-event A/V processing and same-day cloud deployment for global access.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right" w:leader="none" w:pos="9360"/>
        </w:tabs>
        <w:spacing w:line="240" w:lineRule="auto"/>
        <w:ind w:left="72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Directed technical execution of executive presentations and internal conferences, ensuring clear, on-brand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jc w:val="center"/>
      <w:rPr>
        <w:rFonts w:ascii="Century Gothic" w:cs="Century Gothic" w:eastAsia="Century Gothic" w:hAnsi="Century Gothic"/>
      </w:rPr>
    </w:pPr>
    <w:r w:rsidDel="00000000" w:rsidR="00000000" w:rsidRPr="00000000">
      <w:rPr>
        <w:rFonts w:ascii="Century Gothic" w:cs="Century Gothic" w:eastAsia="Century Gothic" w:hAnsi="Century Gothic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  <w:jc w:val="left"/>
    </w:pPr>
    <w:rPr>
      <w:rFonts w:ascii="Century Gothic" w:cs="Century Gothic" w:eastAsia="Century Gothic" w:hAnsi="Century Gothic"/>
      <w:b w:val="1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lineRule="auto"/>
    </w:pPr>
    <w:rPr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https://github.com/hirekarl" TargetMode="External"/><Relationship Id="rId5" Type="http://schemas.openxmlformats.org/officeDocument/2006/relationships/styles" Target="styles.xml"/><Relationship Id="rId6" Type="http://schemas.openxmlformats.org/officeDocument/2006/relationships/hyperlink" Target="tel:+19174266565" TargetMode="External"/><Relationship Id="rId7" Type="http://schemas.openxmlformats.org/officeDocument/2006/relationships/hyperlink" Target="mailto:hirekarl@proton.me" TargetMode="External"/><Relationship Id="rId8" Type="http://schemas.openxmlformats.org/officeDocument/2006/relationships/hyperlink" Target="https://www.linkedin.com/in/hirekar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