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C938" w14:textId="73F9C791" w:rsidR="00517669" w:rsidRPr="000D07F1" w:rsidRDefault="00517669" w:rsidP="000D07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Mahigna Reddy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  <w:t>vemulamahigna@gmail.com | 805-972-9144 |</w:t>
      </w:r>
    </w:p>
    <w:p w14:paraId="2AA43014" w14:textId="77777777" w:rsidR="00517669" w:rsidRPr="000D07F1" w:rsidRDefault="00517669" w:rsidP="00517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Professional Summary</w:t>
      </w:r>
    </w:p>
    <w:p w14:paraId="0B9BFB14" w14:textId="51A957E0" w:rsidR="000D07F1" w:rsidRPr="000D07F1" w:rsidRDefault="00DD0FE1" w:rsidP="000D07F1">
      <w:pPr>
        <w:pStyle w:val="NormalWeb"/>
        <w:rPr>
          <w:sz w:val="20"/>
          <w:szCs w:val="20"/>
        </w:rPr>
      </w:pPr>
      <w:r w:rsidRPr="000D07F1">
        <w:rPr>
          <w:sz w:val="20"/>
          <w:szCs w:val="20"/>
        </w:rPr>
        <w:t xml:space="preserve">Results-driven </w:t>
      </w:r>
      <w:r w:rsidRPr="000D07F1">
        <w:rPr>
          <w:rStyle w:val="Strong"/>
          <w:rFonts w:eastAsiaTheme="majorEastAsia"/>
          <w:sz w:val="20"/>
          <w:szCs w:val="20"/>
        </w:rPr>
        <w:t xml:space="preserve">Data Analyst with </w:t>
      </w:r>
      <w:r w:rsidR="000D07F1" w:rsidRPr="000D07F1">
        <w:rPr>
          <w:rStyle w:val="Strong"/>
          <w:rFonts w:eastAsiaTheme="majorEastAsia"/>
          <w:sz w:val="20"/>
          <w:szCs w:val="20"/>
        </w:rPr>
        <w:t>4</w:t>
      </w:r>
      <w:r w:rsidRPr="000D07F1">
        <w:rPr>
          <w:rStyle w:val="Strong"/>
          <w:rFonts w:eastAsiaTheme="majorEastAsia"/>
          <w:sz w:val="20"/>
          <w:szCs w:val="20"/>
        </w:rPr>
        <w:t>+ years of experience</w:t>
      </w:r>
      <w:r w:rsidRPr="000D07F1">
        <w:rPr>
          <w:sz w:val="20"/>
          <w:szCs w:val="20"/>
        </w:rPr>
        <w:t xml:space="preserve"> analyzing large, complex datasets to deliver actionable business insights across customer behavior, transactions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performance metrics. </w:t>
      </w:r>
      <w:r w:rsidRPr="000D07F1">
        <w:rPr>
          <w:sz w:val="20"/>
          <w:szCs w:val="20"/>
        </w:rPr>
        <w:br/>
        <w:t xml:space="preserve">Strong expertise in </w:t>
      </w:r>
      <w:r w:rsidRPr="000D07F1">
        <w:rPr>
          <w:rStyle w:val="Strong"/>
          <w:rFonts w:eastAsiaTheme="majorEastAsia"/>
          <w:sz w:val="20"/>
          <w:szCs w:val="20"/>
        </w:rPr>
        <w:t>SQL and Python</w:t>
      </w:r>
      <w:r w:rsidRPr="000D07F1">
        <w:rPr>
          <w:sz w:val="20"/>
          <w:szCs w:val="20"/>
        </w:rPr>
        <w:t xml:space="preserve"> for data extraction, transformation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analysis, combined with advanced </w:t>
      </w:r>
      <w:r w:rsidRPr="000D07F1">
        <w:rPr>
          <w:rStyle w:val="Strong"/>
          <w:rFonts w:eastAsiaTheme="majorEastAsia"/>
          <w:sz w:val="20"/>
          <w:szCs w:val="20"/>
        </w:rPr>
        <w:t>Tableau and Power BI</w:t>
      </w:r>
      <w:r w:rsidRPr="000D07F1">
        <w:rPr>
          <w:sz w:val="20"/>
          <w:szCs w:val="20"/>
        </w:rPr>
        <w:t xml:space="preserve"> dashboards to support data-driven decision-making. Proven ability to derive </w:t>
      </w:r>
      <w:r w:rsidRPr="000D07F1">
        <w:rPr>
          <w:rStyle w:val="Strong"/>
          <w:rFonts w:eastAsiaTheme="majorEastAsia"/>
          <w:sz w:val="20"/>
          <w:szCs w:val="20"/>
        </w:rPr>
        <w:t>customer insights through segmentation, personalization analysis</w:t>
      </w:r>
      <w:r w:rsidR="00FB6AF5">
        <w:rPr>
          <w:rStyle w:val="Strong"/>
          <w:rFonts w:eastAsiaTheme="majorEastAsia"/>
          <w:sz w:val="20"/>
          <w:szCs w:val="20"/>
        </w:rPr>
        <w:t xml:space="preserve"> and</w:t>
      </w:r>
      <w:r w:rsidRPr="000D07F1">
        <w:rPr>
          <w:rStyle w:val="Strong"/>
          <w:rFonts w:eastAsiaTheme="majorEastAsia"/>
          <w:sz w:val="20"/>
          <w:szCs w:val="20"/>
        </w:rPr>
        <w:t xml:space="preserve"> behavioral pattern identification</w:t>
      </w:r>
      <w:r w:rsidRPr="000D07F1">
        <w:rPr>
          <w:sz w:val="20"/>
          <w:szCs w:val="20"/>
        </w:rPr>
        <w:t>, helping stakeholders optimize engagement and outcomes.</w:t>
      </w:r>
      <w:r w:rsidRPr="000D07F1">
        <w:rPr>
          <w:sz w:val="20"/>
          <w:szCs w:val="20"/>
        </w:rPr>
        <w:br/>
        <w:t xml:space="preserve">Hands-on experience performing </w:t>
      </w:r>
      <w:r w:rsidRPr="000D07F1">
        <w:rPr>
          <w:rStyle w:val="Strong"/>
          <w:rFonts w:eastAsiaTheme="majorEastAsia"/>
          <w:sz w:val="20"/>
          <w:szCs w:val="20"/>
        </w:rPr>
        <w:t>transaction analysis, reconciliation</w:t>
      </w:r>
      <w:r w:rsidR="00FB6AF5">
        <w:rPr>
          <w:rStyle w:val="Strong"/>
          <w:rFonts w:eastAsiaTheme="majorEastAsia"/>
          <w:sz w:val="20"/>
          <w:szCs w:val="20"/>
        </w:rPr>
        <w:t xml:space="preserve"> and</w:t>
      </w:r>
      <w:r w:rsidRPr="000D07F1">
        <w:rPr>
          <w:rStyle w:val="Strong"/>
          <w:rFonts w:eastAsiaTheme="majorEastAsia"/>
          <w:sz w:val="20"/>
          <w:szCs w:val="20"/>
        </w:rPr>
        <w:t xml:space="preserve"> portfolio-level performance reporting</w:t>
      </w:r>
      <w:r w:rsidRPr="000D07F1">
        <w:rPr>
          <w:sz w:val="20"/>
          <w:szCs w:val="20"/>
        </w:rPr>
        <w:t>, ensuring data accuracy, consistency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transparency across reporting layers. Skilled in </w:t>
      </w:r>
      <w:r w:rsidRPr="000D07F1">
        <w:rPr>
          <w:rStyle w:val="Strong"/>
          <w:rFonts w:eastAsiaTheme="majorEastAsia"/>
          <w:sz w:val="20"/>
          <w:szCs w:val="20"/>
        </w:rPr>
        <w:t>customer journey analysis</w:t>
      </w:r>
      <w:r w:rsidRPr="000D07F1">
        <w:rPr>
          <w:sz w:val="20"/>
          <w:szCs w:val="20"/>
        </w:rPr>
        <w:t>, mapping end-to-end workflows to identify bottlenecks, drop-offs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optimization opportunities. </w:t>
      </w:r>
      <w:r w:rsidRPr="000D07F1">
        <w:rPr>
          <w:sz w:val="20"/>
          <w:szCs w:val="20"/>
        </w:rPr>
        <w:br/>
        <w:t xml:space="preserve">Experienced working with cloud-based analytics environments including </w:t>
      </w:r>
      <w:r w:rsidRPr="000D07F1">
        <w:rPr>
          <w:rStyle w:val="Strong"/>
          <w:rFonts w:eastAsiaTheme="majorEastAsia"/>
          <w:sz w:val="20"/>
          <w:szCs w:val="20"/>
        </w:rPr>
        <w:t>AWS (S3, Athena), Azure, Snowflake</w:t>
      </w:r>
      <w:r w:rsidR="00FB6AF5">
        <w:rPr>
          <w:rStyle w:val="Strong"/>
          <w:rFonts w:eastAsiaTheme="majorEastAsia"/>
          <w:sz w:val="20"/>
          <w:szCs w:val="20"/>
        </w:rPr>
        <w:t xml:space="preserve"> and</w:t>
      </w:r>
      <w:r w:rsidRPr="000D07F1">
        <w:rPr>
          <w:rStyle w:val="Strong"/>
          <w:rFonts w:eastAsiaTheme="majorEastAsia"/>
          <w:sz w:val="20"/>
          <w:szCs w:val="20"/>
        </w:rPr>
        <w:t xml:space="preserve"> Google Cloud</w:t>
      </w:r>
      <w:r w:rsidRPr="000D07F1">
        <w:rPr>
          <w:sz w:val="20"/>
          <w:szCs w:val="20"/>
        </w:rPr>
        <w:t xml:space="preserve">, supporting scalable data analysis and reporting solutions. </w:t>
      </w:r>
      <w:r w:rsidRPr="000D07F1">
        <w:rPr>
          <w:sz w:val="20"/>
          <w:szCs w:val="20"/>
        </w:rPr>
        <w:br/>
        <w:t>Known for combining technical rigor with strong business context to translate data into clear insights, impactful dashboards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actionable recommendations for cross-functional teams.</w:t>
      </w:r>
      <w:r w:rsidR="000D07F1">
        <w:rPr>
          <w:sz w:val="20"/>
          <w:szCs w:val="20"/>
        </w:rPr>
        <w:br/>
      </w:r>
      <w:r w:rsidR="000D07F1" w:rsidRPr="000D07F1">
        <w:rPr>
          <w:sz w:val="20"/>
          <w:szCs w:val="20"/>
        </w:rPr>
        <w:t>Experienced in exploratory data analysis, trend identification</w:t>
      </w:r>
      <w:r w:rsidR="00FB6AF5">
        <w:rPr>
          <w:sz w:val="20"/>
          <w:szCs w:val="20"/>
        </w:rPr>
        <w:t xml:space="preserve"> and</w:t>
      </w:r>
      <w:r w:rsidR="000D07F1" w:rsidRPr="000D07F1">
        <w:rPr>
          <w:sz w:val="20"/>
          <w:szCs w:val="20"/>
        </w:rPr>
        <w:t xml:space="preserve"> segmentation using SQL and Python, applying statistical techniques to quantify impact and separate signal from noise.</w:t>
      </w:r>
      <w:r w:rsidR="000D07F1">
        <w:rPr>
          <w:sz w:val="20"/>
          <w:szCs w:val="20"/>
        </w:rPr>
        <w:br/>
      </w:r>
      <w:r w:rsidR="000D07F1" w:rsidRPr="000D07F1">
        <w:rPr>
          <w:sz w:val="20"/>
          <w:szCs w:val="20"/>
        </w:rPr>
        <w:t>Leverage AI-assisted analysis and automation to accelerate data exploration, validation</w:t>
      </w:r>
      <w:r w:rsidR="00FB6AF5">
        <w:rPr>
          <w:sz w:val="20"/>
          <w:szCs w:val="20"/>
        </w:rPr>
        <w:t xml:space="preserve"> and</w:t>
      </w:r>
      <w:r w:rsidR="000D07F1" w:rsidRPr="000D07F1">
        <w:rPr>
          <w:sz w:val="20"/>
          <w:szCs w:val="20"/>
        </w:rPr>
        <w:t xml:space="preserve"> first-draft insights while maintaining analytical rigor.</w:t>
      </w:r>
    </w:p>
    <w:p w14:paraId="4A985FD0" w14:textId="77777777" w:rsidR="00517669" w:rsidRPr="000D07F1" w:rsidRDefault="00517669" w:rsidP="00517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Core Skills</w:t>
      </w:r>
    </w:p>
    <w:p w14:paraId="2144028D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Core Analytics &amp; Programming</w:t>
      </w:r>
    </w:p>
    <w:p w14:paraId="492294D8" w14:textId="77777777" w:rsidR="00DD0FE1" w:rsidRPr="000D07F1" w:rsidRDefault="00DD0FE1" w:rsidP="00DD0F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SQL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Python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(Pandas, NumPy)</w:t>
      </w:r>
    </w:p>
    <w:p w14:paraId="4EB4F018" w14:textId="77777777" w:rsidR="00DD0FE1" w:rsidRPr="000D07F1" w:rsidRDefault="00DD0FE1" w:rsidP="00DD0F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Advanced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Excel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(Pivot Tables, Lookups, Power Query)</w:t>
      </w:r>
    </w:p>
    <w:p w14:paraId="0E6BA974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Visualization &amp; BI</w:t>
      </w:r>
    </w:p>
    <w:p w14:paraId="53508DB9" w14:textId="77777777" w:rsidR="00DD0FE1" w:rsidRPr="000D07F1" w:rsidRDefault="00DD0FE1" w:rsidP="00DD0FE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Tableau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Power BI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Qlik Sense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Google Data Studio</w:t>
      </w:r>
    </w:p>
    <w:p w14:paraId="5459D017" w14:textId="77777777" w:rsidR="00DD0FE1" w:rsidRPr="000D07F1" w:rsidRDefault="00DD0FE1" w:rsidP="00DD0FE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Dashboard design, KPI tracking, data storytelling</w:t>
      </w:r>
    </w:p>
    <w:p w14:paraId="1490F30D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Cloud &amp; Analytics Platforms</w:t>
      </w:r>
    </w:p>
    <w:p w14:paraId="17C8F465" w14:textId="77777777" w:rsidR="00DD0FE1" w:rsidRPr="000D07F1" w:rsidRDefault="00DD0FE1" w:rsidP="00DD0FE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(S3, Athena – analytics consumption)</w:t>
      </w:r>
    </w:p>
    <w:p w14:paraId="135482C9" w14:textId="77777777" w:rsidR="00DD0FE1" w:rsidRPr="000D07F1" w:rsidRDefault="00DD0FE1" w:rsidP="00DD0FE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Azure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Google Cloud (GCP)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Snowflake</w:t>
      </w:r>
    </w:p>
    <w:p w14:paraId="2C2A266C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Engineering &amp; ETL (Analytics-Focused)</w:t>
      </w:r>
    </w:p>
    <w:p w14:paraId="6810C90F" w14:textId="77777777" w:rsidR="00DD0FE1" w:rsidRPr="000D07F1" w:rsidRDefault="00DD0FE1" w:rsidP="00DD0FE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Azure Data Factory,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Databricks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Airflow</w:t>
      </w: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Dataflow, </w:t>
      </w:r>
      <w:proofErr w:type="spellStart"/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BigQuery</w:t>
      </w:r>
      <w:proofErr w:type="spellEnd"/>
    </w:p>
    <w:p w14:paraId="66FE3DC2" w14:textId="77777777" w:rsidR="00DD0FE1" w:rsidRPr="000D07F1" w:rsidRDefault="00DD0FE1" w:rsidP="00DD0FE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ingestion, transformation, validation, reconciliation</w:t>
      </w:r>
    </w:p>
    <w:p w14:paraId="4294183D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Databases &amp; Data Modeling</w:t>
      </w:r>
    </w:p>
    <w:p w14:paraId="4672B10E" w14:textId="77777777" w:rsidR="00DD0FE1" w:rsidRPr="000D07F1" w:rsidRDefault="00DD0FE1" w:rsidP="00DD0FE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Snowflake, Azure Synapse, MySQL, </w:t>
      </w:r>
      <w:proofErr w:type="spellStart"/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BigQuery</w:t>
      </w:r>
      <w:proofErr w:type="spellEnd"/>
    </w:p>
    <w:p w14:paraId="38FF3835" w14:textId="77777777" w:rsidR="00DD0FE1" w:rsidRPr="000D07F1" w:rsidRDefault="00DD0FE1" w:rsidP="00DD0FE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 Schema, dimensional modeling</w:t>
      </w:r>
    </w:p>
    <w:p w14:paraId="321C2617" w14:textId="77777777" w:rsidR="00DD0FE1" w:rsidRPr="000D07F1" w:rsidRDefault="00DD0FE1" w:rsidP="00DD0F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Collaboration &amp; Delivery</w:t>
      </w:r>
    </w:p>
    <w:p w14:paraId="05E95C5F" w14:textId="6238DAAF" w:rsidR="000D07F1" w:rsidRPr="000D07F1" w:rsidRDefault="00DD0FE1" w:rsidP="000D07F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GitHub Actions, Azure DevOps, Agile / Scrum</w:t>
      </w:r>
    </w:p>
    <w:p w14:paraId="0E336074" w14:textId="63E984FE" w:rsidR="00517669" w:rsidRPr="000D07F1" w:rsidRDefault="00517669" w:rsidP="00517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Professional Experience</w:t>
      </w:r>
    </w:p>
    <w:p w14:paraId="1FD6C68A" w14:textId="5F3BA76F" w:rsidR="00517669" w:rsidRPr="000D07F1" w:rsidRDefault="00517669" w:rsidP="00517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Microsoft – Data Analyst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Oct 2024 – Present | Lakewood, CA</w:t>
      </w:r>
    </w:p>
    <w:p w14:paraId="174BD211" w14:textId="4FCC6DE4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Partnered with cross-functional engineering teams to analyze and improve large-</w:t>
      </w:r>
      <w:r w:rsidRPr="000D07F1">
        <w:rPr>
          <w:b/>
          <w:bCs/>
          <w:sz w:val="20"/>
          <w:szCs w:val="20"/>
        </w:rPr>
        <w:t xml:space="preserve">scale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data ingestion and reconciliation systems</w:t>
      </w:r>
      <w:r w:rsidRPr="000D07F1">
        <w:rPr>
          <w:b/>
          <w:bCs/>
          <w:sz w:val="20"/>
          <w:szCs w:val="20"/>
        </w:rPr>
        <w:t xml:space="preserve"> </w:t>
      </w:r>
      <w:r w:rsidRPr="000D07F1">
        <w:rPr>
          <w:sz w:val="20"/>
          <w:szCs w:val="20"/>
        </w:rPr>
        <w:t xml:space="preserve">built on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Azure Databricks (Spark/Scala)</w:t>
      </w:r>
      <w:r w:rsidRPr="000D07F1">
        <w:rPr>
          <w:b/>
          <w:bCs/>
          <w:sz w:val="20"/>
          <w:szCs w:val="20"/>
        </w:rPr>
        <w:t>,</w:t>
      </w:r>
      <w:r w:rsidRPr="000D07F1">
        <w:rPr>
          <w:sz w:val="20"/>
          <w:szCs w:val="20"/>
        </w:rPr>
        <w:t xml:space="preserve"> driving higher reliability and transparency across pricing workflows.</w:t>
      </w:r>
    </w:p>
    <w:p w14:paraId="52C691AB" w14:textId="04CF9A8E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Designed and implemented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region-agnostic transformation logic</w:t>
      </w:r>
      <w:r w:rsidRPr="000D07F1">
        <w:rPr>
          <w:b/>
          <w:bCs/>
          <w:sz w:val="20"/>
          <w:szCs w:val="20"/>
        </w:rPr>
        <w:t>,</w:t>
      </w:r>
      <w:r w:rsidRPr="000D07F1">
        <w:rPr>
          <w:sz w:val="20"/>
          <w:szCs w:val="20"/>
        </w:rPr>
        <w:t xml:space="preserve"> replacing hardcoded schemas with dynamic, metadata-driven models—enhancing global scalability and reducing data duplication by 35%.</w:t>
      </w:r>
    </w:p>
    <w:p w14:paraId="26CF2F81" w14:textId="2B68DAB5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lastRenderedPageBreak/>
        <w:t xml:space="preserve">Strengthened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data quality frameworks</w:t>
      </w:r>
      <w:r w:rsidRPr="000D07F1">
        <w:rPr>
          <w:b/>
          <w:bCs/>
          <w:sz w:val="20"/>
          <w:szCs w:val="20"/>
        </w:rPr>
        <w:t xml:space="preserve"> </w:t>
      </w:r>
      <w:r w:rsidRPr="000D07F1">
        <w:rPr>
          <w:sz w:val="20"/>
          <w:szCs w:val="20"/>
        </w:rPr>
        <w:t>by embedding validation checkpoints and outlier detection logic within ingestion jobs, ensuring clean, analytics-ready datasets for reporting.</w:t>
      </w:r>
    </w:p>
    <w:p w14:paraId="755E2E4B" w14:textId="709B102B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Introduced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secure serialization practices</w:t>
      </w:r>
      <w:r w:rsidRPr="000D07F1">
        <w:rPr>
          <w:sz w:val="20"/>
          <w:szCs w:val="20"/>
        </w:rPr>
        <w:t xml:space="preserve"> using </w:t>
      </w:r>
      <w:proofErr w:type="spellStart"/>
      <w:proofErr w:type="gramStart"/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System.Text.Json</w:t>
      </w:r>
      <w:proofErr w:type="spellEnd"/>
      <w:proofErr w:type="gramEnd"/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 xml:space="preserve"> with Binder-safe configuration</w:t>
      </w:r>
      <w:r w:rsidRPr="000D07F1">
        <w:rPr>
          <w:sz w:val="20"/>
          <w:szCs w:val="20"/>
        </w:rPr>
        <w:t>, safeguarding deserialization processes and eliminating high-severity security findings.</w:t>
      </w:r>
    </w:p>
    <w:p w14:paraId="3922E98F" w14:textId="70BF6DBD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Upgraded cryptographic algorithms</w:t>
      </w:r>
      <w:r w:rsidRPr="000D07F1">
        <w:rPr>
          <w:b/>
          <w:bCs/>
          <w:sz w:val="20"/>
          <w:szCs w:val="20"/>
        </w:rPr>
        <w:t xml:space="preserve"> </w:t>
      </w:r>
      <w:r w:rsidRPr="000D07F1">
        <w:rPr>
          <w:sz w:val="20"/>
          <w:szCs w:val="20"/>
        </w:rPr>
        <w:t>across analytics pipelines, improving compliance with internal data protection standards.</w:t>
      </w:r>
    </w:p>
    <w:p w14:paraId="0B66E599" w14:textId="24959B3D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Enhanced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catalog ingestion reconciliation logic</w:t>
      </w:r>
      <w:r w:rsidRPr="000D07F1">
        <w:rPr>
          <w:sz w:val="20"/>
          <w:szCs w:val="20"/>
        </w:rPr>
        <w:t xml:space="preserve"> by integrating additional product categories and including filtered-out event types, leading to complete and accurate reporting across ingestion layers.</w:t>
      </w:r>
    </w:p>
    <w:p w14:paraId="0582DF79" w14:textId="1A712B5C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Designed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anomaly tracking and monitoring dashboards</w:t>
      </w:r>
      <w:r w:rsidRPr="000D07F1">
        <w:rPr>
          <w:sz w:val="20"/>
          <w:szCs w:val="20"/>
        </w:rPr>
        <w:t xml:space="preserve"> using Power BI and Azure Monitor, providing near real-time visibility into ingestion failures and missing product detections.</w:t>
      </w:r>
    </w:p>
    <w:p w14:paraId="08C3E3FA" w14:textId="029924BE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Collaborated on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INT environment testing</w:t>
      </w:r>
      <w:r w:rsidRPr="000D07F1">
        <w:rPr>
          <w:sz w:val="20"/>
          <w:szCs w:val="20"/>
        </w:rPr>
        <w:t xml:space="preserve"> by introducing automated poison record validation, helping detect and categorize ingestion discrepancies before production deployment.</w:t>
      </w:r>
    </w:p>
    <w:p w14:paraId="101EC787" w14:textId="6E401867" w:rsidR="000D07F1" w:rsidRPr="000D07F1" w:rsidRDefault="000D07F1" w:rsidP="000D07F1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Framed business questions with stakeholders, translated them into data requirements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authored optimized SQL queries against Snowflake and Databricks-backed datasets.</w:t>
      </w:r>
    </w:p>
    <w:p w14:paraId="07D938A0" w14:textId="77488D25" w:rsidR="000D07F1" w:rsidRPr="000D07F1" w:rsidRDefault="000D07F1" w:rsidP="000D07F1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Performed exploratory and trend analyses to identify anomalies, quantify impact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inform engineering and product decisions.</w:t>
      </w:r>
    </w:p>
    <w:p w14:paraId="335DF68B" w14:textId="18FEC8DF" w:rsidR="000D07F1" w:rsidRPr="000D07F1" w:rsidRDefault="000D07F1" w:rsidP="000D07F1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Used Databricks notebooks for reproducible analysis, rapid prototyping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validation of ingestion and reconciliation logic.</w:t>
      </w:r>
    </w:p>
    <w:p w14:paraId="2FB68C86" w14:textId="46800A24" w:rsidR="000D07F1" w:rsidRPr="000D07F1" w:rsidRDefault="000D07F1" w:rsidP="000D07F1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>Applied AI-assisted techniques to accelerate data quality checks, anomaly detection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first-pass insight generation.</w:t>
      </w:r>
    </w:p>
    <w:p w14:paraId="5E0D9814" w14:textId="482348F7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Configured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structured notifications</w:t>
      </w:r>
      <w:r w:rsidRPr="000D07F1">
        <w:rPr>
          <w:sz w:val="20"/>
          <w:szCs w:val="20"/>
        </w:rPr>
        <w:t xml:space="preserve"> and environment tagging for ingestion summaries, improving traceability and reducing triage time during recon incidents.</w:t>
      </w:r>
    </w:p>
    <w:p w14:paraId="4A902230" w14:textId="0CB31190" w:rsidR="00517669" w:rsidRPr="000D07F1" w:rsidRDefault="00517669" w:rsidP="0051766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D07F1">
        <w:rPr>
          <w:sz w:val="20"/>
          <w:szCs w:val="20"/>
        </w:rPr>
        <w:t xml:space="preserve">Automated CI/CD workflows in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Azure DevOps</w:t>
      </w:r>
      <w:r w:rsidRPr="000D07F1">
        <w:rPr>
          <w:sz w:val="20"/>
          <w:szCs w:val="20"/>
        </w:rPr>
        <w:t>, enabling consistent deployment of Spark jobs and configuration updates across environments.</w:t>
      </w:r>
    </w:p>
    <w:p w14:paraId="11D78035" w14:textId="4E43280A" w:rsidR="00517669" w:rsidRPr="000D07F1" w:rsidRDefault="00517669" w:rsidP="0051766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02C4F28" w14:textId="61BE3699" w:rsidR="00517669" w:rsidRPr="000D07F1" w:rsidRDefault="003E47F7" w:rsidP="00517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Eerie Insurance - </w:t>
      </w:r>
      <w:r w:rsidR="00517669"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Analyst</w:t>
      </w:r>
      <w:r w:rsidR="00517669"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="00517669"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Jan 2023 – Jul 2024 | </w:t>
      </w:r>
      <w:r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Dallas</w:t>
      </w:r>
      <w:r w:rsidR="00517669"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, TX</w:t>
      </w:r>
    </w:p>
    <w:p w14:paraId="45B0F1E9" w14:textId="2B3308D2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Partnered with underwriting, claims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operations teams to translate business questions around policy performance, customer behavior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risk exposure into clear analytical requirements and SQL-driven analysis.</w:t>
      </w:r>
    </w:p>
    <w:p w14:paraId="303D4FB0" w14:textId="1FB5C8FE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Analyzed policy, claims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customer datasets to identify trends in loss ratios, claim frequency, customer engagement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operational efficiency, helping teams understand drivers behind performance changes.</w:t>
      </w:r>
    </w:p>
    <w:p w14:paraId="3B26D6D3" w14:textId="75FB3E12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Built executive-facing Power BI dashboards to track key insurance metrics such as policy volumes, claims turnaround time, exception rates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customer participation, enabling leadership to monitor outcomes 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briefly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C0C25DB" w14:textId="717487CA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Performed exploratory and trend analysis using SQL and Python notebooks to surface patterns in claims behavior, participation drop-offs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regional performance differences.</w:t>
      </w:r>
    </w:p>
    <w:p w14:paraId="59152E28" w14:textId="38A49A4C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Supported claims and operations teams by investigating data anomalies, reconciling mismatches between source systems and reports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ensuring accuracy in regulatory and management reporting.</w:t>
      </w:r>
    </w:p>
    <w:p w14:paraId="1C988814" w14:textId="2D77D2AC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Collaborated with data engineering teams to profile insurance data sources, validate transformations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align definitions across policy, claims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reporting layers to establish a reliable source of truth.</w:t>
      </w:r>
    </w:p>
    <w:p w14:paraId="22A92F0D" w14:textId="77777777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and implemented data quality checks to flag missing, duplicate, or inconsistent policy and claims records, improving trust in analytics used for decision-making and audits.</w:t>
      </w:r>
    </w:p>
    <w:p w14:paraId="4F7EB9A6" w14:textId="09E2B0A2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Delivered ad-hoc analyses for stakeholders on short timelines, including deep dives into claim trends, customer behavior shifts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operational bottlenecks impacting service levels.</w:t>
      </w:r>
    </w:p>
    <w:p w14:paraId="4BA4EA6C" w14:textId="77777777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concise analytical summaries and one-pagers that translated complex insurance data into clear insights and recommendations for non-technical stakeholders.</w:t>
      </w:r>
    </w:p>
    <w:p w14:paraId="10C21844" w14:textId="4F0CF81B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Documented data logic, assumptions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metric definitions to support audit readiness, reproducibility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consistent interpretation of insurance KPIs across teams.</w:t>
      </w:r>
    </w:p>
    <w:p w14:paraId="32F2128D" w14:textId="663BB48D" w:rsidR="00FB6AF5" w:rsidRPr="00FB6AF5" w:rsidRDefault="00FB6AF5" w:rsidP="00FB6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B6AF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Worked in an agile, cross-functional environment, balancing recurring insurance reporting with exploratory analysis and urgent stakeholder requests.</w:t>
      </w:r>
    </w:p>
    <w:p w14:paraId="230F4243" w14:textId="47695E95" w:rsidR="00517669" w:rsidRPr="000D07F1" w:rsidRDefault="00517669" w:rsidP="00517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Accenture – Associate </w:t>
      </w:r>
      <w:r w:rsidR="003E47F7"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Analyst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0D07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Mar 20</w:t>
      </w:r>
      <w:r w:rsidR="000D07F1"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21</w:t>
      </w:r>
      <w:r w:rsidRPr="000D07F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– Dec 2022 | Bengaluru, India</w:t>
      </w:r>
    </w:p>
    <w:p w14:paraId="3467EBE9" w14:textId="209023D4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Analyzed large transactional and operational datasets using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SQL</w:t>
      </w:r>
      <w:r w:rsidRPr="000D07F1">
        <w:rPr>
          <w:sz w:val="20"/>
          <w:szCs w:val="20"/>
        </w:rPr>
        <w:t xml:space="preserve"> to support financial reporting, reconciliation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performance tracking for enterprise clients.</w:t>
      </w:r>
    </w:p>
    <w:p w14:paraId="11D22A4E" w14:textId="4AE789C8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Developed and maintained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data validation and reconciliation logic,</w:t>
      </w:r>
      <w:r w:rsidRPr="000D07F1">
        <w:rPr>
          <w:sz w:val="20"/>
          <w:szCs w:val="20"/>
        </w:rPr>
        <w:t xml:space="preserve"> identifying mismatches between source systems and downstream reports, improving data accuracy by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30%</w:t>
      </w:r>
      <w:r w:rsidRPr="000D07F1">
        <w:rPr>
          <w:b/>
          <w:bCs/>
          <w:sz w:val="20"/>
          <w:szCs w:val="20"/>
        </w:rPr>
        <w:t>.</w:t>
      </w:r>
    </w:p>
    <w:p w14:paraId="46ADB1F3" w14:textId="3077F424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Built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Python automation scripts</w:t>
      </w:r>
      <w:r w:rsidRPr="000D07F1">
        <w:rPr>
          <w:sz w:val="20"/>
          <w:szCs w:val="20"/>
        </w:rPr>
        <w:t xml:space="preserve"> to streamline recurring data loads, file validations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report preparation, reducing manual effort and turnaround time.</w:t>
      </w:r>
    </w:p>
    <w:p w14:paraId="10909949" w14:textId="15EA6FA6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Supported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portfolio-level performance reporting</w:t>
      </w:r>
      <w:r w:rsidRPr="000D07F1">
        <w:rPr>
          <w:sz w:val="20"/>
          <w:szCs w:val="20"/>
        </w:rPr>
        <w:t>, preparing structured datasets and summaries consumed by Power BI dashboards and leadership reports.</w:t>
      </w:r>
    </w:p>
    <w:p w14:paraId="16554F7A" w14:textId="53E338B2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Collaborated with senior analysts and data engineers to design and enhance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ETL pipelines</w:t>
      </w:r>
      <w:r w:rsidRPr="000D07F1">
        <w:rPr>
          <w:sz w:val="20"/>
          <w:szCs w:val="20"/>
        </w:rPr>
        <w:t xml:space="preserve"> in Azure Data Factory and Databricks for analytics consumption.</w:t>
      </w:r>
    </w:p>
    <w:p w14:paraId="61D6B982" w14:textId="4ABF77F0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Performed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ad-hoc analysis</w:t>
      </w:r>
      <w:r w:rsidRPr="000D07F1">
        <w:rPr>
          <w:sz w:val="20"/>
          <w:szCs w:val="20"/>
        </w:rPr>
        <w:t xml:space="preserve"> on client data to answer business questions related to revenue trends, data quality issues</w:t>
      </w:r>
      <w:r w:rsidR="00FB6AF5">
        <w:rPr>
          <w:sz w:val="20"/>
          <w:szCs w:val="20"/>
        </w:rPr>
        <w:t xml:space="preserve"> and</w:t>
      </w:r>
      <w:r w:rsidRPr="000D07F1">
        <w:rPr>
          <w:sz w:val="20"/>
          <w:szCs w:val="20"/>
        </w:rPr>
        <w:t xml:space="preserve"> operational efficiency.</w:t>
      </w:r>
    </w:p>
    <w:p w14:paraId="0597A74B" w14:textId="012D6C01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Assisted in developing a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Financial Reconciliation Report</w:t>
      </w:r>
      <w:r w:rsidRPr="000D07F1">
        <w:rPr>
          <w:sz w:val="20"/>
          <w:szCs w:val="20"/>
        </w:rPr>
        <w:t xml:space="preserve"> integrating data from Oracle and Azure SQL, helping improve reporting timeliness and audit readiness.</w:t>
      </w:r>
    </w:p>
    <w:p w14:paraId="25F98D6A" w14:textId="0E8F1F43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Prepared 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>data extracts, KPI summaries</w:t>
      </w:r>
      <w:r w:rsidR="00FB6AF5">
        <w:rPr>
          <w:rStyle w:val="Strong"/>
          <w:rFonts w:eastAsiaTheme="majorEastAsia"/>
          <w:b w:val="0"/>
          <w:bCs w:val="0"/>
          <w:sz w:val="20"/>
          <w:szCs w:val="20"/>
        </w:rPr>
        <w:t xml:space="preserve"> and</w:t>
      </w:r>
      <w:r w:rsidRPr="000D07F1">
        <w:rPr>
          <w:rStyle w:val="Strong"/>
          <w:rFonts w:eastAsiaTheme="majorEastAsia"/>
          <w:b w:val="0"/>
          <w:bCs w:val="0"/>
          <w:sz w:val="20"/>
          <w:szCs w:val="20"/>
        </w:rPr>
        <w:t xml:space="preserve"> documentation</w:t>
      </w:r>
      <w:r w:rsidRPr="000D07F1">
        <w:rPr>
          <w:sz w:val="20"/>
          <w:szCs w:val="20"/>
        </w:rPr>
        <w:t xml:space="preserve"> for client-facing dashboards and internal analytics reviews.</w:t>
      </w:r>
    </w:p>
    <w:p w14:paraId="71B2D294" w14:textId="3F7227A5" w:rsidR="0067476C" w:rsidRPr="000D07F1" w:rsidRDefault="0067476C" w:rsidP="00FB6AF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D07F1">
        <w:rPr>
          <w:rFonts w:hAnsi="Symbol"/>
          <w:sz w:val="20"/>
          <w:szCs w:val="20"/>
        </w:rPr>
        <w:t></w:t>
      </w:r>
      <w:r w:rsidRPr="000D07F1">
        <w:rPr>
          <w:sz w:val="20"/>
          <w:szCs w:val="20"/>
        </w:rPr>
        <w:t xml:space="preserve"> Partnered with cross-functional teams (engineering, QA, business) to troubleshoot data issues and ensure consistency across reporting layers.</w:t>
      </w:r>
    </w:p>
    <w:p w14:paraId="55022586" w14:textId="3169242A" w:rsidR="00517669" w:rsidRPr="000D07F1" w:rsidRDefault="00517669" w:rsidP="00FB6AF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6A2653" w14:textId="77777777" w:rsidR="003A6698" w:rsidRPr="000D07F1" w:rsidRDefault="003A6698" w:rsidP="00FB6AF5">
      <w:pPr>
        <w:rPr>
          <w:sz w:val="20"/>
          <w:szCs w:val="20"/>
        </w:rPr>
      </w:pPr>
    </w:p>
    <w:sectPr w:rsidR="003A6698" w:rsidRPr="000D07F1" w:rsidSect="000D07F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615"/>
    <w:multiLevelType w:val="multilevel"/>
    <w:tmpl w:val="1B6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4622"/>
    <w:multiLevelType w:val="multilevel"/>
    <w:tmpl w:val="8A22C5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7CE1"/>
    <w:multiLevelType w:val="multilevel"/>
    <w:tmpl w:val="516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05AF"/>
    <w:multiLevelType w:val="hybridMultilevel"/>
    <w:tmpl w:val="7C8EB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C0E66"/>
    <w:multiLevelType w:val="multilevel"/>
    <w:tmpl w:val="329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847A5"/>
    <w:multiLevelType w:val="hybridMultilevel"/>
    <w:tmpl w:val="E1AC16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00F5"/>
    <w:multiLevelType w:val="multilevel"/>
    <w:tmpl w:val="D26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337A"/>
    <w:multiLevelType w:val="hybridMultilevel"/>
    <w:tmpl w:val="2056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734B8"/>
    <w:multiLevelType w:val="multilevel"/>
    <w:tmpl w:val="812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C1E96"/>
    <w:multiLevelType w:val="multilevel"/>
    <w:tmpl w:val="27C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21F2E"/>
    <w:multiLevelType w:val="multilevel"/>
    <w:tmpl w:val="AE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A600A"/>
    <w:multiLevelType w:val="multilevel"/>
    <w:tmpl w:val="761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8D2"/>
    <w:multiLevelType w:val="hybridMultilevel"/>
    <w:tmpl w:val="0F465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D36C94"/>
    <w:multiLevelType w:val="multilevel"/>
    <w:tmpl w:val="74F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753D3"/>
    <w:multiLevelType w:val="hybridMultilevel"/>
    <w:tmpl w:val="139A5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3927382">
    <w:abstractNumId w:val="0"/>
  </w:num>
  <w:num w:numId="2" w16cid:durableId="1102916940">
    <w:abstractNumId w:val="4"/>
  </w:num>
  <w:num w:numId="3" w16cid:durableId="480001374">
    <w:abstractNumId w:val="13"/>
  </w:num>
  <w:num w:numId="4" w16cid:durableId="1431051050">
    <w:abstractNumId w:val="7"/>
  </w:num>
  <w:num w:numId="5" w16cid:durableId="1792937573">
    <w:abstractNumId w:val="5"/>
  </w:num>
  <w:num w:numId="6" w16cid:durableId="418453735">
    <w:abstractNumId w:val="14"/>
  </w:num>
  <w:num w:numId="7" w16cid:durableId="791245949">
    <w:abstractNumId w:val="3"/>
  </w:num>
  <w:num w:numId="8" w16cid:durableId="1961493232">
    <w:abstractNumId w:val="12"/>
  </w:num>
  <w:num w:numId="9" w16cid:durableId="1046175988">
    <w:abstractNumId w:val="10"/>
  </w:num>
  <w:num w:numId="10" w16cid:durableId="548105825">
    <w:abstractNumId w:val="9"/>
  </w:num>
  <w:num w:numId="11" w16cid:durableId="1718972779">
    <w:abstractNumId w:val="8"/>
  </w:num>
  <w:num w:numId="12" w16cid:durableId="207379616">
    <w:abstractNumId w:val="11"/>
  </w:num>
  <w:num w:numId="13" w16cid:durableId="753746864">
    <w:abstractNumId w:val="6"/>
  </w:num>
  <w:num w:numId="14" w16cid:durableId="734351295">
    <w:abstractNumId w:val="2"/>
  </w:num>
  <w:num w:numId="15" w16cid:durableId="92603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69"/>
    <w:rsid w:val="000D07F1"/>
    <w:rsid w:val="00315F4A"/>
    <w:rsid w:val="00347A82"/>
    <w:rsid w:val="003A10D7"/>
    <w:rsid w:val="003A6698"/>
    <w:rsid w:val="003E07FA"/>
    <w:rsid w:val="003E47F7"/>
    <w:rsid w:val="00517669"/>
    <w:rsid w:val="00560E8F"/>
    <w:rsid w:val="005A4512"/>
    <w:rsid w:val="0067476C"/>
    <w:rsid w:val="00681B38"/>
    <w:rsid w:val="008A3824"/>
    <w:rsid w:val="0095003C"/>
    <w:rsid w:val="00AD2969"/>
    <w:rsid w:val="00CF2D1D"/>
    <w:rsid w:val="00D760E6"/>
    <w:rsid w:val="00DD0FE1"/>
    <w:rsid w:val="00EA6987"/>
    <w:rsid w:val="00EF76F0"/>
    <w:rsid w:val="00F4357E"/>
    <w:rsid w:val="00FB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9D2F"/>
  <w15:chartTrackingRefBased/>
  <w15:docId w15:val="{08CFFDDE-1FDF-0443-B62D-46B18B3F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7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7669"/>
    <w:rPr>
      <w:b/>
      <w:bCs/>
    </w:rPr>
  </w:style>
  <w:style w:type="character" w:styleId="Emphasis">
    <w:name w:val="Emphasis"/>
    <w:basedOn w:val="DefaultParagraphFont"/>
    <w:uiPriority w:val="20"/>
    <w:qFormat/>
    <w:rsid w:val="005176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Vemula, Mahigna</dc:creator>
  <cp:keywords/>
  <dc:description/>
  <cp:lastModifiedBy>Vemula, Mahigna</cp:lastModifiedBy>
  <cp:revision>9</cp:revision>
  <dcterms:created xsi:type="dcterms:W3CDTF">2026-01-13T14:49:00Z</dcterms:created>
  <dcterms:modified xsi:type="dcterms:W3CDTF">2026-01-26T16:26:00Z</dcterms:modified>
</cp:coreProperties>
</file>